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9EBF4" w14:textId="77777777" w:rsidR="005F07AC" w:rsidRDefault="005F07AC" w:rsidP="005A5A4D">
      <w:pPr>
        <w:jc w:val="center"/>
        <w:rPr>
          <w:rFonts w:asciiTheme="minorHAnsi" w:hAnsiTheme="minorHAnsi" w:cstheme="minorHAnsi"/>
          <w:b/>
          <w:bCs/>
          <w:noProof/>
          <w:color w:val="000066"/>
          <w:sz w:val="64"/>
          <w:szCs w:val="64"/>
        </w:rPr>
      </w:pPr>
    </w:p>
    <w:p w14:paraId="2CEBDDCF" w14:textId="54B2D533" w:rsidR="00BF37E2" w:rsidRDefault="00BF37E2" w:rsidP="005A5A4D">
      <w:pPr>
        <w:jc w:val="center"/>
        <w:rPr>
          <w:rFonts w:asciiTheme="minorHAnsi" w:hAnsiTheme="minorHAnsi" w:cstheme="minorHAnsi"/>
          <w:b/>
          <w:bCs/>
          <w:noProof/>
          <w:color w:val="000066"/>
          <w:sz w:val="64"/>
          <w:szCs w:val="64"/>
        </w:rPr>
      </w:pPr>
      <w:r>
        <w:rPr>
          <w:rFonts w:asciiTheme="minorHAnsi" w:hAnsiTheme="minorHAnsi" w:cstheme="minorHAnsi"/>
          <w:b/>
          <w:bCs/>
          <w:noProof/>
          <w:color w:val="000066"/>
          <w:sz w:val="64"/>
          <w:szCs w:val="64"/>
        </w:rPr>
        <w:t>Healthcare Coalition</w:t>
      </w:r>
    </w:p>
    <w:p w14:paraId="6FA92689" w14:textId="77777777" w:rsidR="007C4E57" w:rsidRPr="00333784" w:rsidRDefault="002A7753" w:rsidP="005A5A4D">
      <w:pPr>
        <w:jc w:val="center"/>
        <w:rPr>
          <w:rFonts w:asciiTheme="minorHAnsi" w:hAnsiTheme="minorHAnsi" w:cstheme="minorHAnsi"/>
          <w:b/>
          <w:color w:val="000066"/>
          <w:sz w:val="64"/>
          <w:szCs w:val="64"/>
        </w:rPr>
      </w:pPr>
      <w:r>
        <w:rPr>
          <w:rFonts w:asciiTheme="minorHAnsi" w:hAnsiTheme="minorHAnsi" w:cstheme="minorHAnsi"/>
          <w:b/>
          <w:bCs/>
          <w:noProof/>
          <w:color w:val="000066"/>
          <w:sz w:val="64"/>
          <w:szCs w:val="64"/>
        </w:rPr>
        <w:t>Pediatric Medical Surge Event</w:t>
      </w:r>
      <w:r w:rsidR="003D17E5" w:rsidRPr="00333784">
        <w:rPr>
          <w:rFonts w:asciiTheme="minorHAnsi" w:hAnsiTheme="minorHAnsi" w:cstheme="minorHAnsi"/>
          <w:b/>
          <w:color w:val="000066"/>
          <w:sz w:val="64"/>
          <w:szCs w:val="64"/>
        </w:rPr>
        <w:t xml:space="preserve"> </w:t>
      </w:r>
    </w:p>
    <w:p w14:paraId="47385BE4" w14:textId="77777777" w:rsidR="009919A5" w:rsidRPr="00333784" w:rsidRDefault="00BF37E2" w:rsidP="005A5A4D">
      <w:pPr>
        <w:jc w:val="center"/>
        <w:rPr>
          <w:rFonts w:asciiTheme="minorHAnsi" w:hAnsiTheme="minorHAnsi" w:cstheme="minorHAnsi"/>
          <w:b/>
          <w:color w:val="000066"/>
          <w:sz w:val="64"/>
          <w:szCs w:val="64"/>
        </w:rPr>
      </w:pPr>
      <w:r>
        <w:rPr>
          <w:rFonts w:asciiTheme="minorHAnsi" w:hAnsiTheme="minorHAnsi" w:cstheme="minorHAnsi"/>
          <w:b/>
          <w:color w:val="000066"/>
          <w:sz w:val="64"/>
          <w:szCs w:val="64"/>
        </w:rPr>
        <w:t>Annex</w:t>
      </w:r>
    </w:p>
    <w:p w14:paraId="582A1910" w14:textId="77777777" w:rsidR="008F21AA" w:rsidRPr="008F21AA" w:rsidRDefault="008F21AA" w:rsidP="005A5A4D">
      <w:pPr>
        <w:jc w:val="center"/>
        <w:rPr>
          <w:rFonts w:asciiTheme="minorHAnsi" w:hAnsiTheme="minorHAnsi" w:cstheme="minorHAnsi"/>
          <w:b/>
          <w:color w:val="000066"/>
          <w:sz w:val="56"/>
          <w:szCs w:val="24"/>
        </w:rPr>
      </w:pPr>
    </w:p>
    <w:p w14:paraId="62104F7B" w14:textId="77777777" w:rsidR="003D4A70" w:rsidRPr="00345CCF" w:rsidRDefault="003D4A70" w:rsidP="005A5A4D">
      <w:pPr>
        <w:jc w:val="center"/>
        <w:rPr>
          <w:rFonts w:asciiTheme="minorHAnsi" w:hAnsiTheme="minorHAnsi" w:cstheme="minorHAnsi"/>
          <w:b/>
          <w:color w:val="000066"/>
          <w:szCs w:val="24"/>
        </w:rPr>
      </w:pPr>
    </w:p>
    <w:p w14:paraId="26C60544" w14:textId="77777777" w:rsidR="006E294E" w:rsidRPr="00345CCF" w:rsidRDefault="006E294E" w:rsidP="005A5A4D">
      <w:pPr>
        <w:jc w:val="center"/>
        <w:rPr>
          <w:rFonts w:asciiTheme="minorHAnsi" w:hAnsiTheme="minorHAnsi" w:cstheme="minorHAnsi"/>
          <w:b/>
          <w:szCs w:val="24"/>
        </w:rPr>
      </w:pPr>
    </w:p>
    <w:p w14:paraId="15C4C48B" w14:textId="7F32E218" w:rsidR="003D17E5" w:rsidRPr="00A348B9" w:rsidRDefault="00A94112" w:rsidP="005A5A4D">
      <w:pPr>
        <w:jc w:val="center"/>
        <w:rPr>
          <w:rFonts w:asciiTheme="minorHAnsi" w:hAnsiTheme="minorHAnsi" w:cstheme="minorHAnsi"/>
          <w:b/>
          <w:color w:val="FF0000"/>
          <w:szCs w:val="24"/>
        </w:rPr>
      </w:pPr>
      <w:r>
        <w:rPr>
          <w:rFonts w:asciiTheme="minorHAnsi" w:hAnsiTheme="minorHAnsi" w:cstheme="minorHAnsi"/>
          <w:b/>
          <w:noProof/>
          <w:color w:val="FF0000"/>
          <w:szCs w:val="24"/>
        </w:rPr>
        <w:drawing>
          <wp:inline distT="0" distB="0" distL="0" distR="0" wp14:anchorId="5E18A26F" wp14:editId="76138621">
            <wp:extent cx="3981450" cy="3997376"/>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GHCC-Logo-N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6966" cy="4002914"/>
                    </a:xfrm>
                    <a:prstGeom prst="rect">
                      <a:avLst/>
                    </a:prstGeom>
                  </pic:spPr>
                </pic:pic>
              </a:graphicData>
            </a:graphic>
          </wp:inline>
        </w:drawing>
      </w:r>
    </w:p>
    <w:p w14:paraId="38B4BCDF" w14:textId="77777777" w:rsidR="003D17E5" w:rsidRPr="00345CCF" w:rsidRDefault="003D17E5" w:rsidP="005A5A4D">
      <w:pPr>
        <w:jc w:val="center"/>
        <w:rPr>
          <w:rFonts w:asciiTheme="minorHAnsi" w:hAnsiTheme="minorHAnsi" w:cstheme="minorHAnsi"/>
          <w:b/>
          <w:color w:val="000066"/>
          <w:szCs w:val="24"/>
        </w:rPr>
      </w:pPr>
    </w:p>
    <w:p w14:paraId="08BE8F95" w14:textId="77777777" w:rsidR="005E0039" w:rsidRPr="00345CCF" w:rsidRDefault="005E0039" w:rsidP="005A5A4D">
      <w:pPr>
        <w:pStyle w:val="01-ChapterHead"/>
        <w:widowControl w:val="0"/>
        <w:spacing w:after="0" w:line="240" w:lineRule="auto"/>
        <w:rPr>
          <w:rFonts w:asciiTheme="minorHAnsi" w:hAnsiTheme="minorHAnsi" w:cstheme="minorHAnsi"/>
          <w:b/>
          <w:caps w:val="0"/>
          <w:color w:val="000066"/>
          <w:sz w:val="24"/>
          <w:szCs w:val="24"/>
        </w:rPr>
      </w:pPr>
    </w:p>
    <w:p w14:paraId="1196EF12" w14:textId="77777777" w:rsidR="005E0039" w:rsidRPr="00345CCF" w:rsidRDefault="005E0039" w:rsidP="005A5A4D">
      <w:pPr>
        <w:pStyle w:val="01-ChapterHead"/>
        <w:widowControl w:val="0"/>
        <w:spacing w:after="0" w:line="240" w:lineRule="auto"/>
        <w:jc w:val="center"/>
        <w:rPr>
          <w:rFonts w:asciiTheme="minorHAnsi" w:hAnsiTheme="minorHAnsi" w:cstheme="minorHAnsi"/>
          <w:b/>
          <w:caps w:val="0"/>
          <w:color w:val="000066"/>
          <w:sz w:val="24"/>
          <w:szCs w:val="24"/>
        </w:rPr>
      </w:pPr>
    </w:p>
    <w:p w14:paraId="4B217F79" w14:textId="77777777" w:rsidR="00F572AA" w:rsidRPr="007C4E57" w:rsidRDefault="00D55643" w:rsidP="005A5A4D">
      <w:pPr>
        <w:jc w:val="center"/>
        <w:rPr>
          <w:rFonts w:cstheme="minorHAnsi"/>
          <w:b/>
          <w:caps/>
          <w:color w:val="000066"/>
          <w:sz w:val="52"/>
          <w:szCs w:val="24"/>
        </w:rPr>
        <w:sectPr w:rsidR="00F572AA" w:rsidRPr="007C4E57" w:rsidSect="00530246">
          <w:headerReference w:type="default" r:id="rId9"/>
          <w:footerReference w:type="default" r:id="rId10"/>
          <w:footerReference w:type="first" r:id="rId11"/>
          <w:type w:val="continuous"/>
          <w:pgSz w:w="12240" w:h="15840" w:code="1"/>
          <w:pgMar w:top="1440" w:right="1440" w:bottom="1440" w:left="1440" w:header="720" w:footer="720" w:gutter="0"/>
          <w:pgNumType w:fmt="lowerRoman"/>
          <w:cols w:space="720"/>
          <w:docGrid w:linePitch="360"/>
        </w:sectPr>
      </w:pPr>
      <w:r>
        <w:rPr>
          <w:b/>
          <w:color w:val="000066"/>
          <w:sz w:val="40"/>
        </w:rPr>
        <w:t>Approved</w:t>
      </w:r>
      <w:r w:rsidR="00847539" w:rsidRPr="007C4E57">
        <w:rPr>
          <w:b/>
          <w:color w:val="000066"/>
          <w:sz w:val="40"/>
        </w:rPr>
        <w:t>:</w:t>
      </w:r>
      <w:r w:rsidR="007C4E57" w:rsidRPr="007C4E57">
        <w:rPr>
          <w:b/>
          <w:color w:val="000066"/>
          <w:sz w:val="40"/>
        </w:rPr>
        <w:t xml:space="preserve"> </w:t>
      </w:r>
    </w:p>
    <w:p w14:paraId="5F242A1C" w14:textId="77777777" w:rsidR="002D5FB3" w:rsidRPr="00345CCF" w:rsidRDefault="002D5FB3" w:rsidP="005A5A4D">
      <w:pPr>
        <w:rPr>
          <w:rFonts w:asciiTheme="minorHAnsi" w:hAnsiTheme="minorHAnsi" w:cstheme="minorHAnsi"/>
          <w:b/>
          <w:color w:val="000066"/>
          <w:szCs w:val="24"/>
        </w:rPr>
      </w:pPr>
    </w:p>
    <w:p w14:paraId="09705642" w14:textId="77777777" w:rsidR="00B072B0" w:rsidRPr="00345CCF" w:rsidRDefault="00B072B0" w:rsidP="005A5A4D">
      <w:pPr>
        <w:jc w:val="center"/>
        <w:rPr>
          <w:rFonts w:asciiTheme="minorHAnsi" w:hAnsiTheme="minorHAnsi" w:cstheme="minorHAnsi"/>
          <w:szCs w:val="24"/>
        </w:rPr>
      </w:pPr>
    </w:p>
    <w:p w14:paraId="35A9CC89" w14:textId="77777777" w:rsidR="00B072B0" w:rsidRPr="00345CCF" w:rsidRDefault="00B072B0" w:rsidP="005A5A4D">
      <w:pPr>
        <w:jc w:val="center"/>
        <w:rPr>
          <w:rFonts w:asciiTheme="minorHAnsi" w:hAnsiTheme="minorHAnsi" w:cstheme="minorHAnsi"/>
          <w:szCs w:val="24"/>
        </w:rPr>
      </w:pPr>
    </w:p>
    <w:p w14:paraId="4E188434" w14:textId="77777777" w:rsidR="00B072B0" w:rsidRPr="00345CCF" w:rsidRDefault="00B072B0" w:rsidP="005A5A4D">
      <w:pPr>
        <w:jc w:val="center"/>
        <w:rPr>
          <w:rFonts w:asciiTheme="minorHAnsi" w:hAnsiTheme="minorHAnsi" w:cstheme="minorHAnsi"/>
          <w:szCs w:val="24"/>
        </w:rPr>
      </w:pPr>
    </w:p>
    <w:p w14:paraId="1D948FF7" w14:textId="77777777" w:rsidR="00B072B0" w:rsidRPr="00345CCF" w:rsidRDefault="00B072B0" w:rsidP="005A5A4D">
      <w:pPr>
        <w:jc w:val="center"/>
        <w:rPr>
          <w:rFonts w:asciiTheme="minorHAnsi" w:hAnsiTheme="minorHAnsi" w:cstheme="minorHAnsi"/>
          <w:szCs w:val="24"/>
        </w:rPr>
      </w:pPr>
    </w:p>
    <w:p w14:paraId="6763BEBC" w14:textId="77777777" w:rsidR="00B072B0" w:rsidRPr="00345CCF" w:rsidRDefault="00B072B0" w:rsidP="005A5A4D">
      <w:pPr>
        <w:jc w:val="center"/>
        <w:rPr>
          <w:rFonts w:asciiTheme="minorHAnsi" w:hAnsiTheme="minorHAnsi" w:cstheme="minorHAnsi"/>
          <w:szCs w:val="24"/>
        </w:rPr>
      </w:pPr>
    </w:p>
    <w:p w14:paraId="7899217D" w14:textId="77777777" w:rsidR="00B072B0" w:rsidRPr="00345CCF" w:rsidRDefault="00B072B0" w:rsidP="005A5A4D">
      <w:pPr>
        <w:jc w:val="center"/>
        <w:rPr>
          <w:rFonts w:asciiTheme="minorHAnsi" w:hAnsiTheme="minorHAnsi" w:cstheme="minorHAnsi"/>
          <w:szCs w:val="24"/>
        </w:rPr>
      </w:pPr>
    </w:p>
    <w:p w14:paraId="25A6A788" w14:textId="77777777" w:rsidR="00B072B0" w:rsidRPr="00345CCF" w:rsidRDefault="00B072B0" w:rsidP="005A5A4D">
      <w:pPr>
        <w:jc w:val="center"/>
        <w:rPr>
          <w:rFonts w:asciiTheme="minorHAnsi" w:hAnsiTheme="minorHAnsi" w:cstheme="minorHAnsi"/>
          <w:szCs w:val="24"/>
        </w:rPr>
      </w:pPr>
    </w:p>
    <w:p w14:paraId="0575CE46" w14:textId="77777777" w:rsidR="00B072B0" w:rsidRPr="00345CCF" w:rsidRDefault="00B072B0" w:rsidP="005A5A4D">
      <w:pPr>
        <w:jc w:val="center"/>
        <w:rPr>
          <w:rFonts w:asciiTheme="minorHAnsi" w:hAnsiTheme="minorHAnsi" w:cstheme="minorHAnsi"/>
          <w:szCs w:val="24"/>
        </w:rPr>
      </w:pPr>
    </w:p>
    <w:p w14:paraId="1376F9F2" w14:textId="77777777" w:rsidR="00B072B0" w:rsidRPr="00345CCF" w:rsidRDefault="00B072B0" w:rsidP="005A5A4D">
      <w:pPr>
        <w:jc w:val="center"/>
        <w:rPr>
          <w:rFonts w:asciiTheme="minorHAnsi" w:hAnsiTheme="minorHAnsi" w:cstheme="minorHAnsi"/>
          <w:szCs w:val="24"/>
        </w:rPr>
      </w:pPr>
    </w:p>
    <w:p w14:paraId="565F7A53" w14:textId="77777777" w:rsidR="00B072B0" w:rsidRPr="00345CCF" w:rsidRDefault="00B072B0" w:rsidP="005A5A4D">
      <w:pPr>
        <w:jc w:val="center"/>
        <w:rPr>
          <w:rFonts w:asciiTheme="minorHAnsi" w:hAnsiTheme="minorHAnsi" w:cstheme="minorHAnsi"/>
          <w:szCs w:val="24"/>
        </w:rPr>
      </w:pPr>
    </w:p>
    <w:p w14:paraId="27E4B1F2" w14:textId="77777777" w:rsidR="00B072B0" w:rsidRPr="00345CCF" w:rsidRDefault="00B072B0" w:rsidP="005A5A4D">
      <w:pPr>
        <w:jc w:val="center"/>
        <w:rPr>
          <w:rFonts w:asciiTheme="minorHAnsi" w:hAnsiTheme="minorHAnsi" w:cstheme="minorHAnsi"/>
          <w:szCs w:val="24"/>
        </w:rPr>
      </w:pPr>
    </w:p>
    <w:p w14:paraId="0B8B6B0E" w14:textId="77777777" w:rsidR="005E0039" w:rsidRPr="00345CCF" w:rsidRDefault="005E0039" w:rsidP="005A5A4D">
      <w:pPr>
        <w:jc w:val="center"/>
        <w:rPr>
          <w:rFonts w:asciiTheme="minorHAnsi" w:hAnsiTheme="minorHAnsi" w:cstheme="minorHAnsi"/>
          <w:szCs w:val="24"/>
        </w:rPr>
      </w:pPr>
    </w:p>
    <w:p w14:paraId="7E96BF44" w14:textId="77777777" w:rsidR="005E0039" w:rsidRPr="00345CCF" w:rsidRDefault="005E0039" w:rsidP="005A5A4D">
      <w:pPr>
        <w:jc w:val="center"/>
        <w:rPr>
          <w:rFonts w:asciiTheme="minorHAnsi" w:hAnsiTheme="minorHAnsi" w:cstheme="minorHAnsi"/>
          <w:szCs w:val="24"/>
        </w:rPr>
      </w:pPr>
    </w:p>
    <w:p w14:paraId="783482F8" w14:textId="77777777" w:rsidR="005E0039" w:rsidRPr="00345CCF" w:rsidRDefault="005E0039" w:rsidP="005A5A4D">
      <w:pPr>
        <w:jc w:val="center"/>
        <w:rPr>
          <w:rFonts w:asciiTheme="minorHAnsi" w:hAnsiTheme="minorHAnsi" w:cstheme="minorHAnsi"/>
          <w:szCs w:val="24"/>
        </w:rPr>
      </w:pPr>
    </w:p>
    <w:p w14:paraId="11915A42" w14:textId="77777777" w:rsidR="005E0039" w:rsidRPr="00345CCF" w:rsidRDefault="005E0039" w:rsidP="005A5A4D">
      <w:pPr>
        <w:jc w:val="center"/>
        <w:rPr>
          <w:rFonts w:asciiTheme="minorHAnsi" w:hAnsiTheme="minorHAnsi" w:cstheme="minorHAnsi"/>
          <w:szCs w:val="24"/>
        </w:rPr>
      </w:pPr>
    </w:p>
    <w:p w14:paraId="10405AB0" w14:textId="77777777" w:rsidR="005E0039" w:rsidRPr="00345CCF" w:rsidRDefault="005E0039" w:rsidP="005A5A4D">
      <w:pPr>
        <w:jc w:val="center"/>
        <w:rPr>
          <w:rFonts w:asciiTheme="minorHAnsi" w:hAnsiTheme="minorHAnsi" w:cstheme="minorHAnsi"/>
          <w:szCs w:val="24"/>
        </w:rPr>
      </w:pPr>
    </w:p>
    <w:p w14:paraId="0FE3DB12" w14:textId="77777777" w:rsidR="005E0039" w:rsidRPr="00345CCF" w:rsidRDefault="005E0039" w:rsidP="005A5A4D">
      <w:pPr>
        <w:jc w:val="center"/>
        <w:rPr>
          <w:rFonts w:asciiTheme="minorHAnsi" w:hAnsiTheme="minorHAnsi" w:cstheme="minorHAnsi"/>
          <w:szCs w:val="24"/>
        </w:rPr>
      </w:pPr>
    </w:p>
    <w:p w14:paraId="3357FFCE" w14:textId="77777777" w:rsidR="005E0039" w:rsidRPr="00345CCF" w:rsidRDefault="005E0039" w:rsidP="005A5A4D">
      <w:pPr>
        <w:jc w:val="center"/>
        <w:rPr>
          <w:rFonts w:asciiTheme="minorHAnsi" w:hAnsiTheme="minorHAnsi" w:cstheme="minorHAnsi"/>
          <w:szCs w:val="24"/>
        </w:rPr>
      </w:pPr>
    </w:p>
    <w:p w14:paraId="51FD5980" w14:textId="77777777" w:rsidR="005E0039" w:rsidRPr="00345CCF" w:rsidRDefault="005E0039" w:rsidP="005A5A4D">
      <w:pPr>
        <w:jc w:val="center"/>
        <w:rPr>
          <w:rFonts w:asciiTheme="minorHAnsi" w:hAnsiTheme="minorHAnsi" w:cstheme="minorHAnsi"/>
          <w:szCs w:val="24"/>
        </w:rPr>
      </w:pPr>
    </w:p>
    <w:p w14:paraId="7F5F7144" w14:textId="77777777" w:rsidR="005E0039" w:rsidRPr="00345CCF" w:rsidRDefault="005E0039" w:rsidP="005A5A4D">
      <w:pPr>
        <w:jc w:val="center"/>
        <w:rPr>
          <w:rFonts w:asciiTheme="minorHAnsi" w:hAnsiTheme="minorHAnsi" w:cstheme="minorHAnsi"/>
          <w:szCs w:val="24"/>
        </w:rPr>
      </w:pPr>
    </w:p>
    <w:p w14:paraId="0B8941E1" w14:textId="77777777" w:rsidR="00B072B0" w:rsidRPr="00345CCF" w:rsidRDefault="003F7609" w:rsidP="00E414D3">
      <w:pPr>
        <w:jc w:val="center"/>
        <w:rPr>
          <w:rFonts w:asciiTheme="minorHAnsi" w:hAnsiTheme="minorHAnsi" w:cstheme="minorHAnsi"/>
          <w:b/>
          <w:color w:val="000066"/>
          <w:szCs w:val="24"/>
        </w:rPr>
      </w:pPr>
      <w:r w:rsidRPr="003F7609">
        <w:rPr>
          <w:rFonts w:asciiTheme="minorHAnsi" w:hAnsiTheme="minorHAnsi" w:cstheme="minorHAnsi"/>
          <w:b/>
          <w:sz w:val="22"/>
        </w:rPr>
        <w:t>THIS PAGE IS INTENTIONALLY</w:t>
      </w:r>
      <w:r w:rsidRPr="003F7609">
        <w:rPr>
          <w:rFonts w:asciiTheme="minorHAnsi" w:hAnsiTheme="minorHAnsi" w:cstheme="minorHAnsi"/>
          <w:b/>
          <w:sz w:val="22"/>
          <w:szCs w:val="24"/>
        </w:rPr>
        <w:t xml:space="preserve"> BLANK</w:t>
      </w:r>
      <w:r w:rsidRPr="003F7609">
        <w:rPr>
          <w:rFonts w:asciiTheme="minorHAnsi" w:hAnsiTheme="minorHAnsi" w:cstheme="minorHAnsi"/>
          <w:b/>
          <w:color w:val="000066"/>
          <w:sz w:val="22"/>
          <w:szCs w:val="24"/>
        </w:rPr>
        <w:t xml:space="preserve"> </w:t>
      </w:r>
      <w:r w:rsidR="00B072B0" w:rsidRPr="00345CCF">
        <w:rPr>
          <w:rFonts w:asciiTheme="minorHAnsi" w:hAnsiTheme="minorHAnsi" w:cstheme="minorHAnsi"/>
          <w:b/>
          <w:color w:val="000066"/>
          <w:szCs w:val="24"/>
        </w:rPr>
        <w:br w:type="page"/>
      </w:r>
    </w:p>
    <w:p w14:paraId="2BB1181A" w14:textId="77777777" w:rsidR="00D55643" w:rsidRPr="00D55643" w:rsidRDefault="00D55643" w:rsidP="002D7429">
      <w:pPr>
        <w:pStyle w:val="Heading1"/>
      </w:pPr>
      <w:bookmarkStart w:id="0" w:name="_APPROVAL_AND_IMPLEMENTATION"/>
      <w:bookmarkStart w:id="1" w:name="_FOREWORD"/>
      <w:bookmarkStart w:id="2" w:name="_Toc358031734"/>
      <w:bookmarkStart w:id="3" w:name="_Toc25050957"/>
      <w:bookmarkStart w:id="4" w:name="_Toc25677883"/>
      <w:bookmarkStart w:id="5" w:name="Forward"/>
      <w:bookmarkEnd w:id="0"/>
      <w:bookmarkEnd w:id="1"/>
      <w:r w:rsidRPr="00D55643">
        <w:lastRenderedPageBreak/>
        <w:t>FOREWORD</w:t>
      </w:r>
      <w:bookmarkEnd w:id="2"/>
      <w:bookmarkEnd w:id="3"/>
      <w:bookmarkEnd w:id="4"/>
    </w:p>
    <w:bookmarkEnd w:id="5"/>
    <w:p w14:paraId="43F65C3C" w14:textId="58680869" w:rsidR="00D55643" w:rsidRPr="00EB5BFC" w:rsidRDefault="00D55643" w:rsidP="005A5A4D">
      <w:pPr>
        <w:pStyle w:val="BodyText"/>
        <w:spacing w:before="120"/>
        <w:rPr>
          <w:rFonts w:asciiTheme="minorHAnsi" w:hAnsiTheme="minorHAnsi" w:cs="Arial"/>
          <w:szCs w:val="24"/>
        </w:rPr>
      </w:pPr>
      <w:r w:rsidRPr="00EB5BFC">
        <w:rPr>
          <w:rFonts w:asciiTheme="minorHAnsi" w:hAnsiTheme="minorHAnsi" w:cs="Arial"/>
          <w:szCs w:val="24"/>
        </w:rPr>
        <w:t xml:space="preserve">The </w:t>
      </w:r>
      <w:r w:rsidR="00EB5BFC" w:rsidRPr="00EB5BFC">
        <w:rPr>
          <w:rFonts w:asciiTheme="minorHAnsi" w:hAnsiTheme="minorHAnsi" w:cs="Arial"/>
          <w:szCs w:val="24"/>
        </w:rPr>
        <w:t>Bluegrass Healthcare Coalition (BGHCC)</w:t>
      </w:r>
      <w:r w:rsidR="00BF37E2" w:rsidRPr="00EB5BFC">
        <w:rPr>
          <w:rFonts w:asciiTheme="minorHAnsi" w:hAnsiTheme="minorHAnsi" w:cs="Arial"/>
          <w:szCs w:val="24"/>
        </w:rPr>
        <w:t xml:space="preserve"> </w:t>
      </w:r>
      <w:r w:rsidR="002A7753" w:rsidRPr="00EB5BFC">
        <w:rPr>
          <w:rFonts w:asciiTheme="minorHAnsi" w:hAnsiTheme="minorHAnsi" w:cs="Arial"/>
          <w:szCs w:val="24"/>
        </w:rPr>
        <w:t>Pediatric Medical Surge Event</w:t>
      </w:r>
      <w:r w:rsidRPr="00EB5BFC">
        <w:rPr>
          <w:rFonts w:asciiTheme="minorHAnsi" w:hAnsiTheme="minorHAnsi" w:cs="Arial"/>
          <w:szCs w:val="24"/>
        </w:rPr>
        <w:t xml:space="preserve"> (</w:t>
      </w:r>
      <w:r w:rsidR="00463C92" w:rsidRPr="00EB5BFC">
        <w:rPr>
          <w:rFonts w:asciiTheme="minorHAnsi" w:hAnsiTheme="minorHAnsi" w:cs="Arial"/>
          <w:szCs w:val="24"/>
        </w:rPr>
        <w:t>PMSE</w:t>
      </w:r>
      <w:r w:rsidRPr="00EB5BFC">
        <w:rPr>
          <w:rFonts w:asciiTheme="minorHAnsi" w:hAnsiTheme="minorHAnsi" w:cs="Arial"/>
          <w:szCs w:val="24"/>
        </w:rPr>
        <w:t xml:space="preserve">) </w:t>
      </w:r>
      <w:r w:rsidR="00BF37E2" w:rsidRPr="00EB5BFC">
        <w:rPr>
          <w:rFonts w:asciiTheme="minorHAnsi" w:hAnsiTheme="minorHAnsi" w:cs="Arial"/>
          <w:szCs w:val="24"/>
        </w:rPr>
        <w:t>Annex</w:t>
      </w:r>
      <w:r w:rsidRPr="00EB5BFC">
        <w:rPr>
          <w:rFonts w:asciiTheme="minorHAnsi" w:hAnsiTheme="minorHAnsi" w:cs="Arial"/>
          <w:szCs w:val="24"/>
        </w:rPr>
        <w:t xml:space="preserve"> was developed through collaboration between the Kentucky Department for </w:t>
      </w:r>
      <w:r w:rsidR="00202114" w:rsidRPr="00EB5BFC">
        <w:rPr>
          <w:rFonts w:asciiTheme="minorHAnsi" w:hAnsiTheme="minorHAnsi" w:cs="Arial"/>
          <w:szCs w:val="24"/>
        </w:rPr>
        <w:t xml:space="preserve">Public </w:t>
      </w:r>
      <w:r w:rsidRPr="00EB5BFC">
        <w:rPr>
          <w:rFonts w:asciiTheme="minorHAnsi" w:hAnsiTheme="minorHAnsi" w:cs="Arial"/>
          <w:szCs w:val="24"/>
        </w:rPr>
        <w:t>Health</w:t>
      </w:r>
      <w:r w:rsidR="0054105F" w:rsidRPr="00EB5BFC">
        <w:rPr>
          <w:rFonts w:asciiTheme="minorHAnsi" w:hAnsiTheme="minorHAnsi" w:cs="Arial"/>
          <w:szCs w:val="24"/>
        </w:rPr>
        <w:t>,</w:t>
      </w:r>
      <w:r w:rsidR="00E12A08" w:rsidRPr="00EB5BFC">
        <w:rPr>
          <w:rFonts w:asciiTheme="minorHAnsi" w:hAnsiTheme="minorHAnsi" w:cs="Arial"/>
          <w:szCs w:val="24"/>
        </w:rPr>
        <w:t xml:space="preserve"> </w:t>
      </w:r>
      <w:r w:rsidR="00BF37E2" w:rsidRPr="00EB5BFC">
        <w:rPr>
          <w:rFonts w:asciiTheme="minorHAnsi" w:hAnsiTheme="minorHAnsi" w:cs="Arial"/>
          <w:szCs w:val="24"/>
        </w:rPr>
        <w:t xml:space="preserve"> </w:t>
      </w:r>
      <w:r w:rsidR="00B660E4" w:rsidRPr="00EB5BFC">
        <w:rPr>
          <w:rFonts w:asciiTheme="minorHAnsi" w:hAnsiTheme="minorHAnsi" w:cs="Arial"/>
          <w:szCs w:val="24"/>
        </w:rPr>
        <w:t>Emergency Support Function #8 (ESF #8) partners</w:t>
      </w:r>
      <w:r w:rsidR="0054105F" w:rsidRPr="00EB5BFC">
        <w:rPr>
          <w:rFonts w:asciiTheme="minorHAnsi" w:hAnsiTheme="minorHAnsi" w:cs="Arial"/>
          <w:szCs w:val="24"/>
        </w:rPr>
        <w:t xml:space="preserve"> and Coalition Members</w:t>
      </w:r>
      <w:r w:rsidR="00B660E4" w:rsidRPr="00EB5BFC">
        <w:rPr>
          <w:rFonts w:asciiTheme="minorHAnsi" w:hAnsiTheme="minorHAnsi" w:cs="Arial"/>
          <w:szCs w:val="24"/>
        </w:rPr>
        <w:t>.</w:t>
      </w:r>
    </w:p>
    <w:p w14:paraId="5D3D4BE0" w14:textId="35188F70" w:rsidR="00783B36" w:rsidRDefault="00A631A7" w:rsidP="00A631A7">
      <w:pPr>
        <w:pStyle w:val="ListParagraph"/>
        <w:spacing w:after="120"/>
        <w:ind w:left="0"/>
        <w:rPr>
          <w:rFonts w:asciiTheme="minorHAnsi" w:hAnsiTheme="minorHAnsi" w:cs="Arial"/>
          <w:szCs w:val="24"/>
        </w:rPr>
      </w:pPr>
      <w:r w:rsidRPr="00117038">
        <w:rPr>
          <w:rFonts w:asciiTheme="minorHAnsi" w:hAnsiTheme="minorHAnsi" w:cs="Arial"/>
          <w:szCs w:val="24"/>
        </w:rPr>
        <w:t xml:space="preserve">A pediatric medical surge event is defined as an incident where an unusual event overwhelms local and/or regional healthcare system capacity to triage, stabilize, and/or transfer pediatric patients to a treatment facility, thereby requiring special operations and additional assistance.  </w:t>
      </w:r>
      <w:r w:rsidR="00BF37E2" w:rsidRPr="00117038">
        <w:rPr>
          <w:rFonts w:asciiTheme="minorHAnsi" w:hAnsiTheme="minorHAnsi" w:cs="Arial"/>
          <w:szCs w:val="24"/>
        </w:rPr>
        <w:t xml:space="preserve">The </w:t>
      </w:r>
      <w:r w:rsidR="00EB5BFC" w:rsidRPr="00EB5BFC">
        <w:rPr>
          <w:rFonts w:asciiTheme="minorHAnsi" w:hAnsiTheme="minorHAnsi" w:cs="Arial"/>
          <w:szCs w:val="24"/>
        </w:rPr>
        <w:t>BG</w:t>
      </w:r>
      <w:r w:rsidR="00BF37E2" w:rsidRPr="00EB5BFC">
        <w:rPr>
          <w:rFonts w:asciiTheme="minorHAnsi" w:hAnsiTheme="minorHAnsi" w:cs="Arial"/>
          <w:szCs w:val="24"/>
        </w:rPr>
        <w:t>HCC</w:t>
      </w:r>
      <w:r w:rsidRPr="00EB5BFC">
        <w:rPr>
          <w:rFonts w:asciiTheme="minorHAnsi" w:hAnsiTheme="minorHAnsi" w:cs="Arial"/>
          <w:szCs w:val="24"/>
        </w:rPr>
        <w:t xml:space="preserve"> </w:t>
      </w:r>
      <w:r w:rsidR="007E2F31" w:rsidRPr="00EB5BFC">
        <w:rPr>
          <w:rFonts w:asciiTheme="minorHAnsi" w:hAnsiTheme="minorHAnsi" w:cs="Arial"/>
          <w:szCs w:val="24"/>
        </w:rPr>
        <w:t xml:space="preserve">PSME </w:t>
      </w:r>
      <w:r w:rsidR="00BF37E2" w:rsidRPr="00EB5BFC">
        <w:rPr>
          <w:rFonts w:asciiTheme="minorHAnsi" w:hAnsiTheme="minorHAnsi" w:cs="Arial"/>
          <w:szCs w:val="24"/>
        </w:rPr>
        <w:t>Annex</w:t>
      </w:r>
      <w:r w:rsidRPr="00EB5BFC">
        <w:rPr>
          <w:rFonts w:asciiTheme="minorHAnsi" w:hAnsiTheme="minorHAnsi" w:cs="Arial"/>
          <w:szCs w:val="24"/>
        </w:rPr>
        <w:t xml:space="preserve"> </w:t>
      </w:r>
      <w:r w:rsidRPr="00117038">
        <w:rPr>
          <w:rFonts w:asciiTheme="minorHAnsi" w:hAnsiTheme="minorHAnsi" w:cs="Arial"/>
          <w:szCs w:val="24"/>
        </w:rPr>
        <w:t xml:space="preserve">provides the guidelines necessary to coordinate support when assistance is requested. </w:t>
      </w:r>
    </w:p>
    <w:p w14:paraId="1394C7AA" w14:textId="77777777" w:rsidR="00783B36" w:rsidRPr="00D55643" w:rsidRDefault="00783B36" w:rsidP="00132A4A">
      <w:pPr>
        <w:pStyle w:val="BodyText"/>
        <w:spacing w:before="120"/>
        <w:rPr>
          <w:rFonts w:asciiTheme="minorHAnsi" w:hAnsiTheme="minorHAnsi" w:cs="Arial"/>
          <w:sz w:val="22"/>
        </w:rPr>
      </w:pPr>
      <w:r w:rsidRPr="00783B36">
        <w:rPr>
          <w:rFonts w:asciiTheme="minorHAnsi" w:hAnsiTheme="minorHAnsi" w:cs="Arial"/>
          <w:sz w:val="22"/>
        </w:rPr>
        <w:t xml:space="preserve"> </w:t>
      </w:r>
    </w:p>
    <w:p w14:paraId="4DBC7ED4" w14:textId="77777777" w:rsidR="00A631A7" w:rsidRPr="00117038" w:rsidRDefault="00A631A7" w:rsidP="00A631A7">
      <w:pPr>
        <w:pStyle w:val="ListParagraph"/>
        <w:spacing w:after="120"/>
        <w:ind w:left="0"/>
        <w:rPr>
          <w:rFonts w:asciiTheme="minorHAnsi" w:hAnsiTheme="minorHAnsi" w:cs="Arial"/>
          <w:szCs w:val="24"/>
        </w:rPr>
      </w:pPr>
    </w:p>
    <w:p w14:paraId="535A5C16" w14:textId="77777777" w:rsidR="00D55643" w:rsidRPr="00117038" w:rsidRDefault="00D55643" w:rsidP="005A5A4D">
      <w:pPr>
        <w:pStyle w:val="Heading1"/>
        <w:rPr>
          <w:sz w:val="24"/>
          <w:szCs w:val="24"/>
        </w:rPr>
      </w:pPr>
    </w:p>
    <w:p w14:paraId="4C8BA65C" w14:textId="77777777" w:rsidR="005D6CA7" w:rsidRDefault="005D6CA7" w:rsidP="005A5A4D">
      <w:pPr>
        <w:jc w:val="center"/>
      </w:pPr>
      <w:bookmarkStart w:id="6" w:name="_APPROVAL_AND_IMPLEMENTATION_1"/>
      <w:bookmarkEnd w:id="6"/>
    </w:p>
    <w:p w14:paraId="247A069E" w14:textId="77777777" w:rsidR="005D6CA7" w:rsidRDefault="005D6CA7" w:rsidP="005A5A4D">
      <w:pPr>
        <w:jc w:val="center"/>
      </w:pPr>
    </w:p>
    <w:p w14:paraId="785CA427" w14:textId="77777777" w:rsidR="005D6CA7" w:rsidRDefault="005D6CA7" w:rsidP="005A5A4D">
      <w:pPr>
        <w:jc w:val="center"/>
      </w:pPr>
    </w:p>
    <w:p w14:paraId="15125452" w14:textId="77777777" w:rsidR="005D6CA7" w:rsidRDefault="005D6CA7" w:rsidP="005A5A4D">
      <w:pPr>
        <w:jc w:val="center"/>
      </w:pPr>
    </w:p>
    <w:p w14:paraId="7B3993D8" w14:textId="77777777" w:rsidR="005D6CA7" w:rsidRDefault="005D6CA7" w:rsidP="005A5A4D">
      <w:pPr>
        <w:jc w:val="center"/>
      </w:pPr>
    </w:p>
    <w:p w14:paraId="6AE9BF4D" w14:textId="77777777" w:rsidR="005D6CA7" w:rsidRDefault="005D6CA7" w:rsidP="005A5A4D">
      <w:pPr>
        <w:jc w:val="center"/>
      </w:pPr>
    </w:p>
    <w:p w14:paraId="245CD44D" w14:textId="77777777" w:rsidR="005D6CA7" w:rsidRDefault="005D6CA7" w:rsidP="005A5A4D">
      <w:pPr>
        <w:jc w:val="center"/>
      </w:pPr>
    </w:p>
    <w:p w14:paraId="18495409" w14:textId="77777777" w:rsidR="005D6CA7" w:rsidRDefault="005D6CA7" w:rsidP="005A5A4D">
      <w:pPr>
        <w:jc w:val="center"/>
      </w:pPr>
    </w:p>
    <w:p w14:paraId="50298A60" w14:textId="77777777" w:rsidR="005D6CA7" w:rsidRDefault="005D6CA7" w:rsidP="005A5A4D">
      <w:pPr>
        <w:jc w:val="center"/>
      </w:pPr>
    </w:p>
    <w:p w14:paraId="64AE6C0D" w14:textId="77777777" w:rsidR="005D6CA7" w:rsidRDefault="005D6CA7" w:rsidP="005A5A4D">
      <w:pPr>
        <w:jc w:val="center"/>
      </w:pPr>
    </w:p>
    <w:p w14:paraId="12740D23" w14:textId="77777777" w:rsidR="005D6CA7" w:rsidRDefault="00E12A08" w:rsidP="000C51FD">
      <w:pPr>
        <w:spacing w:after="200" w:line="276" w:lineRule="auto"/>
        <w:jc w:val="left"/>
      </w:pPr>
      <w:r>
        <w:br w:type="page"/>
      </w:r>
    </w:p>
    <w:p w14:paraId="0928A619" w14:textId="77777777" w:rsidR="005C4EFC" w:rsidRPr="000C51FD" w:rsidRDefault="005C4EFC" w:rsidP="002D7429">
      <w:pPr>
        <w:pStyle w:val="Heading1"/>
      </w:pPr>
      <w:bookmarkStart w:id="7" w:name="_APPROVAL_AND_IMPLEMENTATION_2"/>
      <w:bookmarkStart w:id="8" w:name="_Toc25050958"/>
      <w:bookmarkStart w:id="9" w:name="_Toc25677884"/>
      <w:bookmarkStart w:id="10" w:name="Approval"/>
      <w:bookmarkEnd w:id="7"/>
      <w:r w:rsidRPr="000C51FD">
        <w:lastRenderedPageBreak/>
        <w:t>APPROVAL AND IMPLEMENTATION</w:t>
      </w:r>
      <w:bookmarkEnd w:id="8"/>
      <w:bookmarkEnd w:id="9"/>
    </w:p>
    <w:bookmarkEnd w:id="10"/>
    <w:p w14:paraId="7778D144" w14:textId="2CE34706" w:rsidR="005C4EFC" w:rsidRPr="00117038" w:rsidRDefault="00FD55DA" w:rsidP="005A5A4D">
      <w:pPr>
        <w:rPr>
          <w:rFonts w:asciiTheme="minorHAnsi" w:hAnsiTheme="minorHAnsi"/>
          <w:szCs w:val="24"/>
        </w:rPr>
      </w:pPr>
      <w:r w:rsidRPr="00FD55DA">
        <w:rPr>
          <w:rFonts w:asciiTheme="minorHAnsi" w:hAnsiTheme="minorHAnsi" w:cs="Arial"/>
          <w:szCs w:val="24"/>
        </w:rPr>
        <w:t>The BGHCC</w:t>
      </w:r>
      <w:r w:rsidR="00BF37E2" w:rsidRPr="00FD55DA">
        <w:rPr>
          <w:rFonts w:asciiTheme="minorHAnsi" w:hAnsiTheme="minorHAnsi" w:cs="Arial"/>
          <w:szCs w:val="24"/>
        </w:rPr>
        <w:t xml:space="preserve"> Pediatric Medical Surge Event (PMSE) Annex</w:t>
      </w:r>
      <w:r w:rsidR="005C4EFC" w:rsidRPr="00FD55DA">
        <w:rPr>
          <w:rFonts w:asciiTheme="minorHAnsi" w:hAnsiTheme="minorHAnsi"/>
          <w:szCs w:val="24"/>
        </w:rPr>
        <w:t xml:space="preserve"> </w:t>
      </w:r>
      <w:r w:rsidR="005C4EFC" w:rsidRPr="00117038">
        <w:rPr>
          <w:rFonts w:asciiTheme="minorHAnsi" w:hAnsiTheme="minorHAnsi"/>
          <w:szCs w:val="24"/>
        </w:rPr>
        <w:t xml:space="preserve">was </w:t>
      </w:r>
      <w:r w:rsidR="00F572AA" w:rsidRPr="00117038">
        <w:rPr>
          <w:rFonts w:asciiTheme="minorHAnsi" w:hAnsiTheme="minorHAnsi"/>
          <w:szCs w:val="24"/>
        </w:rPr>
        <w:t>developed</w:t>
      </w:r>
      <w:r w:rsidR="005C4EFC" w:rsidRPr="00117038">
        <w:rPr>
          <w:rFonts w:asciiTheme="minorHAnsi" w:hAnsiTheme="minorHAnsi"/>
          <w:szCs w:val="24"/>
        </w:rPr>
        <w:t xml:space="preserve"> </w:t>
      </w:r>
      <w:r w:rsidR="00D32B66" w:rsidRPr="00117038">
        <w:rPr>
          <w:rFonts w:asciiTheme="minorHAnsi" w:hAnsiTheme="minorHAnsi"/>
          <w:szCs w:val="24"/>
        </w:rPr>
        <w:t xml:space="preserve">through coordination with local, state, and federal agencies in </w:t>
      </w:r>
      <w:r>
        <w:rPr>
          <w:rFonts w:asciiTheme="minorHAnsi" w:hAnsiTheme="minorHAnsi"/>
          <w:szCs w:val="24"/>
        </w:rPr>
        <w:t xml:space="preserve">Fiscal Year </w:t>
      </w:r>
      <w:r w:rsidR="00743AB8" w:rsidRPr="00FD55DA">
        <w:rPr>
          <w:rFonts w:asciiTheme="minorHAnsi" w:hAnsiTheme="minorHAnsi"/>
          <w:szCs w:val="24"/>
        </w:rPr>
        <w:t>2019</w:t>
      </w:r>
      <w:r>
        <w:rPr>
          <w:rFonts w:asciiTheme="minorHAnsi" w:hAnsiTheme="minorHAnsi"/>
          <w:szCs w:val="24"/>
        </w:rPr>
        <w:t>-2020</w:t>
      </w:r>
      <w:r w:rsidR="00D32B66" w:rsidRPr="00117038">
        <w:rPr>
          <w:rFonts w:asciiTheme="minorHAnsi" w:hAnsiTheme="minorHAnsi"/>
          <w:szCs w:val="24"/>
        </w:rPr>
        <w:t xml:space="preserve"> and is hereby approved</w:t>
      </w:r>
      <w:r w:rsidR="005C4EFC" w:rsidRPr="00117038">
        <w:rPr>
          <w:rFonts w:asciiTheme="minorHAnsi" w:hAnsiTheme="minorHAnsi"/>
          <w:szCs w:val="24"/>
        </w:rPr>
        <w:t xml:space="preserve"> for implementation.  This</w:t>
      </w:r>
      <w:r w:rsidR="00F572AA" w:rsidRPr="00117038">
        <w:rPr>
          <w:rFonts w:asciiTheme="minorHAnsi" w:hAnsiTheme="minorHAnsi"/>
          <w:szCs w:val="24"/>
        </w:rPr>
        <w:t xml:space="preserve"> plan</w:t>
      </w:r>
      <w:r w:rsidR="005C4EFC" w:rsidRPr="00117038">
        <w:rPr>
          <w:rFonts w:asciiTheme="minorHAnsi" w:hAnsiTheme="minorHAnsi"/>
          <w:szCs w:val="24"/>
        </w:rPr>
        <w:t xml:space="preserve"> may be amended by the</w:t>
      </w:r>
      <w:r>
        <w:rPr>
          <w:rFonts w:asciiTheme="minorHAnsi" w:hAnsiTheme="minorHAnsi"/>
          <w:szCs w:val="24"/>
        </w:rPr>
        <w:t xml:space="preserve"> BGHCC</w:t>
      </w:r>
      <w:r w:rsidR="00BF37E2" w:rsidRPr="00117038">
        <w:rPr>
          <w:rFonts w:asciiTheme="minorHAnsi" w:hAnsiTheme="minorHAnsi" w:cs="Arial"/>
          <w:color w:val="FF0000"/>
          <w:szCs w:val="24"/>
        </w:rPr>
        <w:t xml:space="preserve"> </w:t>
      </w:r>
      <w:r w:rsidR="005C4EFC" w:rsidRPr="00117038">
        <w:rPr>
          <w:rFonts w:asciiTheme="minorHAnsi" w:hAnsiTheme="minorHAnsi"/>
          <w:szCs w:val="24"/>
        </w:rPr>
        <w:t>as outlined in t</w:t>
      </w:r>
      <w:r w:rsidR="002B0296" w:rsidRPr="00117038">
        <w:rPr>
          <w:rFonts w:asciiTheme="minorHAnsi" w:hAnsiTheme="minorHAnsi"/>
          <w:szCs w:val="24"/>
        </w:rPr>
        <w:t xml:space="preserve">he </w:t>
      </w:r>
      <w:hyperlink w:anchor="_PLAN_DEVELOPMENT_AND_2" w:history="1">
        <w:r w:rsidR="002671EF" w:rsidRPr="00117038">
          <w:rPr>
            <w:rStyle w:val="Hyperlink"/>
            <w:rFonts w:asciiTheme="minorHAnsi" w:hAnsiTheme="minorHAnsi"/>
            <w:szCs w:val="24"/>
          </w:rPr>
          <w:t>Plan D</w:t>
        </w:r>
        <w:r w:rsidR="002B0296" w:rsidRPr="00117038">
          <w:rPr>
            <w:rStyle w:val="Hyperlink"/>
            <w:rFonts w:asciiTheme="minorHAnsi" w:hAnsiTheme="minorHAnsi"/>
            <w:szCs w:val="24"/>
          </w:rPr>
          <w:t>evelopment and Maintenance</w:t>
        </w:r>
      </w:hyperlink>
      <w:r w:rsidR="002B0296" w:rsidRPr="00117038">
        <w:rPr>
          <w:rFonts w:asciiTheme="minorHAnsi" w:hAnsiTheme="minorHAnsi"/>
          <w:szCs w:val="24"/>
        </w:rPr>
        <w:t xml:space="preserve"> s</w:t>
      </w:r>
      <w:r w:rsidR="005C4EFC" w:rsidRPr="00117038">
        <w:rPr>
          <w:rFonts w:asciiTheme="minorHAnsi" w:hAnsiTheme="minorHAnsi"/>
          <w:szCs w:val="24"/>
        </w:rPr>
        <w:t xml:space="preserve">ection of this </w:t>
      </w:r>
      <w:r w:rsidR="00F572AA" w:rsidRPr="00117038">
        <w:rPr>
          <w:rFonts w:asciiTheme="minorHAnsi" w:hAnsiTheme="minorHAnsi"/>
          <w:szCs w:val="24"/>
        </w:rPr>
        <w:t>plan</w:t>
      </w:r>
      <w:r w:rsidR="005C4EFC" w:rsidRPr="00117038">
        <w:rPr>
          <w:rFonts w:asciiTheme="minorHAnsi" w:hAnsiTheme="minorHAnsi"/>
          <w:szCs w:val="24"/>
        </w:rPr>
        <w:t xml:space="preserve">. </w:t>
      </w:r>
      <w:r w:rsidR="00F572AA" w:rsidRPr="00117038">
        <w:rPr>
          <w:rFonts w:asciiTheme="minorHAnsi" w:hAnsiTheme="minorHAnsi"/>
          <w:szCs w:val="24"/>
        </w:rPr>
        <w:t xml:space="preserve"> </w:t>
      </w:r>
    </w:p>
    <w:p w14:paraId="710102C7" w14:textId="77777777" w:rsidR="00743AB8" w:rsidRPr="00117038" w:rsidRDefault="00743AB8" w:rsidP="005A5A4D">
      <w:pPr>
        <w:rPr>
          <w:rFonts w:asciiTheme="minorHAnsi" w:hAnsiTheme="minorHAnsi"/>
          <w:szCs w:val="24"/>
        </w:rPr>
      </w:pPr>
    </w:p>
    <w:p w14:paraId="4ED48DD8" w14:textId="77777777" w:rsidR="005C4EFC" w:rsidRPr="00117038" w:rsidRDefault="005C4EFC" w:rsidP="005A5A4D">
      <w:pPr>
        <w:rPr>
          <w:rFonts w:asciiTheme="minorHAnsi" w:hAnsiTheme="minorHAnsi"/>
          <w:szCs w:val="24"/>
        </w:rPr>
      </w:pPr>
    </w:p>
    <w:p w14:paraId="4B52738E" w14:textId="77777777" w:rsidR="002B373A" w:rsidRPr="00117038" w:rsidRDefault="002B373A" w:rsidP="005A5A4D">
      <w:pPr>
        <w:rPr>
          <w:rFonts w:asciiTheme="minorHAnsi" w:hAnsiTheme="minorHAnsi" w:cs="Arial"/>
          <w:noProof/>
          <w:szCs w:val="24"/>
        </w:rPr>
      </w:pPr>
    </w:p>
    <w:p w14:paraId="3527F17E" w14:textId="77777777" w:rsidR="00743AB8" w:rsidRPr="00117038" w:rsidRDefault="00743AB8" w:rsidP="00743AB8">
      <w:pPr>
        <w:rPr>
          <w:rFonts w:asciiTheme="minorHAnsi" w:hAnsiTheme="minorHAnsi" w:cs="Arial"/>
          <w:szCs w:val="24"/>
        </w:rPr>
      </w:pPr>
    </w:p>
    <w:p w14:paraId="58683F9F" w14:textId="77777777" w:rsidR="00743AB8" w:rsidRPr="00117038" w:rsidRDefault="00743AB8" w:rsidP="00743AB8">
      <w:pPr>
        <w:rPr>
          <w:rFonts w:asciiTheme="minorHAnsi" w:hAnsiTheme="minorHAnsi"/>
          <w:szCs w:val="24"/>
        </w:rPr>
      </w:pPr>
    </w:p>
    <w:p w14:paraId="325D903A" w14:textId="77777777" w:rsidR="00743AB8" w:rsidRPr="00117038" w:rsidRDefault="00743AB8" w:rsidP="00743AB8">
      <w:pPr>
        <w:rPr>
          <w:rFonts w:asciiTheme="minorHAnsi" w:hAnsiTheme="minorHAnsi"/>
          <w:szCs w:val="24"/>
        </w:rPr>
      </w:pPr>
      <w:r w:rsidRPr="00117038">
        <w:rPr>
          <w:rFonts w:asciiTheme="minorHAnsi" w:hAnsiTheme="minorHAnsi"/>
          <w:szCs w:val="24"/>
        </w:rPr>
        <w:t>_____________________________________________</w:t>
      </w:r>
    </w:p>
    <w:p w14:paraId="4A72D643" w14:textId="0149AAB7" w:rsidR="00743AB8" w:rsidRPr="00117038" w:rsidRDefault="00F9006F" w:rsidP="00743AB8">
      <w:pPr>
        <w:rPr>
          <w:rFonts w:asciiTheme="minorHAnsi" w:hAnsiTheme="minorHAnsi" w:cs="Arial"/>
          <w:szCs w:val="24"/>
        </w:rPr>
      </w:pPr>
      <w:r>
        <w:rPr>
          <w:rFonts w:asciiTheme="minorHAnsi" w:hAnsiTheme="minorHAnsi"/>
          <w:szCs w:val="24"/>
        </w:rPr>
        <w:t>Bluegrass Coalition Chairperson</w:t>
      </w:r>
    </w:p>
    <w:p w14:paraId="3292B656" w14:textId="77777777" w:rsidR="00743AB8" w:rsidRPr="00117038" w:rsidRDefault="00743AB8" w:rsidP="00743AB8">
      <w:pPr>
        <w:rPr>
          <w:rFonts w:asciiTheme="minorHAnsi" w:hAnsiTheme="minorHAnsi" w:cs="Arial"/>
          <w:szCs w:val="24"/>
        </w:rPr>
      </w:pPr>
    </w:p>
    <w:p w14:paraId="4169CD98" w14:textId="77777777" w:rsidR="00743AB8" w:rsidRPr="00117038" w:rsidRDefault="00743AB8" w:rsidP="00743AB8">
      <w:pPr>
        <w:rPr>
          <w:rFonts w:asciiTheme="minorHAnsi" w:hAnsiTheme="minorHAnsi" w:cs="Arial"/>
          <w:szCs w:val="24"/>
        </w:rPr>
      </w:pPr>
    </w:p>
    <w:p w14:paraId="13011D95" w14:textId="77777777" w:rsidR="00743AB8" w:rsidRPr="00117038" w:rsidRDefault="00743AB8" w:rsidP="00743AB8">
      <w:pPr>
        <w:rPr>
          <w:rFonts w:asciiTheme="minorHAnsi" w:hAnsiTheme="minorHAnsi" w:cs="Arial"/>
          <w:szCs w:val="24"/>
        </w:rPr>
      </w:pPr>
    </w:p>
    <w:p w14:paraId="2CD89D0B" w14:textId="77777777" w:rsidR="00743AB8" w:rsidRPr="00117038" w:rsidRDefault="00743AB8" w:rsidP="00743AB8">
      <w:pPr>
        <w:rPr>
          <w:rFonts w:asciiTheme="minorHAnsi" w:hAnsiTheme="minorHAnsi" w:cs="Arial"/>
          <w:szCs w:val="24"/>
        </w:rPr>
      </w:pPr>
    </w:p>
    <w:p w14:paraId="0D0D8684" w14:textId="77777777" w:rsidR="00743AB8" w:rsidRPr="00117038" w:rsidRDefault="00743AB8" w:rsidP="00743AB8">
      <w:pPr>
        <w:rPr>
          <w:rFonts w:asciiTheme="minorHAnsi" w:hAnsiTheme="minorHAnsi" w:cs="Arial"/>
          <w:szCs w:val="24"/>
        </w:rPr>
      </w:pPr>
      <w:r w:rsidRPr="00117038">
        <w:rPr>
          <w:rFonts w:asciiTheme="minorHAnsi" w:hAnsiTheme="minorHAnsi" w:cs="Arial"/>
          <w:noProof/>
          <w:szCs w:val="24"/>
        </w:rPr>
        <mc:AlternateContent>
          <mc:Choice Requires="wps">
            <w:drawing>
              <wp:anchor distT="0" distB="0" distL="114300" distR="114300" simplePos="0" relativeHeight="251662336" behindDoc="0" locked="0" layoutInCell="1" allowOverlap="1" wp14:anchorId="02D1A139" wp14:editId="3F22C2FA">
                <wp:simplePos x="0" y="0"/>
                <wp:positionH relativeFrom="margin">
                  <wp:align>left</wp:align>
                </wp:positionH>
                <wp:positionV relativeFrom="paragraph">
                  <wp:posOffset>122494</wp:posOffset>
                </wp:positionV>
                <wp:extent cx="3174521" cy="0"/>
                <wp:effectExtent l="0" t="0" r="26035" b="19050"/>
                <wp:wrapNone/>
                <wp:docPr id="27" name="Straight Connector 27"/>
                <wp:cNvGraphicFramePr/>
                <a:graphic xmlns:a="http://schemas.openxmlformats.org/drawingml/2006/main">
                  <a:graphicData uri="http://schemas.microsoft.com/office/word/2010/wordprocessingShape">
                    <wps:wsp>
                      <wps:cNvCnPr/>
                      <wps:spPr>
                        <a:xfrm flipV="1">
                          <a:off x="0" y="0"/>
                          <a:ext cx="31745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7ABE96" id="Straight Connector 27" o:spid="_x0000_s1026" style="position:absolute;flip: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65pt" to="249.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" strokecolor="black [3213]">
                <w10:wrap anchorx="margin"/>
              </v:line>
            </w:pict>
          </mc:Fallback>
        </mc:AlternateContent>
      </w:r>
    </w:p>
    <w:p w14:paraId="5AEE2F6C" w14:textId="6B642CB5" w:rsidR="00BF37E2" w:rsidRPr="00117038" w:rsidRDefault="00F9006F" w:rsidP="00BF37E2">
      <w:pPr>
        <w:rPr>
          <w:rFonts w:asciiTheme="minorHAnsi" w:hAnsiTheme="minorHAnsi" w:cs="Arial"/>
          <w:szCs w:val="24"/>
        </w:rPr>
      </w:pPr>
      <w:r>
        <w:rPr>
          <w:rFonts w:asciiTheme="minorHAnsi" w:hAnsiTheme="minorHAnsi"/>
          <w:szCs w:val="24"/>
        </w:rPr>
        <w:t>Bluegrass Coalition – Regional Response Coordinator</w:t>
      </w:r>
    </w:p>
    <w:p w14:paraId="7E9E2849" w14:textId="77777777" w:rsidR="00743AB8" w:rsidRPr="00117038" w:rsidRDefault="00743AB8" w:rsidP="00743AB8">
      <w:pPr>
        <w:rPr>
          <w:rFonts w:asciiTheme="minorHAnsi" w:hAnsiTheme="minorHAnsi" w:cs="Arial"/>
          <w:szCs w:val="24"/>
        </w:rPr>
      </w:pPr>
    </w:p>
    <w:p w14:paraId="147C617F" w14:textId="77777777" w:rsidR="00743AB8" w:rsidRPr="00117038" w:rsidRDefault="00743AB8" w:rsidP="00743AB8">
      <w:pPr>
        <w:rPr>
          <w:rFonts w:asciiTheme="minorHAnsi" w:hAnsiTheme="minorHAnsi" w:cs="Arial"/>
          <w:szCs w:val="24"/>
        </w:rPr>
      </w:pPr>
    </w:p>
    <w:p w14:paraId="02B50B0D" w14:textId="77777777" w:rsidR="00743AB8" w:rsidRPr="00117038" w:rsidRDefault="00743AB8" w:rsidP="00743AB8">
      <w:pPr>
        <w:rPr>
          <w:rFonts w:asciiTheme="minorHAnsi" w:hAnsiTheme="minorHAnsi" w:cs="Arial"/>
          <w:szCs w:val="24"/>
        </w:rPr>
      </w:pPr>
    </w:p>
    <w:p w14:paraId="767590E4" w14:textId="77777777" w:rsidR="00743AB8" w:rsidRPr="00117038" w:rsidRDefault="00743AB8" w:rsidP="00743AB8">
      <w:pPr>
        <w:rPr>
          <w:rFonts w:asciiTheme="minorHAnsi" w:hAnsiTheme="minorHAnsi" w:cs="Arial"/>
          <w:szCs w:val="24"/>
        </w:rPr>
      </w:pPr>
    </w:p>
    <w:p w14:paraId="17446A40" w14:textId="77777777" w:rsidR="00743AB8" w:rsidRPr="00117038" w:rsidRDefault="00743AB8" w:rsidP="00743AB8">
      <w:pPr>
        <w:rPr>
          <w:rFonts w:asciiTheme="minorHAnsi" w:hAnsiTheme="minorHAnsi" w:cs="Arial"/>
          <w:szCs w:val="24"/>
        </w:rPr>
      </w:pPr>
      <w:r w:rsidRPr="00117038">
        <w:rPr>
          <w:rFonts w:asciiTheme="minorHAnsi" w:hAnsiTheme="minorHAnsi" w:cs="Arial"/>
          <w:noProof/>
          <w:szCs w:val="24"/>
        </w:rPr>
        <mc:AlternateContent>
          <mc:Choice Requires="wps">
            <w:drawing>
              <wp:anchor distT="0" distB="0" distL="114300" distR="114300" simplePos="0" relativeHeight="251663360" behindDoc="0" locked="0" layoutInCell="1" allowOverlap="1" wp14:anchorId="339EBE4D" wp14:editId="6BF75368">
                <wp:simplePos x="0" y="0"/>
                <wp:positionH relativeFrom="column">
                  <wp:posOffset>17252</wp:posOffset>
                </wp:positionH>
                <wp:positionV relativeFrom="paragraph">
                  <wp:posOffset>178711</wp:posOffset>
                </wp:positionV>
                <wp:extent cx="3226279" cy="0"/>
                <wp:effectExtent l="0" t="0" r="31750" b="19050"/>
                <wp:wrapNone/>
                <wp:docPr id="26" name="Straight Connector 26"/>
                <wp:cNvGraphicFramePr/>
                <a:graphic xmlns:a="http://schemas.openxmlformats.org/drawingml/2006/main">
                  <a:graphicData uri="http://schemas.microsoft.com/office/word/2010/wordprocessingShape">
                    <wps:wsp>
                      <wps:cNvCnPr/>
                      <wps:spPr>
                        <a:xfrm flipV="1">
                          <a:off x="0" y="0"/>
                          <a:ext cx="322627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318529" id="Straight Connector 2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4.05pt" to="255.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" strokecolor="black [3213]"/>
            </w:pict>
          </mc:Fallback>
        </mc:AlternateContent>
      </w:r>
    </w:p>
    <w:p w14:paraId="36ACE78D" w14:textId="6FF4E5F3" w:rsidR="00BF37E2" w:rsidRPr="00117038" w:rsidRDefault="00F9006F" w:rsidP="00BF37E2">
      <w:pPr>
        <w:rPr>
          <w:rFonts w:asciiTheme="minorHAnsi" w:hAnsiTheme="minorHAnsi" w:cs="Arial"/>
          <w:szCs w:val="24"/>
        </w:rPr>
      </w:pPr>
      <w:r>
        <w:rPr>
          <w:rFonts w:asciiTheme="minorHAnsi" w:hAnsiTheme="minorHAnsi"/>
          <w:szCs w:val="24"/>
        </w:rPr>
        <w:t>Bluegrass Coalition Medical Advisor</w:t>
      </w:r>
    </w:p>
    <w:p w14:paraId="223BDEF2" w14:textId="77777777" w:rsidR="00743AB8" w:rsidRPr="00117038" w:rsidRDefault="00743AB8" w:rsidP="00743AB8">
      <w:pPr>
        <w:rPr>
          <w:rFonts w:asciiTheme="minorHAnsi" w:hAnsiTheme="minorHAnsi" w:cs="Arial"/>
          <w:b/>
          <w:szCs w:val="24"/>
        </w:rPr>
      </w:pPr>
    </w:p>
    <w:p w14:paraId="6DE4B1C5" w14:textId="77777777" w:rsidR="00743AB8" w:rsidRPr="00117038" w:rsidRDefault="00743AB8" w:rsidP="005A5A4D">
      <w:pPr>
        <w:rPr>
          <w:rFonts w:asciiTheme="minorHAnsi" w:hAnsiTheme="minorHAnsi" w:cs="Arial"/>
          <w:szCs w:val="24"/>
        </w:rPr>
      </w:pPr>
    </w:p>
    <w:p w14:paraId="7984B3D2" w14:textId="77777777" w:rsidR="00D311D7" w:rsidRPr="00117038" w:rsidRDefault="00D311D7" w:rsidP="005A5A4D">
      <w:pPr>
        <w:spacing w:after="200" w:line="276" w:lineRule="auto"/>
        <w:rPr>
          <w:rFonts w:asciiTheme="minorHAnsi" w:hAnsiTheme="minorHAnsi" w:cs="Arial"/>
          <w:szCs w:val="24"/>
        </w:rPr>
      </w:pPr>
    </w:p>
    <w:p w14:paraId="72F376CC" w14:textId="08F9BB61" w:rsidR="005C4EFC" w:rsidRPr="00117038" w:rsidRDefault="00C33E0E" w:rsidP="005A5A4D">
      <w:pPr>
        <w:spacing w:after="200" w:line="276" w:lineRule="auto"/>
        <w:rPr>
          <w:rFonts w:asciiTheme="minorHAnsi" w:hAnsiTheme="minorHAnsi" w:cstheme="minorHAnsi"/>
          <w:b/>
          <w:color w:val="000066"/>
          <w:szCs w:val="24"/>
        </w:rPr>
      </w:pPr>
      <w:r w:rsidRPr="00117038">
        <w:rPr>
          <w:rFonts w:asciiTheme="minorHAnsi" w:hAnsiTheme="minorHAnsi" w:cs="Arial"/>
          <w:i/>
          <w:iCs/>
          <w:szCs w:val="24"/>
        </w:rPr>
        <w:t xml:space="preserve">Note: </w:t>
      </w:r>
      <w:r w:rsidR="00D311D7" w:rsidRPr="00117038">
        <w:rPr>
          <w:rFonts w:asciiTheme="minorHAnsi" w:hAnsiTheme="minorHAnsi" w:cs="Arial"/>
          <w:i/>
          <w:iCs/>
          <w:szCs w:val="24"/>
        </w:rPr>
        <w:t>The original, signed version of this p</w:t>
      </w:r>
      <w:r w:rsidR="00FD55DA">
        <w:rPr>
          <w:rFonts w:asciiTheme="minorHAnsi" w:hAnsiTheme="minorHAnsi" w:cs="Arial"/>
          <w:i/>
          <w:iCs/>
          <w:szCs w:val="24"/>
        </w:rPr>
        <w:t>lan is maintained on file in the BGHCC Readiness and Response Coordinator</w:t>
      </w:r>
      <w:r w:rsidR="004A6362">
        <w:rPr>
          <w:rFonts w:asciiTheme="minorHAnsi" w:hAnsiTheme="minorHAnsi" w:cs="Arial"/>
          <w:i/>
          <w:iCs/>
          <w:szCs w:val="24"/>
        </w:rPr>
        <w:t xml:space="preserve"> (RRC)</w:t>
      </w:r>
      <w:r w:rsidR="00FD55DA">
        <w:rPr>
          <w:rFonts w:asciiTheme="minorHAnsi" w:hAnsiTheme="minorHAnsi" w:cs="Arial"/>
          <w:i/>
          <w:iCs/>
          <w:szCs w:val="24"/>
        </w:rPr>
        <w:t xml:space="preserve"> Office.</w:t>
      </w:r>
    </w:p>
    <w:p w14:paraId="01216587" w14:textId="77777777" w:rsidR="00C6627D" w:rsidRPr="00117038" w:rsidRDefault="00C6627D">
      <w:pPr>
        <w:spacing w:after="200" w:line="276" w:lineRule="auto"/>
        <w:jc w:val="left"/>
        <w:rPr>
          <w:szCs w:val="24"/>
        </w:rPr>
      </w:pPr>
      <w:bookmarkStart w:id="11" w:name="_RECORD_OF_CHANGES"/>
      <w:bookmarkEnd w:id="11"/>
    </w:p>
    <w:p w14:paraId="7940916E" w14:textId="77777777" w:rsidR="001D005A" w:rsidRDefault="001D005A">
      <w:pPr>
        <w:spacing w:after="200" w:line="276" w:lineRule="auto"/>
        <w:jc w:val="left"/>
        <w:rPr>
          <w:rFonts w:asciiTheme="minorHAnsi" w:hAnsiTheme="minorHAnsi" w:cs="Times New Roman"/>
          <w:b/>
          <w:bCs/>
          <w:color w:val="000066"/>
          <w:kern w:val="36"/>
          <w:sz w:val="36"/>
          <w:szCs w:val="48"/>
        </w:rPr>
      </w:pPr>
      <w:r>
        <w:br w:type="page"/>
      </w:r>
    </w:p>
    <w:p w14:paraId="3D181B4E" w14:textId="77777777" w:rsidR="00230966" w:rsidRDefault="00230966" w:rsidP="00230966">
      <w:pPr>
        <w:pStyle w:val="Heading1"/>
      </w:pPr>
      <w:bookmarkStart w:id="12" w:name="_Toc25677885"/>
      <w:r w:rsidRPr="00345CCF">
        <w:lastRenderedPageBreak/>
        <w:t>RECORD OF CHANGES</w:t>
      </w:r>
      <w:bookmarkEnd w:id="12"/>
    </w:p>
    <w:p w14:paraId="60DC4564" w14:textId="4D5B6920" w:rsidR="00230966" w:rsidRPr="00117038" w:rsidRDefault="00230966" w:rsidP="00230966">
      <w:pPr>
        <w:rPr>
          <w:szCs w:val="24"/>
        </w:rPr>
      </w:pPr>
      <w:r w:rsidRPr="00117038">
        <w:rPr>
          <w:szCs w:val="24"/>
        </w:rPr>
        <w:t xml:space="preserve">The </w:t>
      </w:r>
      <w:r w:rsidR="004A6362">
        <w:rPr>
          <w:szCs w:val="24"/>
        </w:rPr>
        <w:t>BG</w:t>
      </w:r>
      <w:r w:rsidRPr="00117038">
        <w:rPr>
          <w:szCs w:val="24"/>
        </w:rPr>
        <w:t>HCC</w:t>
      </w:r>
      <w:r w:rsidR="004A6362">
        <w:rPr>
          <w:szCs w:val="24"/>
        </w:rPr>
        <w:t xml:space="preserve"> Readiness and Response Coordinator</w:t>
      </w:r>
      <w:r w:rsidRPr="00117038">
        <w:rPr>
          <w:szCs w:val="24"/>
        </w:rPr>
        <w:t xml:space="preserve"> </w:t>
      </w:r>
      <w:r w:rsidR="004A6362">
        <w:rPr>
          <w:szCs w:val="24"/>
        </w:rPr>
        <w:t>(RRC)</w:t>
      </w:r>
      <w:r w:rsidRPr="00117038">
        <w:rPr>
          <w:szCs w:val="24"/>
        </w:rPr>
        <w:t xml:space="preserve"> will ensure any changes made to this plan outside the official cycle of plan review and update are documented and distributed using the Document Change Record in </w:t>
      </w:r>
      <w:r w:rsidRPr="00117038">
        <w:rPr>
          <w:i/>
          <w:szCs w:val="24"/>
        </w:rPr>
        <w:t xml:space="preserve">Table 1 </w:t>
      </w:r>
      <w:r w:rsidRPr="00117038">
        <w:rPr>
          <w:szCs w:val="24"/>
        </w:rPr>
        <w:t xml:space="preserve">as outlined in the </w:t>
      </w:r>
      <w:hyperlink w:anchor="_PLAN_DEVELOPMENT_AND_2" w:history="1">
        <w:r w:rsidRPr="00117038">
          <w:rPr>
            <w:rStyle w:val="Hyperlink"/>
            <w:szCs w:val="24"/>
          </w:rPr>
          <w:t>Plan Development and Maintenance</w:t>
        </w:r>
      </w:hyperlink>
      <w:r w:rsidRPr="00117038">
        <w:rPr>
          <w:szCs w:val="24"/>
        </w:rPr>
        <w:t xml:space="preserve"> section of this plan.</w:t>
      </w:r>
    </w:p>
    <w:p w14:paraId="7D5F0728" w14:textId="77777777" w:rsidR="00230966" w:rsidRPr="00117038" w:rsidRDefault="00230966" w:rsidP="00230966">
      <w:pPr>
        <w:pStyle w:val="NoSpacing"/>
        <w:rPr>
          <w:sz w:val="24"/>
          <w:szCs w:val="24"/>
        </w:rPr>
      </w:pPr>
    </w:p>
    <w:p w14:paraId="41A29712" w14:textId="77777777" w:rsidR="00230966" w:rsidRPr="00117038" w:rsidRDefault="00230966" w:rsidP="00230966">
      <w:pPr>
        <w:pStyle w:val="NoSpacing"/>
        <w:rPr>
          <w:i w:val="0"/>
          <w:sz w:val="24"/>
          <w:szCs w:val="24"/>
        </w:rPr>
      </w:pPr>
      <w:bookmarkStart w:id="13" w:name="Table1"/>
      <w:r w:rsidRPr="00117038">
        <w:rPr>
          <w:i w:val="0"/>
          <w:sz w:val="24"/>
          <w:szCs w:val="24"/>
        </w:rPr>
        <w:t xml:space="preserve">Table 1 </w:t>
      </w:r>
      <w:bookmarkEnd w:id="13"/>
      <w:r w:rsidRPr="00117038">
        <w:rPr>
          <w:i w:val="0"/>
          <w:sz w:val="24"/>
          <w:szCs w:val="24"/>
        </w:rPr>
        <w:t>- Document Change Record</w:t>
      </w:r>
    </w:p>
    <w:tbl>
      <w:tblPr>
        <w:tblW w:w="5000" w:type="pct"/>
        <w:jc w:val="center"/>
        <w:tblBorders>
          <w:top w:val="single" w:sz="36" w:space="0" w:color="005288"/>
          <w:bottom w:val="single" w:sz="36" w:space="0" w:color="005288"/>
          <w:insideH w:val="single" w:sz="4" w:space="0" w:color="auto"/>
        </w:tblBorders>
        <w:tblLook w:val="0000" w:firstRow="0" w:lastRow="0" w:firstColumn="0" w:lastColumn="0" w:noHBand="0" w:noVBand="0"/>
      </w:tblPr>
      <w:tblGrid>
        <w:gridCol w:w="1126"/>
        <w:gridCol w:w="1195"/>
        <w:gridCol w:w="4948"/>
        <w:gridCol w:w="2081"/>
      </w:tblGrid>
      <w:tr w:rsidR="00230966" w:rsidRPr="00345CCF" w14:paraId="3581C4A3" w14:textId="77777777" w:rsidTr="00D9467B">
        <w:trPr>
          <w:cantSplit/>
          <w:tblHeader/>
          <w:jc w:val="center"/>
        </w:trPr>
        <w:tc>
          <w:tcPr>
            <w:tcW w:w="602" w:type="pct"/>
            <w:tcBorders>
              <w:top w:val="single" w:sz="36" w:space="0" w:color="005288"/>
              <w:left w:val="single" w:sz="4" w:space="0" w:color="auto"/>
              <w:bottom w:val="single" w:sz="4" w:space="0" w:color="auto"/>
              <w:right w:val="single" w:sz="4" w:space="0" w:color="auto"/>
            </w:tcBorders>
            <w:shd w:val="clear" w:color="auto" w:fill="C6D9F1" w:themeFill="text2" w:themeFillTint="33"/>
            <w:vAlign w:val="center"/>
          </w:tcPr>
          <w:p w14:paraId="158A6C07" w14:textId="77777777" w:rsidR="00230966" w:rsidRPr="00651491" w:rsidRDefault="00230966" w:rsidP="00D9467B">
            <w:pPr>
              <w:spacing w:before="120" w:after="120"/>
              <w:jc w:val="center"/>
              <w:rPr>
                <w:rFonts w:asciiTheme="minorHAnsi" w:hAnsiTheme="minorHAnsi"/>
                <w:b/>
                <w:sz w:val="22"/>
              </w:rPr>
            </w:pPr>
            <w:r w:rsidRPr="00651491">
              <w:rPr>
                <w:rFonts w:asciiTheme="minorHAnsi" w:hAnsiTheme="minorHAnsi"/>
                <w:b/>
                <w:sz w:val="22"/>
              </w:rPr>
              <w:t>Date</w:t>
            </w:r>
          </w:p>
        </w:tc>
        <w:tc>
          <w:tcPr>
            <w:tcW w:w="639" w:type="pct"/>
            <w:tcBorders>
              <w:top w:val="single" w:sz="36" w:space="0" w:color="005288"/>
              <w:left w:val="single" w:sz="4" w:space="0" w:color="auto"/>
              <w:bottom w:val="single" w:sz="4" w:space="0" w:color="auto"/>
              <w:right w:val="single" w:sz="4" w:space="0" w:color="auto"/>
            </w:tcBorders>
            <w:shd w:val="clear" w:color="auto" w:fill="C6D9F1" w:themeFill="text2" w:themeFillTint="33"/>
            <w:vAlign w:val="center"/>
          </w:tcPr>
          <w:p w14:paraId="7A5EFDE4" w14:textId="77777777" w:rsidR="00230966" w:rsidRPr="00651491" w:rsidRDefault="00230966" w:rsidP="00D9467B">
            <w:pPr>
              <w:spacing w:before="120" w:after="120"/>
              <w:jc w:val="center"/>
              <w:rPr>
                <w:rFonts w:asciiTheme="minorHAnsi" w:hAnsiTheme="minorHAnsi"/>
                <w:b/>
                <w:sz w:val="22"/>
              </w:rPr>
            </w:pPr>
            <w:r>
              <w:rPr>
                <w:rFonts w:asciiTheme="minorHAnsi" w:hAnsiTheme="minorHAnsi"/>
                <w:b/>
                <w:sz w:val="22"/>
              </w:rPr>
              <w:t>Page(s)</w:t>
            </w:r>
          </w:p>
        </w:tc>
        <w:tc>
          <w:tcPr>
            <w:tcW w:w="2646" w:type="pct"/>
            <w:tcBorders>
              <w:top w:val="single" w:sz="36" w:space="0" w:color="005288"/>
              <w:left w:val="single" w:sz="4" w:space="0" w:color="auto"/>
              <w:bottom w:val="single" w:sz="4" w:space="0" w:color="auto"/>
              <w:right w:val="single" w:sz="4" w:space="0" w:color="auto"/>
            </w:tcBorders>
            <w:shd w:val="clear" w:color="auto" w:fill="C6D9F1" w:themeFill="text2" w:themeFillTint="33"/>
            <w:vAlign w:val="center"/>
          </w:tcPr>
          <w:p w14:paraId="293EFA42" w14:textId="77777777" w:rsidR="00230966" w:rsidRPr="00651491" w:rsidRDefault="00230966" w:rsidP="00D9467B">
            <w:pPr>
              <w:spacing w:before="120" w:after="120"/>
              <w:jc w:val="center"/>
              <w:rPr>
                <w:rFonts w:asciiTheme="minorHAnsi" w:hAnsiTheme="minorHAnsi"/>
                <w:b/>
                <w:sz w:val="22"/>
              </w:rPr>
            </w:pPr>
            <w:r>
              <w:rPr>
                <w:rFonts w:asciiTheme="minorHAnsi" w:hAnsiTheme="minorHAnsi"/>
                <w:b/>
                <w:sz w:val="22"/>
              </w:rPr>
              <w:t>Revision Description(s)</w:t>
            </w:r>
            <w:r w:rsidRPr="00651491">
              <w:rPr>
                <w:rFonts w:asciiTheme="minorHAnsi" w:hAnsiTheme="minorHAnsi"/>
                <w:b/>
                <w:sz w:val="22"/>
              </w:rPr>
              <w:t xml:space="preserve"> (Include Section/Paragraph)</w:t>
            </w:r>
          </w:p>
        </w:tc>
        <w:tc>
          <w:tcPr>
            <w:tcW w:w="1113" w:type="pct"/>
            <w:tcBorders>
              <w:top w:val="single" w:sz="36" w:space="0" w:color="005288"/>
              <w:left w:val="single" w:sz="4" w:space="0" w:color="auto"/>
              <w:bottom w:val="single" w:sz="4" w:space="0" w:color="auto"/>
              <w:right w:val="single" w:sz="4" w:space="0" w:color="auto"/>
            </w:tcBorders>
            <w:shd w:val="clear" w:color="auto" w:fill="C6D9F1" w:themeFill="text2" w:themeFillTint="33"/>
            <w:vAlign w:val="center"/>
          </w:tcPr>
          <w:p w14:paraId="70137523" w14:textId="77777777" w:rsidR="00230966" w:rsidRPr="00651491" w:rsidRDefault="00230966" w:rsidP="00D9467B">
            <w:pPr>
              <w:spacing w:before="120" w:after="120"/>
              <w:jc w:val="center"/>
              <w:rPr>
                <w:rFonts w:asciiTheme="minorHAnsi" w:hAnsiTheme="minorHAnsi"/>
                <w:b/>
                <w:sz w:val="22"/>
              </w:rPr>
            </w:pPr>
            <w:r w:rsidRPr="00651491">
              <w:rPr>
                <w:rFonts w:asciiTheme="minorHAnsi" w:hAnsiTheme="minorHAnsi"/>
                <w:b/>
                <w:sz w:val="22"/>
              </w:rPr>
              <w:t>Who Posted</w:t>
            </w:r>
          </w:p>
        </w:tc>
      </w:tr>
      <w:tr w:rsidR="00230966" w:rsidRPr="00345CCF" w14:paraId="2A915B69" w14:textId="77777777" w:rsidTr="00D9467B">
        <w:trPr>
          <w:cantSplit/>
          <w:trHeight w:val="720"/>
          <w:jc w:val="center"/>
        </w:trPr>
        <w:tc>
          <w:tcPr>
            <w:tcW w:w="602" w:type="pct"/>
            <w:tcBorders>
              <w:top w:val="single" w:sz="4" w:space="0" w:color="auto"/>
              <w:left w:val="single" w:sz="4" w:space="0" w:color="auto"/>
              <w:right w:val="single" w:sz="4" w:space="0" w:color="auto"/>
            </w:tcBorders>
            <w:shd w:val="clear" w:color="auto" w:fill="auto"/>
            <w:vAlign w:val="center"/>
          </w:tcPr>
          <w:p w14:paraId="4E61840B" w14:textId="31873A54" w:rsidR="00230966" w:rsidRPr="00345CCF" w:rsidRDefault="00230966" w:rsidP="00D9467B">
            <w:pPr>
              <w:rPr>
                <w:rFonts w:asciiTheme="minorHAnsi" w:hAnsiTheme="minorHAnsi"/>
              </w:rPr>
            </w:pPr>
            <w:r w:rsidRPr="00345CCF">
              <w:rPr>
                <w:rFonts w:asciiTheme="minorHAnsi" w:hAnsiTheme="minorHAnsi"/>
              </w:rPr>
              <w:t xml:space="preserve"> </w:t>
            </w:r>
            <w:r w:rsidR="005F07AC">
              <w:rPr>
                <w:rFonts w:asciiTheme="minorHAnsi" w:hAnsiTheme="minorHAnsi"/>
              </w:rPr>
              <w:t>3/27/23</w:t>
            </w:r>
          </w:p>
        </w:tc>
        <w:tc>
          <w:tcPr>
            <w:tcW w:w="639" w:type="pct"/>
            <w:tcBorders>
              <w:top w:val="single" w:sz="4" w:space="0" w:color="auto"/>
              <w:left w:val="single" w:sz="4" w:space="0" w:color="auto"/>
              <w:right w:val="single" w:sz="4" w:space="0" w:color="auto"/>
            </w:tcBorders>
            <w:shd w:val="clear" w:color="auto" w:fill="auto"/>
            <w:vAlign w:val="center"/>
          </w:tcPr>
          <w:p w14:paraId="0E138A3E" w14:textId="2F8CCABD" w:rsidR="00230966" w:rsidRPr="00345CCF" w:rsidRDefault="005F07AC" w:rsidP="00D9467B">
            <w:pPr>
              <w:rPr>
                <w:rFonts w:asciiTheme="minorHAnsi" w:hAnsiTheme="minorHAnsi"/>
              </w:rPr>
            </w:pPr>
            <w:r>
              <w:rPr>
                <w:rFonts w:asciiTheme="minorHAnsi" w:hAnsiTheme="minorHAnsi"/>
              </w:rPr>
              <w:t>Atch - 3</w:t>
            </w:r>
          </w:p>
        </w:tc>
        <w:tc>
          <w:tcPr>
            <w:tcW w:w="2646" w:type="pct"/>
            <w:tcBorders>
              <w:top w:val="single" w:sz="4" w:space="0" w:color="auto"/>
              <w:left w:val="single" w:sz="4" w:space="0" w:color="auto"/>
              <w:right w:val="single" w:sz="4" w:space="0" w:color="auto"/>
            </w:tcBorders>
            <w:shd w:val="clear" w:color="auto" w:fill="auto"/>
            <w:vAlign w:val="center"/>
          </w:tcPr>
          <w:p w14:paraId="1EAB23BF" w14:textId="687ACEF4" w:rsidR="00230966" w:rsidRPr="00345CCF" w:rsidRDefault="00230966" w:rsidP="00D9467B">
            <w:pPr>
              <w:rPr>
                <w:rFonts w:asciiTheme="minorHAnsi" w:hAnsiTheme="minorHAnsi"/>
              </w:rPr>
            </w:pPr>
            <w:r w:rsidRPr="00345CCF">
              <w:rPr>
                <w:rFonts w:asciiTheme="minorHAnsi" w:hAnsiTheme="minorHAnsi"/>
              </w:rPr>
              <w:t xml:space="preserve"> </w:t>
            </w:r>
            <w:r w:rsidR="005F07AC">
              <w:rPr>
                <w:rFonts w:asciiTheme="minorHAnsi" w:hAnsiTheme="minorHAnsi"/>
              </w:rPr>
              <w:t>Updated HPP Map of Coalitions</w:t>
            </w:r>
          </w:p>
        </w:tc>
        <w:tc>
          <w:tcPr>
            <w:tcW w:w="1113" w:type="pct"/>
            <w:tcBorders>
              <w:top w:val="single" w:sz="4" w:space="0" w:color="auto"/>
              <w:left w:val="single" w:sz="4" w:space="0" w:color="auto"/>
              <w:right w:val="single" w:sz="4" w:space="0" w:color="auto"/>
            </w:tcBorders>
            <w:shd w:val="clear" w:color="auto" w:fill="auto"/>
            <w:vAlign w:val="center"/>
          </w:tcPr>
          <w:p w14:paraId="26872B35" w14:textId="67EBFA88" w:rsidR="00230966" w:rsidRPr="00345CCF" w:rsidRDefault="005F07AC" w:rsidP="00D9467B">
            <w:pPr>
              <w:rPr>
                <w:rFonts w:asciiTheme="minorHAnsi" w:hAnsiTheme="minorHAnsi"/>
              </w:rPr>
            </w:pPr>
            <w:r>
              <w:rPr>
                <w:rFonts w:asciiTheme="minorHAnsi" w:hAnsiTheme="minorHAnsi"/>
              </w:rPr>
              <w:t>Dave C</w:t>
            </w:r>
          </w:p>
        </w:tc>
      </w:tr>
      <w:tr w:rsidR="00230966" w:rsidRPr="00345CCF" w14:paraId="55E9938F" w14:textId="77777777" w:rsidTr="00D9467B">
        <w:trPr>
          <w:cantSplit/>
          <w:trHeight w:val="720"/>
          <w:jc w:val="center"/>
        </w:trPr>
        <w:tc>
          <w:tcPr>
            <w:tcW w:w="602" w:type="pct"/>
            <w:tcBorders>
              <w:left w:val="single" w:sz="4" w:space="0" w:color="auto"/>
              <w:right w:val="single" w:sz="4" w:space="0" w:color="auto"/>
            </w:tcBorders>
            <w:shd w:val="clear" w:color="auto" w:fill="auto"/>
            <w:vAlign w:val="center"/>
          </w:tcPr>
          <w:p w14:paraId="256C85BE" w14:textId="77777777" w:rsidR="00230966" w:rsidRPr="00345CCF" w:rsidRDefault="00230966" w:rsidP="00D9467B">
            <w:pPr>
              <w:rPr>
                <w:rFonts w:asciiTheme="minorHAnsi" w:hAnsiTheme="minorHAnsi"/>
              </w:rPr>
            </w:pPr>
          </w:p>
        </w:tc>
        <w:tc>
          <w:tcPr>
            <w:tcW w:w="639" w:type="pct"/>
            <w:tcBorders>
              <w:left w:val="single" w:sz="4" w:space="0" w:color="auto"/>
              <w:right w:val="single" w:sz="4" w:space="0" w:color="auto"/>
            </w:tcBorders>
            <w:shd w:val="clear" w:color="auto" w:fill="auto"/>
            <w:vAlign w:val="center"/>
          </w:tcPr>
          <w:p w14:paraId="4F537F26" w14:textId="77777777" w:rsidR="00230966" w:rsidRPr="00345CCF" w:rsidRDefault="00230966" w:rsidP="00D9467B">
            <w:pPr>
              <w:rPr>
                <w:rFonts w:asciiTheme="minorHAnsi" w:hAnsiTheme="minorHAnsi"/>
              </w:rPr>
            </w:pPr>
          </w:p>
        </w:tc>
        <w:tc>
          <w:tcPr>
            <w:tcW w:w="2646" w:type="pct"/>
            <w:tcBorders>
              <w:left w:val="single" w:sz="4" w:space="0" w:color="auto"/>
              <w:right w:val="single" w:sz="4" w:space="0" w:color="auto"/>
            </w:tcBorders>
            <w:shd w:val="clear" w:color="auto" w:fill="auto"/>
            <w:vAlign w:val="center"/>
          </w:tcPr>
          <w:p w14:paraId="5141A653" w14:textId="77777777" w:rsidR="00230966" w:rsidRPr="00345CCF" w:rsidRDefault="00230966" w:rsidP="00D9467B">
            <w:pPr>
              <w:rPr>
                <w:rFonts w:asciiTheme="minorHAnsi" w:hAnsiTheme="minorHAnsi"/>
              </w:rPr>
            </w:pPr>
          </w:p>
        </w:tc>
        <w:tc>
          <w:tcPr>
            <w:tcW w:w="1113" w:type="pct"/>
            <w:tcBorders>
              <w:left w:val="single" w:sz="4" w:space="0" w:color="auto"/>
              <w:right w:val="single" w:sz="4" w:space="0" w:color="auto"/>
            </w:tcBorders>
            <w:shd w:val="clear" w:color="auto" w:fill="auto"/>
            <w:vAlign w:val="center"/>
          </w:tcPr>
          <w:p w14:paraId="5E96AFF8" w14:textId="77777777" w:rsidR="00230966" w:rsidRPr="00345CCF" w:rsidRDefault="00230966" w:rsidP="00D9467B">
            <w:pPr>
              <w:rPr>
                <w:rFonts w:asciiTheme="minorHAnsi" w:hAnsiTheme="minorHAnsi"/>
              </w:rPr>
            </w:pPr>
          </w:p>
        </w:tc>
      </w:tr>
      <w:tr w:rsidR="00230966" w:rsidRPr="00345CCF" w14:paraId="7CEC7179" w14:textId="77777777" w:rsidTr="00D9467B">
        <w:trPr>
          <w:cantSplit/>
          <w:trHeight w:val="720"/>
          <w:jc w:val="center"/>
        </w:trPr>
        <w:tc>
          <w:tcPr>
            <w:tcW w:w="602" w:type="pct"/>
            <w:tcBorders>
              <w:left w:val="single" w:sz="4" w:space="0" w:color="auto"/>
              <w:right w:val="single" w:sz="4" w:space="0" w:color="auto"/>
            </w:tcBorders>
            <w:shd w:val="clear" w:color="auto" w:fill="auto"/>
            <w:vAlign w:val="center"/>
          </w:tcPr>
          <w:p w14:paraId="7CCEC650" w14:textId="77777777" w:rsidR="00230966" w:rsidRPr="00345CCF" w:rsidRDefault="00230966" w:rsidP="00D9467B">
            <w:pPr>
              <w:rPr>
                <w:rFonts w:asciiTheme="minorHAnsi" w:hAnsiTheme="minorHAnsi"/>
              </w:rPr>
            </w:pPr>
          </w:p>
        </w:tc>
        <w:tc>
          <w:tcPr>
            <w:tcW w:w="639" w:type="pct"/>
            <w:tcBorders>
              <w:left w:val="single" w:sz="4" w:space="0" w:color="auto"/>
              <w:right w:val="single" w:sz="4" w:space="0" w:color="auto"/>
            </w:tcBorders>
            <w:shd w:val="clear" w:color="auto" w:fill="auto"/>
            <w:vAlign w:val="center"/>
          </w:tcPr>
          <w:p w14:paraId="239AE473" w14:textId="77777777" w:rsidR="00230966" w:rsidRPr="00345CCF" w:rsidRDefault="00230966" w:rsidP="00D9467B">
            <w:pPr>
              <w:rPr>
                <w:rFonts w:asciiTheme="minorHAnsi" w:hAnsiTheme="minorHAnsi"/>
              </w:rPr>
            </w:pPr>
          </w:p>
        </w:tc>
        <w:tc>
          <w:tcPr>
            <w:tcW w:w="2646" w:type="pct"/>
            <w:tcBorders>
              <w:left w:val="single" w:sz="4" w:space="0" w:color="auto"/>
              <w:right w:val="single" w:sz="4" w:space="0" w:color="auto"/>
            </w:tcBorders>
            <w:shd w:val="clear" w:color="auto" w:fill="auto"/>
            <w:vAlign w:val="center"/>
          </w:tcPr>
          <w:p w14:paraId="083ACD26" w14:textId="77777777" w:rsidR="00230966" w:rsidRPr="00345CCF" w:rsidRDefault="00230966" w:rsidP="00D9467B">
            <w:pPr>
              <w:rPr>
                <w:rFonts w:asciiTheme="minorHAnsi" w:hAnsiTheme="minorHAnsi"/>
              </w:rPr>
            </w:pPr>
          </w:p>
        </w:tc>
        <w:tc>
          <w:tcPr>
            <w:tcW w:w="1113" w:type="pct"/>
            <w:tcBorders>
              <w:left w:val="single" w:sz="4" w:space="0" w:color="auto"/>
              <w:right w:val="single" w:sz="4" w:space="0" w:color="auto"/>
            </w:tcBorders>
            <w:shd w:val="clear" w:color="auto" w:fill="auto"/>
            <w:vAlign w:val="center"/>
          </w:tcPr>
          <w:p w14:paraId="52DCD537" w14:textId="77777777" w:rsidR="00230966" w:rsidRPr="00345CCF" w:rsidRDefault="00230966" w:rsidP="00D9467B">
            <w:pPr>
              <w:rPr>
                <w:rFonts w:asciiTheme="minorHAnsi" w:hAnsiTheme="minorHAnsi"/>
              </w:rPr>
            </w:pPr>
          </w:p>
        </w:tc>
      </w:tr>
      <w:tr w:rsidR="00230966" w:rsidRPr="00345CCF" w14:paraId="66986A96" w14:textId="77777777" w:rsidTr="00D9467B">
        <w:trPr>
          <w:cantSplit/>
          <w:trHeight w:val="720"/>
          <w:jc w:val="center"/>
        </w:trPr>
        <w:tc>
          <w:tcPr>
            <w:tcW w:w="602" w:type="pct"/>
            <w:tcBorders>
              <w:left w:val="single" w:sz="4" w:space="0" w:color="auto"/>
              <w:right w:val="single" w:sz="4" w:space="0" w:color="auto"/>
            </w:tcBorders>
            <w:shd w:val="clear" w:color="auto" w:fill="auto"/>
            <w:vAlign w:val="center"/>
          </w:tcPr>
          <w:p w14:paraId="15CA2EA3" w14:textId="77777777" w:rsidR="00230966" w:rsidRPr="00345CCF" w:rsidRDefault="00230966" w:rsidP="00D9467B">
            <w:pPr>
              <w:rPr>
                <w:rFonts w:asciiTheme="minorHAnsi" w:hAnsiTheme="minorHAnsi"/>
              </w:rPr>
            </w:pPr>
          </w:p>
        </w:tc>
        <w:tc>
          <w:tcPr>
            <w:tcW w:w="639" w:type="pct"/>
            <w:tcBorders>
              <w:left w:val="single" w:sz="4" w:space="0" w:color="auto"/>
              <w:right w:val="single" w:sz="4" w:space="0" w:color="auto"/>
            </w:tcBorders>
            <w:shd w:val="clear" w:color="auto" w:fill="auto"/>
            <w:vAlign w:val="center"/>
          </w:tcPr>
          <w:p w14:paraId="086BEA7A" w14:textId="77777777" w:rsidR="00230966" w:rsidRPr="00345CCF" w:rsidRDefault="00230966" w:rsidP="00D9467B">
            <w:pPr>
              <w:rPr>
                <w:rFonts w:asciiTheme="minorHAnsi" w:hAnsiTheme="minorHAnsi"/>
              </w:rPr>
            </w:pPr>
          </w:p>
        </w:tc>
        <w:tc>
          <w:tcPr>
            <w:tcW w:w="2646" w:type="pct"/>
            <w:tcBorders>
              <w:left w:val="single" w:sz="4" w:space="0" w:color="auto"/>
              <w:right w:val="single" w:sz="4" w:space="0" w:color="auto"/>
            </w:tcBorders>
            <w:shd w:val="clear" w:color="auto" w:fill="auto"/>
            <w:vAlign w:val="center"/>
          </w:tcPr>
          <w:p w14:paraId="2F0EF3D5" w14:textId="77777777" w:rsidR="00230966" w:rsidRPr="00345CCF" w:rsidRDefault="00230966" w:rsidP="00D9467B">
            <w:pPr>
              <w:rPr>
                <w:rFonts w:asciiTheme="minorHAnsi" w:hAnsiTheme="minorHAnsi"/>
              </w:rPr>
            </w:pPr>
          </w:p>
        </w:tc>
        <w:tc>
          <w:tcPr>
            <w:tcW w:w="1113" w:type="pct"/>
            <w:tcBorders>
              <w:left w:val="single" w:sz="4" w:space="0" w:color="auto"/>
              <w:right w:val="single" w:sz="4" w:space="0" w:color="auto"/>
            </w:tcBorders>
            <w:shd w:val="clear" w:color="auto" w:fill="auto"/>
            <w:vAlign w:val="center"/>
          </w:tcPr>
          <w:p w14:paraId="6BACFDFB" w14:textId="77777777" w:rsidR="00230966" w:rsidRPr="00345CCF" w:rsidRDefault="00230966" w:rsidP="00D9467B">
            <w:pPr>
              <w:rPr>
                <w:rFonts w:asciiTheme="minorHAnsi" w:hAnsiTheme="minorHAnsi"/>
              </w:rPr>
            </w:pPr>
          </w:p>
        </w:tc>
      </w:tr>
      <w:tr w:rsidR="00230966" w:rsidRPr="00345CCF" w14:paraId="6B800389" w14:textId="77777777" w:rsidTr="00D9467B">
        <w:trPr>
          <w:cantSplit/>
          <w:trHeight w:val="720"/>
          <w:jc w:val="center"/>
        </w:trPr>
        <w:tc>
          <w:tcPr>
            <w:tcW w:w="602" w:type="pct"/>
            <w:tcBorders>
              <w:left w:val="single" w:sz="4" w:space="0" w:color="auto"/>
              <w:right w:val="single" w:sz="4" w:space="0" w:color="auto"/>
            </w:tcBorders>
            <w:shd w:val="clear" w:color="auto" w:fill="auto"/>
            <w:vAlign w:val="center"/>
          </w:tcPr>
          <w:p w14:paraId="003DE59F" w14:textId="77777777" w:rsidR="00230966" w:rsidRPr="00345CCF" w:rsidRDefault="00230966" w:rsidP="00D9467B">
            <w:pPr>
              <w:rPr>
                <w:rFonts w:asciiTheme="minorHAnsi" w:hAnsiTheme="minorHAnsi"/>
              </w:rPr>
            </w:pPr>
          </w:p>
        </w:tc>
        <w:tc>
          <w:tcPr>
            <w:tcW w:w="639" w:type="pct"/>
            <w:tcBorders>
              <w:left w:val="single" w:sz="4" w:space="0" w:color="auto"/>
              <w:right w:val="single" w:sz="4" w:space="0" w:color="auto"/>
            </w:tcBorders>
            <w:shd w:val="clear" w:color="auto" w:fill="auto"/>
            <w:vAlign w:val="center"/>
          </w:tcPr>
          <w:p w14:paraId="619EB22B" w14:textId="77777777" w:rsidR="00230966" w:rsidRPr="00345CCF" w:rsidRDefault="00230966" w:rsidP="00D9467B">
            <w:pPr>
              <w:rPr>
                <w:rFonts w:asciiTheme="minorHAnsi" w:hAnsiTheme="minorHAnsi"/>
              </w:rPr>
            </w:pPr>
          </w:p>
        </w:tc>
        <w:tc>
          <w:tcPr>
            <w:tcW w:w="2646" w:type="pct"/>
            <w:tcBorders>
              <w:left w:val="single" w:sz="4" w:space="0" w:color="auto"/>
              <w:right w:val="single" w:sz="4" w:space="0" w:color="auto"/>
            </w:tcBorders>
            <w:shd w:val="clear" w:color="auto" w:fill="auto"/>
            <w:vAlign w:val="center"/>
          </w:tcPr>
          <w:p w14:paraId="2025F850" w14:textId="77777777" w:rsidR="00230966" w:rsidRPr="00345CCF" w:rsidRDefault="00230966" w:rsidP="00D9467B">
            <w:pPr>
              <w:rPr>
                <w:rFonts w:asciiTheme="minorHAnsi" w:hAnsiTheme="minorHAnsi"/>
              </w:rPr>
            </w:pPr>
          </w:p>
        </w:tc>
        <w:tc>
          <w:tcPr>
            <w:tcW w:w="1113" w:type="pct"/>
            <w:tcBorders>
              <w:left w:val="single" w:sz="4" w:space="0" w:color="auto"/>
              <w:right w:val="single" w:sz="4" w:space="0" w:color="auto"/>
            </w:tcBorders>
            <w:shd w:val="clear" w:color="auto" w:fill="auto"/>
            <w:vAlign w:val="center"/>
          </w:tcPr>
          <w:p w14:paraId="6BB3CB02" w14:textId="77777777" w:rsidR="00230966" w:rsidRPr="00345CCF" w:rsidRDefault="00230966" w:rsidP="00D9467B">
            <w:pPr>
              <w:rPr>
                <w:rFonts w:asciiTheme="minorHAnsi" w:hAnsiTheme="minorHAnsi"/>
              </w:rPr>
            </w:pPr>
          </w:p>
        </w:tc>
      </w:tr>
      <w:tr w:rsidR="00230966" w:rsidRPr="00345CCF" w14:paraId="529DAA77" w14:textId="77777777" w:rsidTr="00D9467B">
        <w:trPr>
          <w:cantSplit/>
          <w:trHeight w:val="720"/>
          <w:jc w:val="center"/>
        </w:trPr>
        <w:tc>
          <w:tcPr>
            <w:tcW w:w="602" w:type="pct"/>
            <w:tcBorders>
              <w:left w:val="single" w:sz="4" w:space="0" w:color="auto"/>
              <w:right w:val="single" w:sz="4" w:space="0" w:color="auto"/>
            </w:tcBorders>
            <w:shd w:val="clear" w:color="auto" w:fill="auto"/>
            <w:vAlign w:val="center"/>
          </w:tcPr>
          <w:p w14:paraId="291489B2" w14:textId="77777777" w:rsidR="00230966" w:rsidRPr="00345CCF" w:rsidRDefault="00230966" w:rsidP="00D9467B">
            <w:pPr>
              <w:rPr>
                <w:rFonts w:asciiTheme="minorHAnsi" w:hAnsiTheme="minorHAnsi"/>
              </w:rPr>
            </w:pPr>
          </w:p>
        </w:tc>
        <w:tc>
          <w:tcPr>
            <w:tcW w:w="639" w:type="pct"/>
            <w:tcBorders>
              <w:left w:val="single" w:sz="4" w:space="0" w:color="auto"/>
              <w:right w:val="single" w:sz="4" w:space="0" w:color="auto"/>
            </w:tcBorders>
            <w:shd w:val="clear" w:color="auto" w:fill="auto"/>
            <w:vAlign w:val="center"/>
          </w:tcPr>
          <w:p w14:paraId="13F32CEF" w14:textId="77777777" w:rsidR="00230966" w:rsidRPr="00345CCF" w:rsidRDefault="00230966" w:rsidP="00D9467B">
            <w:pPr>
              <w:rPr>
                <w:rFonts w:asciiTheme="minorHAnsi" w:hAnsiTheme="minorHAnsi"/>
              </w:rPr>
            </w:pPr>
          </w:p>
        </w:tc>
        <w:tc>
          <w:tcPr>
            <w:tcW w:w="2646" w:type="pct"/>
            <w:tcBorders>
              <w:left w:val="single" w:sz="4" w:space="0" w:color="auto"/>
              <w:right w:val="single" w:sz="4" w:space="0" w:color="auto"/>
            </w:tcBorders>
            <w:shd w:val="clear" w:color="auto" w:fill="auto"/>
            <w:vAlign w:val="center"/>
          </w:tcPr>
          <w:p w14:paraId="730F9A4C" w14:textId="77777777" w:rsidR="00230966" w:rsidRPr="00345CCF" w:rsidRDefault="00230966" w:rsidP="00D9467B">
            <w:pPr>
              <w:rPr>
                <w:rFonts w:asciiTheme="minorHAnsi" w:hAnsiTheme="minorHAnsi"/>
              </w:rPr>
            </w:pPr>
          </w:p>
        </w:tc>
        <w:tc>
          <w:tcPr>
            <w:tcW w:w="1113" w:type="pct"/>
            <w:tcBorders>
              <w:left w:val="single" w:sz="4" w:space="0" w:color="auto"/>
              <w:right w:val="single" w:sz="4" w:space="0" w:color="auto"/>
            </w:tcBorders>
            <w:shd w:val="clear" w:color="auto" w:fill="auto"/>
            <w:vAlign w:val="center"/>
          </w:tcPr>
          <w:p w14:paraId="389F4EC5" w14:textId="77777777" w:rsidR="00230966" w:rsidRPr="00345CCF" w:rsidRDefault="00230966" w:rsidP="00D9467B">
            <w:pPr>
              <w:rPr>
                <w:rFonts w:asciiTheme="minorHAnsi" w:hAnsiTheme="minorHAnsi"/>
              </w:rPr>
            </w:pPr>
          </w:p>
        </w:tc>
      </w:tr>
      <w:tr w:rsidR="00230966" w:rsidRPr="00345CCF" w14:paraId="14F31DF3" w14:textId="77777777" w:rsidTr="00D9467B">
        <w:trPr>
          <w:cantSplit/>
          <w:trHeight w:val="720"/>
          <w:jc w:val="center"/>
        </w:trPr>
        <w:tc>
          <w:tcPr>
            <w:tcW w:w="602" w:type="pct"/>
            <w:tcBorders>
              <w:left w:val="single" w:sz="4" w:space="0" w:color="auto"/>
              <w:right w:val="single" w:sz="4" w:space="0" w:color="auto"/>
            </w:tcBorders>
            <w:shd w:val="clear" w:color="auto" w:fill="auto"/>
            <w:vAlign w:val="center"/>
          </w:tcPr>
          <w:p w14:paraId="05A17B57" w14:textId="77777777" w:rsidR="00230966" w:rsidRPr="00345CCF" w:rsidRDefault="00230966" w:rsidP="00D9467B">
            <w:pPr>
              <w:rPr>
                <w:rFonts w:asciiTheme="minorHAnsi" w:hAnsiTheme="minorHAnsi"/>
              </w:rPr>
            </w:pPr>
          </w:p>
        </w:tc>
        <w:tc>
          <w:tcPr>
            <w:tcW w:w="639" w:type="pct"/>
            <w:tcBorders>
              <w:left w:val="single" w:sz="4" w:space="0" w:color="auto"/>
              <w:right w:val="single" w:sz="4" w:space="0" w:color="auto"/>
            </w:tcBorders>
            <w:shd w:val="clear" w:color="auto" w:fill="auto"/>
            <w:vAlign w:val="center"/>
          </w:tcPr>
          <w:p w14:paraId="1F055F7F" w14:textId="77777777" w:rsidR="00230966" w:rsidRPr="00345CCF" w:rsidRDefault="00230966" w:rsidP="00D9467B">
            <w:pPr>
              <w:rPr>
                <w:rFonts w:asciiTheme="minorHAnsi" w:hAnsiTheme="minorHAnsi"/>
              </w:rPr>
            </w:pPr>
          </w:p>
        </w:tc>
        <w:tc>
          <w:tcPr>
            <w:tcW w:w="2646" w:type="pct"/>
            <w:tcBorders>
              <w:left w:val="single" w:sz="4" w:space="0" w:color="auto"/>
              <w:right w:val="single" w:sz="4" w:space="0" w:color="auto"/>
            </w:tcBorders>
            <w:shd w:val="clear" w:color="auto" w:fill="auto"/>
            <w:vAlign w:val="center"/>
          </w:tcPr>
          <w:p w14:paraId="2C2D4907" w14:textId="77777777" w:rsidR="00230966" w:rsidRPr="00345CCF" w:rsidRDefault="00230966" w:rsidP="00D9467B">
            <w:pPr>
              <w:rPr>
                <w:rFonts w:asciiTheme="minorHAnsi" w:hAnsiTheme="minorHAnsi"/>
              </w:rPr>
            </w:pPr>
          </w:p>
        </w:tc>
        <w:tc>
          <w:tcPr>
            <w:tcW w:w="1113" w:type="pct"/>
            <w:tcBorders>
              <w:left w:val="single" w:sz="4" w:space="0" w:color="auto"/>
              <w:right w:val="single" w:sz="4" w:space="0" w:color="auto"/>
            </w:tcBorders>
            <w:shd w:val="clear" w:color="auto" w:fill="auto"/>
            <w:vAlign w:val="center"/>
          </w:tcPr>
          <w:p w14:paraId="60576CBB" w14:textId="77777777" w:rsidR="00230966" w:rsidRPr="00345CCF" w:rsidRDefault="00230966" w:rsidP="00D9467B">
            <w:pPr>
              <w:rPr>
                <w:rFonts w:asciiTheme="minorHAnsi" w:hAnsiTheme="minorHAnsi"/>
              </w:rPr>
            </w:pPr>
          </w:p>
        </w:tc>
      </w:tr>
      <w:tr w:rsidR="00230966" w:rsidRPr="00345CCF" w14:paraId="24FBA799" w14:textId="77777777" w:rsidTr="00D9467B">
        <w:trPr>
          <w:cantSplit/>
          <w:trHeight w:val="720"/>
          <w:jc w:val="center"/>
        </w:trPr>
        <w:tc>
          <w:tcPr>
            <w:tcW w:w="602" w:type="pct"/>
            <w:tcBorders>
              <w:left w:val="single" w:sz="4" w:space="0" w:color="auto"/>
              <w:right w:val="single" w:sz="4" w:space="0" w:color="auto"/>
            </w:tcBorders>
            <w:shd w:val="clear" w:color="auto" w:fill="auto"/>
            <w:vAlign w:val="center"/>
          </w:tcPr>
          <w:p w14:paraId="4DD0A8DA" w14:textId="77777777" w:rsidR="00230966" w:rsidRPr="00345CCF" w:rsidRDefault="00230966" w:rsidP="00D9467B">
            <w:pPr>
              <w:rPr>
                <w:rFonts w:asciiTheme="minorHAnsi" w:hAnsiTheme="minorHAnsi"/>
              </w:rPr>
            </w:pPr>
          </w:p>
        </w:tc>
        <w:tc>
          <w:tcPr>
            <w:tcW w:w="639" w:type="pct"/>
            <w:tcBorders>
              <w:left w:val="single" w:sz="4" w:space="0" w:color="auto"/>
              <w:right w:val="single" w:sz="4" w:space="0" w:color="auto"/>
            </w:tcBorders>
            <w:shd w:val="clear" w:color="auto" w:fill="auto"/>
            <w:vAlign w:val="center"/>
          </w:tcPr>
          <w:p w14:paraId="58EA882A" w14:textId="77777777" w:rsidR="00230966" w:rsidRPr="00345CCF" w:rsidRDefault="00230966" w:rsidP="00D9467B">
            <w:pPr>
              <w:rPr>
                <w:rFonts w:asciiTheme="minorHAnsi" w:hAnsiTheme="minorHAnsi"/>
              </w:rPr>
            </w:pPr>
          </w:p>
        </w:tc>
        <w:tc>
          <w:tcPr>
            <w:tcW w:w="2646" w:type="pct"/>
            <w:tcBorders>
              <w:left w:val="single" w:sz="4" w:space="0" w:color="auto"/>
              <w:right w:val="single" w:sz="4" w:space="0" w:color="auto"/>
            </w:tcBorders>
            <w:shd w:val="clear" w:color="auto" w:fill="auto"/>
            <w:vAlign w:val="center"/>
          </w:tcPr>
          <w:p w14:paraId="38768C59" w14:textId="77777777" w:rsidR="00230966" w:rsidRPr="00345CCF" w:rsidRDefault="00230966" w:rsidP="00D9467B">
            <w:pPr>
              <w:rPr>
                <w:rFonts w:asciiTheme="minorHAnsi" w:hAnsiTheme="minorHAnsi"/>
              </w:rPr>
            </w:pPr>
          </w:p>
        </w:tc>
        <w:tc>
          <w:tcPr>
            <w:tcW w:w="1113" w:type="pct"/>
            <w:tcBorders>
              <w:left w:val="single" w:sz="4" w:space="0" w:color="auto"/>
              <w:right w:val="single" w:sz="4" w:space="0" w:color="auto"/>
            </w:tcBorders>
            <w:shd w:val="clear" w:color="auto" w:fill="auto"/>
            <w:vAlign w:val="center"/>
          </w:tcPr>
          <w:p w14:paraId="36F30B0C" w14:textId="77777777" w:rsidR="00230966" w:rsidRPr="00345CCF" w:rsidRDefault="00230966" w:rsidP="00D9467B">
            <w:pPr>
              <w:rPr>
                <w:rFonts w:asciiTheme="minorHAnsi" w:hAnsiTheme="minorHAnsi"/>
              </w:rPr>
            </w:pPr>
          </w:p>
        </w:tc>
      </w:tr>
      <w:tr w:rsidR="00230966" w:rsidRPr="00345CCF" w14:paraId="3017B63A" w14:textId="77777777" w:rsidTr="00D9467B">
        <w:trPr>
          <w:cantSplit/>
          <w:trHeight w:val="720"/>
          <w:jc w:val="center"/>
        </w:trPr>
        <w:tc>
          <w:tcPr>
            <w:tcW w:w="602" w:type="pct"/>
            <w:tcBorders>
              <w:left w:val="single" w:sz="4" w:space="0" w:color="auto"/>
              <w:right w:val="single" w:sz="4" w:space="0" w:color="auto"/>
            </w:tcBorders>
            <w:shd w:val="clear" w:color="auto" w:fill="auto"/>
            <w:vAlign w:val="center"/>
          </w:tcPr>
          <w:p w14:paraId="6559630F" w14:textId="77777777" w:rsidR="00230966" w:rsidRPr="00345CCF" w:rsidRDefault="00230966" w:rsidP="00D9467B">
            <w:pPr>
              <w:rPr>
                <w:rFonts w:asciiTheme="minorHAnsi" w:hAnsiTheme="minorHAnsi"/>
              </w:rPr>
            </w:pPr>
          </w:p>
        </w:tc>
        <w:tc>
          <w:tcPr>
            <w:tcW w:w="639" w:type="pct"/>
            <w:tcBorders>
              <w:left w:val="single" w:sz="4" w:space="0" w:color="auto"/>
              <w:right w:val="single" w:sz="4" w:space="0" w:color="auto"/>
            </w:tcBorders>
            <w:shd w:val="clear" w:color="auto" w:fill="auto"/>
            <w:vAlign w:val="center"/>
          </w:tcPr>
          <w:p w14:paraId="313A256B" w14:textId="77777777" w:rsidR="00230966" w:rsidRPr="00345CCF" w:rsidRDefault="00230966" w:rsidP="00D9467B">
            <w:pPr>
              <w:rPr>
                <w:rFonts w:asciiTheme="minorHAnsi" w:hAnsiTheme="minorHAnsi"/>
              </w:rPr>
            </w:pPr>
          </w:p>
        </w:tc>
        <w:tc>
          <w:tcPr>
            <w:tcW w:w="2646" w:type="pct"/>
            <w:tcBorders>
              <w:left w:val="single" w:sz="4" w:space="0" w:color="auto"/>
              <w:right w:val="single" w:sz="4" w:space="0" w:color="auto"/>
            </w:tcBorders>
            <w:shd w:val="clear" w:color="auto" w:fill="auto"/>
            <w:vAlign w:val="center"/>
          </w:tcPr>
          <w:p w14:paraId="1EBA5416" w14:textId="77777777" w:rsidR="00230966" w:rsidRPr="00345CCF" w:rsidRDefault="00230966" w:rsidP="00D9467B">
            <w:pPr>
              <w:rPr>
                <w:rFonts w:asciiTheme="minorHAnsi" w:hAnsiTheme="minorHAnsi"/>
              </w:rPr>
            </w:pPr>
          </w:p>
        </w:tc>
        <w:tc>
          <w:tcPr>
            <w:tcW w:w="1113" w:type="pct"/>
            <w:tcBorders>
              <w:left w:val="single" w:sz="4" w:space="0" w:color="auto"/>
              <w:right w:val="single" w:sz="4" w:space="0" w:color="auto"/>
            </w:tcBorders>
            <w:shd w:val="clear" w:color="auto" w:fill="auto"/>
            <w:vAlign w:val="center"/>
          </w:tcPr>
          <w:p w14:paraId="6D389E24" w14:textId="77777777" w:rsidR="00230966" w:rsidRPr="00345CCF" w:rsidRDefault="00230966" w:rsidP="00D9467B">
            <w:pPr>
              <w:rPr>
                <w:rFonts w:asciiTheme="minorHAnsi" w:hAnsiTheme="minorHAnsi"/>
              </w:rPr>
            </w:pPr>
          </w:p>
        </w:tc>
      </w:tr>
      <w:tr w:rsidR="00230966" w:rsidRPr="00345CCF" w14:paraId="649E44B0" w14:textId="77777777" w:rsidTr="00D9467B">
        <w:trPr>
          <w:cantSplit/>
          <w:trHeight w:val="720"/>
          <w:jc w:val="center"/>
        </w:trPr>
        <w:tc>
          <w:tcPr>
            <w:tcW w:w="602" w:type="pct"/>
            <w:tcBorders>
              <w:left w:val="single" w:sz="4" w:space="0" w:color="auto"/>
              <w:right w:val="single" w:sz="4" w:space="0" w:color="auto"/>
            </w:tcBorders>
            <w:shd w:val="clear" w:color="auto" w:fill="auto"/>
            <w:vAlign w:val="center"/>
          </w:tcPr>
          <w:p w14:paraId="18B69F52" w14:textId="77777777" w:rsidR="00230966" w:rsidRPr="00345CCF" w:rsidRDefault="00230966" w:rsidP="00D9467B">
            <w:pPr>
              <w:rPr>
                <w:rFonts w:asciiTheme="minorHAnsi" w:hAnsiTheme="minorHAnsi"/>
              </w:rPr>
            </w:pPr>
          </w:p>
        </w:tc>
        <w:tc>
          <w:tcPr>
            <w:tcW w:w="639" w:type="pct"/>
            <w:tcBorders>
              <w:left w:val="single" w:sz="4" w:space="0" w:color="auto"/>
              <w:right w:val="single" w:sz="4" w:space="0" w:color="auto"/>
            </w:tcBorders>
            <w:shd w:val="clear" w:color="auto" w:fill="auto"/>
            <w:vAlign w:val="center"/>
          </w:tcPr>
          <w:p w14:paraId="310AD4DF" w14:textId="77777777" w:rsidR="00230966" w:rsidRPr="00345CCF" w:rsidRDefault="00230966" w:rsidP="00D9467B">
            <w:pPr>
              <w:rPr>
                <w:rFonts w:asciiTheme="minorHAnsi" w:hAnsiTheme="minorHAnsi"/>
              </w:rPr>
            </w:pPr>
          </w:p>
        </w:tc>
        <w:tc>
          <w:tcPr>
            <w:tcW w:w="2646" w:type="pct"/>
            <w:tcBorders>
              <w:left w:val="single" w:sz="4" w:space="0" w:color="auto"/>
              <w:right w:val="single" w:sz="4" w:space="0" w:color="auto"/>
            </w:tcBorders>
            <w:shd w:val="clear" w:color="auto" w:fill="auto"/>
            <w:vAlign w:val="center"/>
          </w:tcPr>
          <w:p w14:paraId="07953ED0" w14:textId="77777777" w:rsidR="00230966" w:rsidRPr="00345CCF" w:rsidRDefault="00230966" w:rsidP="00D9467B">
            <w:pPr>
              <w:rPr>
                <w:rFonts w:asciiTheme="minorHAnsi" w:hAnsiTheme="minorHAnsi"/>
              </w:rPr>
            </w:pPr>
          </w:p>
        </w:tc>
        <w:tc>
          <w:tcPr>
            <w:tcW w:w="1113" w:type="pct"/>
            <w:tcBorders>
              <w:left w:val="single" w:sz="4" w:space="0" w:color="auto"/>
              <w:right w:val="single" w:sz="4" w:space="0" w:color="auto"/>
            </w:tcBorders>
            <w:shd w:val="clear" w:color="auto" w:fill="auto"/>
            <w:vAlign w:val="center"/>
          </w:tcPr>
          <w:p w14:paraId="03977633" w14:textId="77777777" w:rsidR="00230966" w:rsidRPr="00345CCF" w:rsidRDefault="00230966" w:rsidP="00D9467B">
            <w:pPr>
              <w:rPr>
                <w:rFonts w:asciiTheme="minorHAnsi" w:hAnsiTheme="minorHAnsi"/>
              </w:rPr>
            </w:pPr>
          </w:p>
        </w:tc>
      </w:tr>
      <w:tr w:rsidR="00230966" w:rsidRPr="00345CCF" w14:paraId="1775E9AC" w14:textId="77777777" w:rsidTr="00D9467B">
        <w:trPr>
          <w:cantSplit/>
          <w:trHeight w:val="720"/>
          <w:jc w:val="center"/>
        </w:trPr>
        <w:tc>
          <w:tcPr>
            <w:tcW w:w="602" w:type="pct"/>
            <w:tcBorders>
              <w:left w:val="single" w:sz="4" w:space="0" w:color="auto"/>
              <w:right w:val="single" w:sz="4" w:space="0" w:color="auto"/>
            </w:tcBorders>
            <w:shd w:val="clear" w:color="auto" w:fill="auto"/>
            <w:vAlign w:val="center"/>
          </w:tcPr>
          <w:p w14:paraId="26BDFCB0" w14:textId="77777777" w:rsidR="00230966" w:rsidRPr="00345CCF" w:rsidRDefault="00230966" w:rsidP="00D9467B">
            <w:pPr>
              <w:rPr>
                <w:rFonts w:asciiTheme="minorHAnsi" w:hAnsiTheme="minorHAnsi"/>
              </w:rPr>
            </w:pPr>
          </w:p>
        </w:tc>
        <w:tc>
          <w:tcPr>
            <w:tcW w:w="639" w:type="pct"/>
            <w:tcBorders>
              <w:left w:val="single" w:sz="4" w:space="0" w:color="auto"/>
              <w:right w:val="single" w:sz="4" w:space="0" w:color="auto"/>
            </w:tcBorders>
            <w:shd w:val="clear" w:color="auto" w:fill="auto"/>
            <w:vAlign w:val="center"/>
          </w:tcPr>
          <w:p w14:paraId="6193C33A" w14:textId="77777777" w:rsidR="00230966" w:rsidRPr="00345CCF" w:rsidRDefault="00230966" w:rsidP="00D9467B">
            <w:pPr>
              <w:rPr>
                <w:rFonts w:asciiTheme="minorHAnsi" w:hAnsiTheme="minorHAnsi"/>
              </w:rPr>
            </w:pPr>
          </w:p>
        </w:tc>
        <w:tc>
          <w:tcPr>
            <w:tcW w:w="2646" w:type="pct"/>
            <w:tcBorders>
              <w:left w:val="single" w:sz="4" w:space="0" w:color="auto"/>
              <w:right w:val="single" w:sz="4" w:space="0" w:color="auto"/>
            </w:tcBorders>
            <w:shd w:val="clear" w:color="auto" w:fill="auto"/>
            <w:vAlign w:val="center"/>
          </w:tcPr>
          <w:p w14:paraId="7CB5795C" w14:textId="77777777" w:rsidR="00230966" w:rsidRPr="00345CCF" w:rsidRDefault="00230966" w:rsidP="00D9467B">
            <w:pPr>
              <w:rPr>
                <w:rFonts w:asciiTheme="minorHAnsi" w:hAnsiTheme="minorHAnsi"/>
              </w:rPr>
            </w:pPr>
          </w:p>
        </w:tc>
        <w:tc>
          <w:tcPr>
            <w:tcW w:w="1113" w:type="pct"/>
            <w:tcBorders>
              <w:left w:val="single" w:sz="4" w:space="0" w:color="auto"/>
              <w:right w:val="single" w:sz="4" w:space="0" w:color="auto"/>
            </w:tcBorders>
            <w:shd w:val="clear" w:color="auto" w:fill="auto"/>
            <w:vAlign w:val="center"/>
          </w:tcPr>
          <w:p w14:paraId="58FDB0D6" w14:textId="77777777" w:rsidR="00230966" w:rsidRPr="00345CCF" w:rsidRDefault="00230966" w:rsidP="00D9467B">
            <w:pPr>
              <w:rPr>
                <w:rFonts w:asciiTheme="minorHAnsi" w:hAnsiTheme="minorHAnsi"/>
              </w:rPr>
            </w:pPr>
          </w:p>
        </w:tc>
      </w:tr>
      <w:tr w:rsidR="00230966" w:rsidRPr="00345CCF" w14:paraId="6218CC5B" w14:textId="77777777" w:rsidTr="00D9467B">
        <w:trPr>
          <w:cantSplit/>
          <w:trHeight w:val="720"/>
          <w:jc w:val="center"/>
        </w:trPr>
        <w:tc>
          <w:tcPr>
            <w:tcW w:w="602" w:type="pct"/>
            <w:tcBorders>
              <w:left w:val="single" w:sz="4" w:space="0" w:color="auto"/>
              <w:right w:val="single" w:sz="4" w:space="0" w:color="auto"/>
            </w:tcBorders>
            <w:shd w:val="clear" w:color="auto" w:fill="auto"/>
            <w:vAlign w:val="center"/>
          </w:tcPr>
          <w:p w14:paraId="21921C7D" w14:textId="77777777" w:rsidR="00230966" w:rsidRPr="00345CCF" w:rsidRDefault="00230966" w:rsidP="00D9467B">
            <w:pPr>
              <w:rPr>
                <w:rFonts w:asciiTheme="minorHAnsi" w:hAnsiTheme="minorHAnsi"/>
              </w:rPr>
            </w:pPr>
          </w:p>
        </w:tc>
        <w:tc>
          <w:tcPr>
            <w:tcW w:w="639" w:type="pct"/>
            <w:tcBorders>
              <w:left w:val="single" w:sz="4" w:space="0" w:color="auto"/>
              <w:right w:val="single" w:sz="4" w:space="0" w:color="auto"/>
            </w:tcBorders>
            <w:shd w:val="clear" w:color="auto" w:fill="auto"/>
            <w:vAlign w:val="center"/>
          </w:tcPr>
          <w:p w14:paraId="7D5BB94E" w14:textId="77777777" w:rsidR="00230966" w:rsidRPr="00345CCF" w:rsidRDefault="00230966" w:rsidP="00D9467B">
            <w:pPr>
              <w:rPr>
                <w:rFonts w:asciiTheme="minorHAnsi" w:hAnsiTheme="minorHAnsi"/>
              </w:rPr>
            </w:pPr>
          </w:p>
        </w:tc>
        <w:tc>
          <w:tcPr>
            <w:tcW w:w="2646" w:type="pct"/>
            <w:tcBorders>
              <w:left w:val="single" w:sz="4" w:space="0" w:color="auto"/>
              <w:right w:val="single" w:sz="4" w:space="0" w:color="auto"/>
            </w:tcBorders>
            <w:shd w:val="clear" w:color="auto" w:fill="auto"/>
            <w:vAlign w:val="center"/>
          </w:tcPr>
          <w:p w14:paraId="42E0D3A1" w14:textId="77777777" w:rsidR="00230966" w:rsidRPr="00345CCF" w:rsidRDefault="00230966" w:rsidP="00D9467B">
            <w:pPr>
              <w:rPr>
                <w:rFonts w:asciiTheme="minorHAnsi" w:hAnsiTheme="minorHAnsi"/>
              </w:rPr>
            </w:pPr>
          </w:p>
        </w:tc>
        <w:tc>
          <w:tcPr>
            <w:tcW w:w="1113" w:type="pct"/>
            <w:tcBorders>
              <w:left w:val="single" w:sz="4" w:space="0" w:color="auto"/>
              <w:right w:val="single" w:sz="4" w:space="0" w:color="auto"/>
            </w:tcBorders>
            <w:shd w:val="clear" w:color="auto" w:fill="auto"/>
            <w:vAlign w:val="center"/>
          </w:tcPr>
          <w:p w14:paraId="4623AFB7" w14:textId="77777777" w:rsidR="00230966" w:rsidRPr="00345CCF" w:rsidRDefault="00230966" w:rsidP="00D9467B">
            <w:pPr>
              <w:rPr>
                <w:rFonts w:asciiTheme="minorHAnsi" w:hAnsiTheme="minorHAnsi"/>
              </w:rPr>
            </w:pPr>
          </w:p>
        </w:tc>
      </w:tr>
      <w:tr w:rsidR="00230966" w:rsidRPr="00345CCF" w14:paraId="089906FB" w14:textId="77777777" w:rsidTr="00D9467B">
        <w:trPr>
          <w:cantSplit/>
          <w:trHeight w:val="720"/>
          <w:jc w:val="center"/>
        </w:trPr>
        <w:tc>
          <w:tcPr>
            <w:tcW w:w="602" w:type="pct"/>
            <w:tcBorders>
              <w:left w:val="single" w:sz="4" w:space="0" w:color="auto"/>
              <w:right w:val="single" w:sz="4" w:space="0" w:color="auto"/>
            </w:tcBorders>
            <w:shd w:val="clear" w:color="auto" w:fill="auto"/>
            <w:vAlign w:val="center"/>
          </w:tcPr>
          <w:p w14:paraId="6C64A6D5" w14:textId="77777777" w:rsidR="00230966" w:rsidRPr="00345CCF" w:rsidRDefault="00230966" w:rsidP="00D9467B">
            <w:pPr>
              <w:rPr>
                <w:rFonts w:asciiTheme="minorHAnsi" w:hAnsiTheme="minorHAnsi"/>
              </w:rPr>
            </w:pPr>
          </w:p>
        </w:tc>
        <w:tc>
          <w:tcPr>
            <w:tcW w:w="639" w:type="pct"/>
            <w:tcBorders>
              <w:left w:val="single" w:sz="4" w:space="0" w:color="auto"/>
              <w:right w:val="single" w:sz="4" w:space="0" w:color="auto"/>
            </w:tcBorders>
            <w:shd w:val="clear" w:color="auto" w:fill="auto"/>
            <w:vAlign w:val="center"/>
          </w:tcPr>
          <w:p w14:paraId="6C61292B" w14:textId="77777777" w:rsidR="00230966" w:rsidRPr="00345CCF" w:rsidRDefault="00230966" w:rsidP="00D9467B">
            <w:pPr>
              <w:rPr>
                <w:rFonts w:asciiTheme="minorHAnsi" w:hAnsiTheme="minorHAnsi"/>
              </w:rPr>
            </w:pPr>
          </w:p>
        </w:tc>
        <w:tc>
          <w:tcPr>
            <w:tcW w:w="2646" w:type="pct"/>
            <w:tcBorders>
              <w:left w:val="single" w:sz="4" w:space="0" w:color="auto"/>
              <w:right w:val="single" w:sz="4" w:space="0" w:color="auto"/>
            </w:tcBorders>
            <w:shd w:val="clear" w:color="auto" w:fill="auto"/>
            <w:vAlign w:val="center"/>
          </w:tcPr>
          <w:p w14:paraId="6675571F" w14:textId="77777777" w:rsidR="00230966" w:rsidRPr="00345CCF" w:rsidRDefault="00230966" w:rsidP="00D9467B">
            <w:pPr>
              <w:rPr>
                <w:rFonts w:asciiTheme="minorHAnsi" w:hAnsiTheme="minorHAnsi"/>
              </w:rPr>
            </w:pPr>
          </w:p>
        </w:tc>
        <w:tc>
          <w:tcPr>
            <w:tcW w:w="1113" w:type="pct"/>
            <w:tcBorders>
              <w:left w:val="single" w:sz="4" w:space="0" w:color="auto"/>
              <w:right w:val="single" w:sz="4" w:space="0" w:color="auto"/>
            </w:tcBorders>
            <w:shd w:val="clear" w:color="auto" w:fill="auto"/>
            <w:vAlign w:val="center"/>
          </w:tcPr>
          <w:p w14:paraId="3E9C2DE2" w14:textId="77777777" w:rsidR="00230966" w:rsidRPr="00345CCF" w:rsidRDefault="00230966" w:rsidP="00D9467B">
            <w:pPr>
              <w:rPr>
                <w:rFonts w:asciiTheme="minorHAnsi" w:hAnsiTheme="minorHAnsi"/>
              </w:rPr>
            </w:pPr>
          </w:p>
        </w:tc>
      </w:tr>
    </w:tbl>
    <w:p w14:paraId="71AD706C" w14:textId="77777777" w:rsidR="00230966" w:rsidRDefault="00230966" w:rsidP="00230966">
      <w:pPr>
        <w:tabs>
          <w:tab w:val="right" w:leader="dot" w:pos="8640"/>
        </w:tabs>
      </w:pPr>
      <w:bookmarkStart w:id="14" w:name="_TABLE_OF_CONTENTS"/>
      <w:bookmarkStart w:id="15" w:name="Introduction"/>
      <w:bookmarkStart w:id="16" w:name="_OVERVIEW"/>
      <w:bookmarkEnd w:id="14"/>
      <w:bookmarkEnd w:id="15"/>
      <w:bookmarkEnd w:id="16"/>
    </w:p>
    <w:p w14:paraId="25BEC3A4" w14:textId="77777777" w:rsidR="001D005A" w:rsidRDefault="001D005A" w:rsidP="001D005A">
      <w:pPr>
        <w:pStyle w:val="Heading1"/>
      </w:pPr>
      <w:bookmarkStart w:id="17" w:name="_Toc25677886"/>
      <w:r>
        <w:t>TABLE OF CONTENTS</w:t>
      </w:r>
      <w:bookmarkEnd w:id="17"/>
    </w:p>
    <w:sdt>
      <w:sdtPr>
        <w:rPr>
          <w:rFonts w:ascii="Calibri" w:eastAsiaTheme="minorHAnsi" w:hAnsi="Calibri" w:cs="Calibri"/>
          <w:color w:val="auto"/>
          <w:sz w:val="24"/>
          <w:szCs w:val="22"/>
        </w:rPr>
        <w:id w:val="2046861445"/>
        <w:docPartObj>
          <w:docPartGallery w:val="Table of Contents"/>
          <w:docPartUnique/>
        </w:docPartObj>
      </w:sdtPr>
      <w:sdtEndPr>
        <w:rPr>
          <w:rFonts w:asciiTheme="minorHAnsi" w:hAnsiTheme="minorHAnsi" w:cstheme="minorHAnsi"/>
          <w:b/>
          <w:bCs/>
          <w:noProof/>
          <w:szCs w:val="24"/>
        </w:rPr>
      </w:sdtEndPr>
      <w:sdtContent>
        <w:p w14:paraId="22642D57" w14:textId="77777777" w:rsidR="00CF0242" w:rsidRPr="000D4BF0" w:rsidRDefault="00CF0242">
          <w:pPr>
            <w:pStyle w:val="TOCHeading"/>
            <w:rPr>
              <w:rFonts w:asciiTheme="minorHAnsi" w:hAnsiTheme="minorHAnsi" w:cstheme="minorHAnsi"/>
              <w:sz w:val="24"/>
              <w:szCs w:val="24"/>
            </w:rPr>
          </w:pPr>
        </w:p>
        <w:p w14:paraId="782C365F" w14:textId="46C31F7D" w:rsidR="00F63437" w:rsidRDefault="00CF0242">
          <w:pPr>
            <w:pStyle w:val="TOC1"/>
            <w:tabs>
              <w:tab w:val="right" w:leader="dot" w:pos="9350"/>
            </w:tabs>
            <w:rPr>
              <w:rFonts w:asciiTheme="minorHAnsi" w:eastAsiaTheme="minorEastAsia" w:hAnsiTheme="minorHAnsi" w:cstheme="minorBidi"/>
              <w:b w:val="0"/>
              <w:bCs w:val="0"/>
              <w:caps w:val="0"/>
              <w:noProof/>
              <w:sz w:val="22"/>
              <w:szCs w:val="22"/>
            </w:rPr>
          </w:pPr>
          <w:r w:rsidRPr="00230966">
            <w:rPr>
              <w:rFonts w:asciiTheme="minorHAnsi" w:hAnsiTheme="minorHAnsi" w:cstheme="minorHAnsi"/>
            </w:rPr>
            <w:fldChar w:fldCharType="begin"/>
          </w:r>
          <w:r w:rsidRPr="00230966">
            <w:rPr>
              <w:rFonts w:asciiTheme="minorHAnsi" w:hAnsiTheme="minorHAnsi" w:cstheme="minorHAnsi"/>
            </w:rPr>
            <w:instrText xml:space="preserve"> TOC \o "1-3" \h \z \u </w:instrText>
          </w:r>
          <w:r w:rsidRPr="00230966">
            <w:rPr>
              <w:rFonts w:asciiTheme="minorHAnsi" w:hAnsiTheme="minorHAnsi" w:cstheme="minorHAnsi"/>
            </w:rPr>
            <w:fldChar w:fldCharType="separate"/>
          </w:r>
          <w:hyperlink w:anchor="_Toc25677883" w:history="1">
            <w:r w:rsidR="00F63437" w:rsidRPr="001A4DAB">
              <w:rPr>
                <w:rStyle w:val="Hyperlink"/>
                <w:noProof/>
              </w:rPr>
              <w:t>FOREWORD</w:t>
            </w:r>
            <w:r w:rsidR="00F63437">
              <w:rPr>
                <w:noProof/>
                <w:webHidden/>
              </w:rPr>
              <w:tab/>
            </w:r>
            <w:r w:rsidR="00F63437">
              <w:rPr>
                <w:noProof/>
                <w:webHidden/>
              </w:rPr>
              <w:fldChar w:fldCharType="begin"/>
            </w:r>
            <w:r w:rsidR="00F63437">
              <w:rPr>
                <w:noProof/>
                <w:webHidden/>
              </w:rPr>
              <w:instrText xml:space="preserve"> PAGEREF _Toc25677883 \h </w:instrText>
            </w:r>
            <w:r w:rsidR="00F63437">
              <w:rPr>
                <w:noProof/>
                <w:webHidden/>
              </w:rPr>
            </w:r>
            <w:r w:rsidR="00F63437">
              <w:rPr>
                <w:noProof/>
                <w:webHidden/>
              </w:rPr>
              <w:fldChar w:fldCharType="separate"/>
            </w:r>
            <w:r w:rsidR="00093826">
              <w:rPr>
                <w:noProof/>
                <w:webHidden/>
              </w:rPr>
              <w:t>ii</w:t>
            </w:r>
            <w:r w:rsidR="00F63437">
              <w:rPr>
                <w:noProof/>
                <w:webHidden/>
              </w:rPr>
              <w:fldChar w:fldCharType="end"/>
            </w:r>
          </w:hyperlink>
        </w:p>
        <w:p w14:paraId="532EDD8F" w14:textId="1B8E3CB9" w:rsidR="00F63437" w:rsidRDefault="00DC4441">
          <w:pPr>
            <w:pStyle w:val="TOC1"/>
            <w:tabs>
              <w:tab w:val="right" w:leader="dot" w:pos="9350"/>
            </w:tabs>
            <w:rPr>
              <w:rFonts w:asciiTheme="minorHAnsi" w:eastAsiaTheme="minorEastAsia" w:hAnsiTheme="minorHAnsi" w:cstheme="minorBidi"/>
              <w:b w:val="0"/>
              <w:bCs w:val="0"/>
              <w:caps w:val="0"/>
              <w:noProof/>
              <w:sz w:val="22"/>
              <w:szCs w:val="22"/>
            </w:rPr>
          </w:pPr>
          <w:hyperlink w:anchor="_Toc25677884" w:history="1">
            <w:r w:rsidR="00F63437" w:rsidRPr="001A4DAB">
              <w:rPr>
                <w:rStyle w:val="Hyperlink"/>
                <w:noProof/>
              </w:rPr>
              <w:t>APPROVAL AND IMPLEMENTATION</w:t>
            </w:r>
            <w:r w:rsidR="00F63437">
              <w:rPr>
                <w:noProof/>
                <w:webHidden/>
              </w:rPr>
              <w:tab/>
            </w:r>
            <w:r w:rsidR="00F63437">
              <w:rPr>
                <w:noProof/>
                <w:webHidden/>
              </w:rPr>
              <w:fldChar w:fldCharType="begin"/>
            </w:r>
            <w:r w:rsidR="00F63437">
              <w:rPr>
                <w:noProof/>
                <w:webHidden/>
              </w:rPr>
              <w:instrText xml:space="preserve"> PAGEREF _Toc25677884 \h </w:instrText>
            </w:r>
            <w:r w:rsidR="00F63437">
              <w:rPr>
                <w:noProof/>
                <w:webHidden/>
              </w:rPr>
            </w:r>
            <w:r w:rsidR="00F63437">
              <w:rPr>
                <w:noProof/>
                <w:webHidden/>
              </w:rPr>
              <w:fldChar w:fldCharType="separate"/>
            </w:r>
            <w:r w:rsidR="00093826">
              <w:rPr>
                <w:noProof/>
                <w:webHidden/>
              </w:rPr>
              <w:t>iii</w:t>
            </w:r>
            <w:r w:rsidR="00F63437">
              <w:rPr>
                <w:noProof/>
                <w:webHidden/>
              </w:rPr>
              <w:fldChar w:fldCharType="end"/>
            </w:r>
          </w:hyperlink>
        </w:p>
        <w:p w14:paraId="47F6AB50" w14:textId="61BAA48A" w:rsidR="00F63437" w:rsidRDefault="00DC4441">
          <w:pPr>
            <w:pStyle w:val="TOC1"/>
            <w:tabs>
              <w:tab w:val="right" w:leader="dot" w:pos="9350"/>
            </w:tabs>
            <w:rPr>
              <w:rFonts w:asciiTheme="minorHAnsi" w:eastAsiaTheme="minorEastAsia" w:hAnsiTheme="minorHAnsi" w:cstheme="minorBidi"/>
              <w:b w:val="0"/>
              <w:bCs w:val="0"/>
              <w:caps w:val="0"/>
              <w:noProof/>
              <w:sz w:val="22"/>
              <w:szCs w:val="22"/>
            </w:rPr>
          </w:pPr>
          <w:hyperlink w:anchor="_Toc25677885" w:history="1">
            <w:r w:rsidR="00F63437" w:rsidRPr="001A4DAB">
              <w:rPr>
                <w:rStyle w:val="Hyperlink"/>
                <w:noProof/>
              </w:rPr>
              <w:t>RECORD OF CHANGES</w:t>
            </w:r>
            <w:r w:rsidR="00F63437">
              <w:rPr>
                <w:noProof/>
                <w:webHidden/>
              </w:rPr>
              <w:tab/>
            </w:r>
            <w:r w:rsidR="00F63437">
              <w:rPr>
                <w:noProof/>
                <w:webHidden/>
              </w:rPr>
              <w:fldChar w:fldCharType="begin"/>
            </w:r>
            <w:r w:rsidR="00F63437">
              <w:rPr>
                <w:noProof/>
                <w:webHidden/>
              </w:rPr>
              <w:instrText xml:space="preserve"> PAGEREF _Toc25677885 \h </w:instrText>
            </w:r>
            <w:r w:rsidR="00F63437">
              <w:rPr>
                <w:noProof/>
                <w:webHidden/>
              </w:rPr>
            </w:r>
            <w:r w:rsidR="00F63437">
              <w:rPr>
                <w:noProof/>
                <w:webHidden/>
              </w:rPr>
              <w:fldChar w:fldCharType="separate"/>
            </w:r>
            <w:r w:rsidR="00093826">
              <w:rPr>
                <w:noProof/>
                <w:webHidden/>
              </w:rPr>
              <w:t>iv</w:t>
            </w:r>
            <w:r w:rsidR="00F63437">
              <w:rPr>
                <w:noProof/>
                <w:webHidden/>
              </w:rPr>
              <w:fldChar w:fldCharType="end"/>
            </w:r>
          </w:hyperlink>
        </w:p>
        <w:p w14:paraId="5D16F946" w14:textId="5364ECFD" w:rsidR="00F63437" w:rsidRDefault="00DC4441">
          <w:pPr>
            <w:pStyle w:val="TOC1"/>
            <w:tabs>
              <w:tab w:val="right" w:leader="dot" w:pos="9350"/>
            </w:tabs>
            <w:rPr>
              <w:rFonts w:asciiTheme="minorHAnsi" w:eastAsiaTheme="minorEastAsia" w:hAnsiTheme="minorHAnsi" w:cstheme="minorBidi"/>
              <w:b w:val="0"/>
              <w:bCs w:val="0"/>
              <w:caps w:val="0"/>
              <w:noProof/>
              <w:sz w:val="22"/>
              <w:szCs w:val="22"/>
            </w:rPr>
          </w:pPr>
          <w:hyperlink w:anchor="_Toc25677886" w:history="1">
            <w:r w:rsidR="00F63437" w:rsidRPr="001A4DAB">
              <w:rPr>
                <w:rStyle w:val="Hyperlink"/>
                <w:noProof/>
              </w:rPr>
              <w:t>TABLE OF CONTENTS</w:t>
            </w:r>
            <w:r w:rsidR="00F63437">
              <w:rPr>
                <w:noProof/>
                <w:webHidden/>
              </w:rPr>
              <w:tab/>
            </w:r>
            <w:r w:rsidR="00F63437">
              <w:rPr>
                <w:noProof/>
                <w:webHidden/>
              </w:rPr>
              <w:fldChar w:fldCharType="begin"/>
            </w:r>
            <w:r w:rsidR="00F63437">
              <w:rPr>
                <w:noProof/>
                <w:webHidden/>
              </w:rPr>
              <w:instrText xml:space="preserve"> PAGEREF _Toc25677886 \h </w:instrText>
            </w:r>
            <w:r w:rsidR="00F63437">
              <w:rPr>
                <w:noProof/>
                <w:webHidden/>
              </w:rPr>
            </w:r>
            <w:r w:rsidR="00F63437">
              <w:rPr>
                <w:noProof/>
                <w:webHidden/>
              </w:rPr>
              <w:fldChar w:fldCharType="separate"/>
            </w:r>
            <w:r w:rsidR="00093826">
              <w:rPr>
                <w:noProof/>
                <w:webHidden/>
              </w:rPr>
              <w:t>v</w:t>
            </w:r>
            <w:r w:rsidR="00F63437">
              <w:rPr>
                <w:noProof/>
                <w:webHidden/>
              </w:rPr>
              <w:fldChar w:fldCharType="end"/>
            </w:r>
          </w:hyperlink>
        </w:p>
        <w:p w14:paraId="5565CAC5" w14:textId="193055F4" w:rsidR="00F63437" w:rsidRDefault="00DC4441">
          <w:pPr>
            <w:pStyle w:val="TOC1"/>
            <w:tabs>
              <w:tab w:val="right" w:leader="dot" w:pos="9350"/>
            </w:tabs>
            <w:rPr>
              <w:rFonts w:asciiTheme="minorHAnsi" w:eastAsiaTheme="minorEastAsia" w:hAnsiTheme="minorHAnsi" w:cstheme="minorBidi"/>
              <w:b w:val="0"/>
              <w:bCs w:val="0"/>
              <w:caps w:val="0"/>
              <w:noProof/>
              <w:sz w:val="22"/>
              <w:szCs w:val="22"/>
            </w:rPr>
          </w:pPr>
          <w:hyperlink w:anchor="Overview" w:history="1">
            <w:r w:rsidR="00F63437" w:rsidRPr="001A4DAB">
              <w:rPr>
                <w:rStyle w:val="Hyperlink"/>
                <w:noProof/>
              </w:rPr>
              <w:t>OVERVIEW</w:t>
            </w:r>
            <w:r w:rsidR="00F63437">
              <w:rPr>
                <w:noProof/>
                <w:webHidden/>
              </w:rPr>
              <w:tab/>
            </w:r>
            <w:r w:rsidR="00F63437">
              <w:rPr>
                <w:noProof/>
                <w:webHidden/>
              </w:rPr>
              <w:fldChar w:fldCharType="begin"/>
            </w:r>
            <w:r w:rsidR="00F63437">
              <w:rPr>
                <w:noProof/>
                <w:webHidden/>
              </w:rPr>
              <w:instrText xml:space="preserve"> PAGEREF _Toc25677887 \h </w:instrText>
            </w:r>
            <w:r w:rsidR="00F63437">
              <w:rPr>
                <w:noProof/>
                <w:webHidden/>
              </w:rPr>
            </w:r>
            <w:r w:rsidR="00F63437">
              <w:rPr>
                <w:noProof/>
                <w:webHidden/>
              </w:rPr>
              <w:fldChar w:fldCharType="separate"/>
            </w:r>
            <w:r w:rsidR="00093826">
              <w:rPr>
                <w:noProof/>
                <w:webHidden/>
              </w:rPr>
              <w:t>1</w:t>
            </w:r>
            <w:r w:rsidR="00F63437">
              <w:rPr>
                <w:noProof/>
                <w:webHidden/>
              </w:rPr>
              <w:fldChar w:fldCharType="end"/>
            </w:r>
          </w:hyperlink>
        </w:p>
        <w:p w14:paraId="3D20C753" w14:textId="30C21388" w:rsidR="00F63437" w:rsidRDefault="00DC4441">
          <w:pPr>
            <w:pStyle w:val="TOC1"/>
            <w:tabs>
              <w:tab w:val="right" w:leader="dot" w:pos="9350"/>
            </w:tabs>
            <w:rPr>
              <w:rFonts w:asciiTheme="minorHAnsi" w:eastAsiaTheme="minorEastAsia" w:hAnsiTheme="minorHAnsi" w:cstheme="minorBidi"/>
              <w:b w:val="0"/>
              <w:bCs w:val="0"/>
              <w:caps w:val="0"/>
              <w:noProof/>
              <w:sz w:val="22"/>
              <w:szCs w:val="22"/>
            </w:rPr>
          </w:pPr>
          <w:hyperlink w:anchor="Concept" w:history="1">
            <w:r w:rsidR="00F63437" w:rsidRPr="001A4DAB">
              <w:rPr>
                <w:rStyle w:val="Hyperlink"/>
                <w:noProof/>
              </w:rPr>
              <w:t>CONCEPT OF OPERTIONS</w:t>
            </w:r>
            <w:r w:rsidR="00F63437">
              <w:rPr>
                <w:noProof/>
                <w:webHidden/>
              </w:rPr>
              <w:tab/>
            </w:r>
            <w:r w:rsidR="00F63437">
              <w:rPr>
                <w:noProof/>
                <w:webHidden/>
              </w:rPr>
              <w:fldChar w:fldCharType="begin"/>
            </w:r>
            <w:r w:rsidR="00F63437">
              <w:rPr>
                <w:noProof/>
                <w:webHidden/>
              </w:rPr>
              <w:instrText xml:space="preserve"> PAGEREF _Toc25677888 \h </w:instrText>
            </w:r>
            <w:r w:rsidR="00F63437">
              <w:rPr>
                <w:noProof/>
                <w:webHidden/>
              </w:rPr>
            </w:r>
            <w:r w:rsidR="00F63437">
              <w:rPr>
                <w:noProof/>
                <w:webHidden/>
              </w:rPr>
              <w:fldChar w:fldCharType="separate"/>
            </w:r>
            <w:r w:rsidR="00093826">
              <w:rPr>
                <w:noProof/>
                <w:webHidden/>
              </w:rPr>
              <w:t>9</w:t>
            </w:r>
            <w:r w:rsidR="00F63437">
              <w:rPr>
                <w:noProof/>
                <w:webHidden/>
              </w:rPr>
              <w:fldChar w:fldCharType="end"/>
            </w:r>
          </w:hyperlink>
        </w:p>
        <w:p w14:paraId="2D8B9A3D" w14:textId="20E2AD1D" w:rsidR="00F63437" w:rsidRDefault="00DC4441">
          <w:pPr>
            <w:pStyle w:val="TOC1"/>
            <w:tabs>
              <w:tab w:val="right" w:leader="dot" w:pos="9350"/>
            </w:tabs>
            <w:rPr>
              <w:rFonts w:asciiTheme="minorHAnsi" w:eastAsiaTheme="minorEastAsia" w:hAnsiTheme="minorHAnsi" w:cstheme="minorBidi"/>
              <w:b w:val="0"/>
              <w:bCs w:val="0"/>
              <w:caps w:val="0"/>
              <w:noProof/>
              <w:sz w:val="22"/>
              <w:szCs w:val="22"/>
            </w:rPr>
          </w:pPr>
          <w:hyperlink w:anchor="Organization" w:history="1">
            <w:r w:rsidR="00F63437" w:rsidRPr="001A4DAB">
              <w:rPr>
                <w:rStyle w:val="Hyperlink"/>
                <w:noProof/>
              </w:rPr>
              <w:t>ORGANIZATION AND ASSIGNMENT OF RESPONSIBILITIES</w:t>
            </w:r>
            <w:r w:rsidR="00F63437">
              <w:rPr>
                <w:noProof/>
                <w:webHidden/>
              </w:rPr>
              <w:tab/>
            </w:r>
            <w:r w:rsidR="00F63437">
              <w:rPr>
                <w:noProof/>
                <w:webHidden/>
              </w:rPr>
              <w:fldChar w:fldCharType="begin"/>
            </w:r>
            <w:r w:rsidR="00F63437">
              <w:rPr>
                <w:noProof/>
                <w:webHidden/>
              </w:rPr>
              <w:instrText xml:space="preserve"> PAGEREF _Toc25677889 \h </w:instrText>
            </w:r>
            <w:r w:rsidR="00F63437">
              <w:rPr>
                <w:noProof/>
                <w:webHidden/>
              </w:rPr>
            </w:r>
            <w:r w:rsidR="00F63437">
              <w:rPr>
                <w:noProof/>
                <w:webHidden/>
              </w:rPr>
              <w:fldChar w:fldCharType="separate"/>
            </w:r>
            <w:r w:rsidR="00093826">
              <w:rPr>
                <w:noProof/>
                <w:webHidden/>
              </w:rPr>
              <w:t>11</w:t>
            </w:r>
            <w:r w:rsidR="00F63437">
              <w:rPr>
                <w:noProof/>
                <w:webHidden/>
              </w:rPr>
              <w:fldChar w:fldCharType="end"/>
            </w:r>
          </w:hyperlink>
        </w:p>
        <w:p w14:paraId="5FA8DCE4" w14:textId="3AF804E1" w:rsidR="00F63437" w:rsidRDefault="00DC4441">
          <w:pPr>
            <w:pStyle w:val="TOC1"/>
            <w:tabs>
              <w:tab w:val="right" w:leader="dot" w:pos="9350"/>
            </w:tabs>
            <w:rPr>
              <w:rFonts w:asciiTheme="minorHAnsi" w:eastAsiaTheme="minorEastAsia" w:hAnsiTheme="minorHAnsi" w:cstheme="minorBidi"/>
              <w:b w:val="0"/>
              <w:bCs w:val="0"/>
              <w:caps w:val="0"/>
              <w:noProof/>
              <w:sz w:val="22"/>
              <w:szCs w:val="22"/>
            </w:rPr>
          </w:pPr>
          <w:hyperlink w:anchor="Direction" w:history="1">
            <w:r w:rsidR="00F63437" w:rsidRPr="001A4DAB">
              <w:rPr>
                <w:rStyle w:val="Hyperlink"/>
                <w:noProof/>
              </w:rPr>
              <w:t>DIRECTION, CONTROL, AND COORDINATION</w:t>
            </w:r>
            <w:r w:rsidR="00F63437">
              <w:rPr>
                <w:noProof/>
                <w:webHidden/>
              </w:rPr>
              <w:tab/>
            </w:r>
            <w:r w:rsidR="00F63437">
              <w:rPr>
                <w:noProof/>
                <w:webHidden/>
              </w:rPr>
              <w:fldChar w:fldCharType="begin"/>
            </w:r>
            <w:r w:rsidR="00F63437">
              <w:rPr>
                <w:noProof/>
                <w:webHidden/>
              </w:rPr>
              <w:instrText xml:space="preserve"> PAGEREF _Toc25677890 \h </w:instrText>
            </w:r>
            <w:r w:rsidR="00F63437">
              <w:rPr>
                <w:noProof/>
                <w:webHidden/>
              </w:rPr>
            </w:r>
            <w:r w:rsidR="00F63437">
              <w:rPr>
                <w:noProof/>
                <w:webHidden/>
              </w:rPr>
              <w:fldChar w:fldCharType="separate"/>
            </w:r>
            <w:r w:rsidR="00093826">
              <w:rPr>
                <w:noProof/>
                <w:webHidden/>
              </w:rPr>
              <w:t>14</w:t>
            </w:r>
            <w:r w:rsidR="00F63437">
              <w:rPr>
                <w:noProof/>
                <w:webHidden/>
              </w:rPr>
              <w:fldChar w:fldCharType="end"/>
            </w:r>
          </w:hyperlink>
        </w:p>
        <w:p w14:paraId="6C2F02A6" w14:textId="44B6794E" w:rsidR="00F63437" w:rsidRDefault="00DC4441">
          <w:pPr>
            <w:pStyle w:val="TOC1"/>
            <w:tabs>
              <w:tab w:val="right" w:leader="dot" w:pos="9350"/>
            </w:tabs>
            <w:rPr>
              <w:rFonts w:asciiTheme="minorHAnsi" w:eastAsiaTheme="minorEastAsia" w:hAnsiTheme="minorHAnsi" w:cstheme="minorBidi"/>
              <w:b w:val="0"/>
              <w:bCs w:val="0"/>
              <w:caps w:val="0"/>
              <w:noProof/>
              <w:sz w:val="22"/>
              <w:szCs w:val="22"/>
            </w:rPr>
          </w:pPr>
          <w:hyperlink w:anchor="Maintenance" w:history="1">
            <w:r w:rsidR="00F63437" w:rsidRPr="001A4DAB">
              <w:rPr>
                <w:rStyle w:val="Hyperlink"/>
                <w:noProof/>
              </w:rPr>
              <w:t>PLAN DEVELOPMENT AND MAINTENANCE</w:t>
            </w:r>
            <w:r w:rsidR="00F63437">
              <w:rPr>
                <w:noProof/>
                <w:webHidden/>
              </w:rPr>
              <w:tab/>
            </w:r>
            <w:r w:rsidR="00F63437">
              <w:rPr>
                <w:noProof/>
                <w:webHidden/>
              </w:rPr>
              <w:fldChar w:fldCharType="begin"/>
            </w:r>
            <w:r w:rsidR="00F63437">
              <w:rPr>
                <w:noProof/>
                <w:webHidden/>
              </w:rPr>
              <w:instrText xml:space="preserve"> PAGEREF _Toc25677891 \h </w:instrText>
            </w:r>
            <w:r w:rsidR="00F63437">
              <w:rPr>
                <w:noProof/>
                <w:webHidden/>
              </w:rPr>
            </w:r>
            <w:r w:rsidR="00F63437">
              <w:rPr>
                <w:noProof/>
                <w:webHidden/>
              </w:rPr>
              <w:fldChar w:fldCharType="separate"/>
            </w:r>
            <w:r w:rsidR="00093826">
              <w:rPr>
                <w:noProof/>
                <w:webHidden/>
              </w:rPr>
              <w:t>20</w:t>
            </w:r>
            <w:r w:rsidR="00F63437">
              <w:rPr>
                <w:noProof/>
                <w:webHidden/>
              </w:rPr>
              <w:fldChar w:fldCharType="end"/>
            </w:r>
          </w:hyperlink>
        </w:p>
        <w:p w14:paraId="628582C1" w14:textId="08B1F76C" w:rsidR="00F63437" w:rsidRDefault="00DC4441">
          <w:pPr>
            <w:pStyle w:val="TOC1"/>
            <w:tabs>
              <w:tab w:val="right" w:leader="dot" w:pos="9350"/>
            </w:tabs>
            <w:rPr>
              <w:rFonts w:asciiTheme="minorHAnsi" w:eastAsiaTheme="minorEastAsia" w:hAnsiTheme="minorHAnsi" w:cstheme="minorBidi"/>
              <w:b w:val="0"/>
              <w:bCs w:val="0"/>
              <w:caps w:val="0"/>
              <w:noProof/>
              <w:sz w:val="22"/>
              <w:szCs w:val="22"/>
            </w:rPr>
          </w:pPr>
          <w:hyperlink w:anchor="AuthRefer" w:history="1">
            <w:r w:rsidR="00F63437" w:rsidRPr="001A4DAB">
              <w:rPr>
                <w:rStyle w:val="Hyperlink"/>
                <w:noProof/>
              </w:rPr>
              <w:t>AUTHORITIES AND REFERENCES</w:t>
            </w:r>
            <w:r w:rsidR="00F63437">
              <w:rPr>
                <w:noProof/>
                <w:webHidden/>
              </w:rPr>
              <w:tab/>
            </w:r>
            <w:r w:rsidR="00F63437">
              <w:rPr>
                <w:noProof/>
                <w:webHidden/>
              </w:rPr>
              <w:fldChar w:fldCharType="begin"/>
            </w:r>
            <w:r w:rsidR="00F63437">
              <w:rPr>
                <w:noProof/>
                <w:webHidden/>
              </w:rPr>
              <w:instrText xml:space="preserve"> PAGEREF _Toc25677892 \h </w:instrText>
            </w:r>
            <w:r w:rsidR="00F63437">
              <w:rPr>
                <w:noProof/>
                <w:webHidden/>
              </w:rPr>
            </w:r>
            <w:r w:rsidR="00F63437">
              <w:rPr>
                <w:noProof/>
                <w:webHidden/>
              </w:rPr>
              <w:fldChar w:fldCharType="separate"/>
            </w:r>
            <w:r w:rsidR="00093826">
              <w:rPr>
                <w:noProof/>
                <w:webHidden/>
              </w:rPr>
              <w:t>21</w:t>
            </w:r>
            <w:r w:rsidR="00F63437">
              <w:rPr>
                <w:noProof/>
                <w:webHidden/>
              </w:rPr>
              <w:fldChar w:fldCharType="end"/>
            </w:r>
          </w:hyperlink>
        </w:p>
        <w:p w14:paraId="36F6080C" w14:textId="3C373896" w:rsidR="00F63437" w:rsidRDefault="00DC4441">
          <w:pPr>
            <w:pStyle w:val="TOC1"/>
            <w:tabs>
              <w:tab w:val="right" w:leader="dot" w:pos="9350"/>
            </w:tabs>
            <w:rPr>
              <w:rFonts w:asciiTheme="minorHAnsi" w:eastAsiaTheme="minorEastAsia" w:hAnsiTheme="minorHAnsi" w:cstheme="minorBidi"/>
              <w:b w:val="0"/>
              <w:bCs w:val="0"/>
              <w:caps w:val="0"/>
              <w:noProof/>
              <w:sz w:val="22"/>
              <w:szCs w:val="22"/>
            </w:rPr>
          </w:pPr>
          <w:hyperlink w:anchor="SpecialConsiderations" w:history="1">
            <w:r w:rsidR="00F63437" w:rsidRPr="001A4DAB">
              <w:rPr>
                <w:rStyle w:val="Hyperlink"/>
                <w:noProof/>
              </w:rPr>
              <w:t>SPECIAL CONSIDERATIONS</w:t>
            </w:r>
            <w:r w:rsidR="00F63437">
              <w:rPr>
                <w:noProof/>
                <w:webHidden/>
              </w:rPr>
              <w:tab/>
            </w:r>
            <w:r w:rsidR="00F63437">
              <w:rPr>
                <w:noProof/>
                <w:webHidden/>
              </w:rPr>
              <w:fldChar w:fldCharType="begin"/>
            </w:r>
            <w:r w:rsidR="00F63437">
              <w:rPr>
                <w:noProof/>
                <w:webHidden/>
              </w:rPr>
              <w:instrText xml:space="preserve"> PAGEREF _Toc25677893 \h </w:instrText>
            </w:r>
            <w:r w:rsidR="00F63437">
              <w:rPr>
                <w:noProof/>
                <w:webHidden/>
              </w:rPr>
            </w:r>
            <w:r w:rsidR="00F63437">
              <w:rPr>
                <w:noProof/>
                <w:webHidden/>
              </w:rPr>
              <w:fldChar w:fldCharType="separate"/>
            </w:r>
            <w:r w:rsidR="00093826">
              <w:rPr>
                <w:noProof/>
                <w:webHidden/>
              </w:rPr>
              <w:t>23</w:t>
            </w:r>
            <w:r w:rsidR="00F63437">
              <w:rPr>
                <w:noProof/>
                <w:webHidden/>
              </w:rPr>
              <w:fldChar w:fldCharType="end"/>
            </w:r>
          </w:hyperlink>
        </w:p>
        <w:p w14:paraId="179F7759" w14:textId="07AFDAD9" w:rsidR="00F63437" w:rsidRDefault="00DC4441">
          <w:pPr>
            <w:pStyle w:val="TOC2"/>
            <w:tabs>
              <w:tab w:val="right" w:leader="dot" w:pos="9350"/>
            </w:tabs>
            <w:rPr>
              <w:rFonts w:eastAsiaTheme="minorEastAsia" w:cstheme="minorBidi"/>
              <w:b w:val="0"/>
              <w:bCs w:val="0"/>
              <w:noProof/>
              <w:sz w:val="22"/>
              <w:szCs w:val="22"/>
            </w:rPr>
          </w:pPr>
          <w:hyperlink w:anchor="_Toc25677894" w:history="1">
            <w:r w:rsidR="00F63437" w:rsidRPr="001A4DAB">
              <w:rPr>
                <w:rStyle w:val="Hyperlink"/>
                <w:noProof/>
              </w:rPr>
              <w:t>CARE AND SHELTER</w:t>
            </w:r>
            <w:r w:rsidR="00F63437">
              <w:rPr>
                <w:noProof/>
                <w:webHidden/>
              </w:rPr>
              <w:tab/>
            </w:r>
            <w:r w:rsidR="00F63437">
              <w:rPr>
                <w:noProof/>
                <w:webHidden/>
              </w:rPr>
              <w:fldChar w:fldCharType="begin"/>
            </w:r>
            <w:r w:rsidR="00F63437">
              <w:rPr>
                <w:noProof/>
                <w:webHidden/>
              </w:rPr>
              <w:instrText xml:space="preserve"> PAGEREF _Toc25677894 \h </w:instrText>
            </w:r>
            <w:r w:rsidR="00F63437">
              <w:rPr>
                <w:noProof/>
                <w:webHidden/>
              </w:rPr>
            </w:r>
            <w:r w:rsidR="00F63437">
              <w:rPr>
                <w:noProof/>
                <w:webHidden/>
              </w:rPr>
              <w:fldChar w:fldCharType="separate"/>
            </w:r>
            <w:r w:rsidR="00093826">
              <w:rPr>
                <w:noProof/>
                <w:webHidden/>
              </w:rPr>
              <w:t>28</w:t>
            </w:r>
            <w:r w:rsidR="00F63437">
              <w:rPr>
                <w:noProof/>
                <w:webHidden/>
              </w:rPr>
              <w:fldChar w:fldCharType="end"/>
            </w:r>
          </w:hyperlink>
        </w:p>
        <w:p w14:paraId="5BB253A4" w14:textId="36DC87B6" w:rsidR="00F63437" w:rsidRDefault="00DC4441">
          <w:pPr>
            <w:pStyle w:val="TOC2"/>
            <w:tabs>
              <w:tab w:val="right" w:leader="dot" w:pos="9350"/>
            </w:tabs>
            <w:rPr>
              <w:rFonts w:eastAsiaTheme="minorEastAsia" w:cstheme="minorBidi"/>
              <w:b w:val="0"/>
              <w:bCs w:val="0"/>
              <w:noProof/>
              <w:sz w:val="22"/>
              <w:szCs w:val="22"/>
            </w:rPr>
          </w:pPr>
          <w:hyperlink w:anchor="_Toc25677895" w:history="1">
            <w:r w:rsidR="00F63437" w:rsidRPr="001A4DAB">
              <w:rPr>
                <w:rStyle w:val="Hyperlink"/>
                <w:noProof/>
              </w:rPr>
              <w:t>TRANSPORTATION</w:t>
            </w:r>
            <w:r w:rsidR="00F63437">
              <w:rPr>
                <w:noProof/>
                <w:webHidden/>
              </w:rPr>
              <w:tab/>
            </w:r>
            <w:r w:rsidR="00F63437">
              <w:rPr>
                <w:noProof/>
                <w:webHidden/>
              </w:rPr>
              <w:fldChar w:fldCharType="begin"/>
            </w:r>
            <w:r w:rsidR="00F63437">
              <w:rPr>
                <w:noProof/>
                <w:webHidden/>
              </w:rPr>
              <w:instrText xml:space="preserve"> PAGEREF _Toc25677895 \h </w:instrText>
            </w:r>
            <w:r w:rsidR="00F63437">
              <w:rPr>
                <w:noProof/>
                <w:webHidden/>
              </w:rPr>
            </w:r>
            <w:r w:rsidR="00F63437">
              <w:rPr>
                <w:noProof/>
                <w:webHidden/>
              </w:rPr>
              <w:fldChar w:fldCharType="separate"/>
            </w:r>
            <w:r w:rsidR="00093826">
              <w:rPr>
                <w:noProof/>
                <w:webHidden/>
              </w:rPr>
              <w:t>28</w:t>
            </w:r>
            <w:r w:rsidR="00F63437">
              <w:rPr>
                <w:noProof/>
                <w:webHidden/>
              </w:rPr>
              <w:fldChar w:fldCharType="end"/>
            </w:r>
          </w:hyperlink>
        </w:p>
        <w:p w14:paraId="633FB143" w14:textId="0A5508F4" w:rsidR="00F63437" w:rsidRDefault="00DC4441">
          <w:pPr>
            <w:pStyle w:val="TOC2"/>
            <w:tabs>
              <w:tab w:val="right" w:leader="dot" w:pos="9350"/>
            </w:tabs>
            <w:rPr>
              <w:rFonts w:eastAsiaTheme="minorEastAsia" w:cstheme="minorBidi"/>
              <w:b w:val="0"/>
              <w:bCs w:val="0"/>
              <w:noProof/>
              <w:sz w:val="22"/>
              <w:szCs w:val="22"/>
            </w:rPr>
          </w:pPr>
          <w:hyperlink w:anchor="_Toc25677896" w:history="1">
            <w:r w:rsidR="00F63437" w:rsidRPr="001A4DAB">
              <w:rPr>
                <w:rStyle w:val="Hyperlink"/>
                <w:noProof/>
              </w:rPr>
              <w:t>TRACKING</w:t>
            </w:r>
            <w:r w:rsidR="00F63437">
              <w:rPr>
                <w:noProof/>
                <w:webHidden/>
              </w:rPr>
              <w:tab/>
            </w:r>
            <w:r w:rsidR="00F63437">
              <w:rPr>
                <w:noProof/>
                <w:webHidden/>
              </w:rPr>
              <w:fldChar w:fldCharType="begin"/>
            </w:r>
            <w:r w:rsidR="00F63437">
              <w:rPr>
                <w:noProof/>
                <w:webHidden/>
              </w:rPr>
              <w:instrText xml:space="preserve"> PAGEREF _Toc25677896 \h </w:instrText>
            </w:r>
            <w:r w:rsidR="00F63437">
              <w:rPr>
                <w:noProof/>
                <w:webHidden/>
              </w:rPr>
            </w:r>
            <w:r w:rsidR="00F63437">
              <w:rPr>
                <w:noProof/>
                <w:webHidden/>
              </w:rPr>
              <w:fldChar w:fldCharType="separate"/>
            </w:r>
            <w:r w:rsidR="00093826">
              <w:rPr>
                <w:noProof/>
                <w:webHidden/>
              </w:rPr>
              <w:t>29</w:t>
            </w:r>
            <w:r w:rsidR="00F63437">
              <w:rPr>
                <w:noProof/>
                <w:webHidden/>
              </w:rPr>
              <w:fldChar w:fldCharType="end"/>
            </w:r>
          </w:hyperlink>
        </w:p>
        <w:p w14:paraId="1D804CC1" w14:textId="26B4B857" w:rsidR="00F63437" w:rsidRDefault="00DC4441">
          <w:pPr>
            <w:pStyle w:val="TOC2"/>
            <w:tabs>
              <w:tab w:val="right" w:leader="dot" w:pos="9350"/>
            </w:tabs>
            <w:rPr>
              <w:rFonts w:eastAsiaTheme="minorEastAsia" w:cstheme="minorBidi"/>
              <w:b w:val="0"/>
              <w:bCs w:val="0"/>
              <w:noProof/>
              <w:sz w:val="22"/>
              <w:szCs w:val="22"/>
            </w:rPr>
          </w:pPr>
          <w:hyperlink w:anchor="_Toc25677897" w:history="1">
            <w:r w:rsidR="00F63437" w:rsidRPr="001A4DAB">
              <w:rPr>
                <w:rStyle w:val="Hyperlink"/>
                <w:noProof/>
              </w:rPr>
              <w:t>REUNIFICATION</w:t>
            </w:r>
            <w:r w:rsidR="00F63437">
              <w:rPr>
                <w:noProof/>
                <w:webHidden/>
              </w:rPr>
              <w:tab/>
            </w:r>
            <w:r w:rsidR="00F63437">
              <w:rPr>
                <w:noProof/>
                <w:webHidden/>
              </w:rPr>
              <w:fldChar w:fldCharType="begin"/>
            </w:r>
            <w:r w:rsidR="00F63437">
              <w:rPr>
                <w:noProof/>
                <w:webHidden/>
              </w:rPr>
              <w:instrText xml:space="preserve"> PAGEREF _Toc25677897 \h </w:instrText>
            </w:r>
            <w:r w:rsidR="00F63437">
              <w:rPr>
                <w:noProof/>
                <w:webHidden/>
              </w:rPr>
            </w:r>
            <w:r w:rsidR="00F63437">
              <w:rPr>
                <w:noProof/>
                <w:webHidden/>
              </w:rPr>
              <w:fldChar w:fldCharType="separate"/>
            </w:r>
            <w:r w:rsidR="00093826">
              <w:rPr>
                <w:noProof/>
                <w:webHidden/>
              </w:rPr>
              <w:t>31</w:t>
            </w:r>
            <w:r w:rsidR="00F63437">
              <w:rPr>
                <w:noProof/>
                <w:webHidden/>
              </w:rPr>
              <w:fldChar w:fldCharType="end"/>
            </w:r>
          </w:hyperlink>
        </w:p>
        <w:p w14:paraId="5E0D53CA" w14:textId="619AE59A" w:rsidR="00F63437" w:rsidRDefault="00DC4441">
          <w:pPr>
            <w:pStyle w:val="TOC2"/>
            <w:tabs>
              <w:tab w:val="right" w:leader="dot" w:pos="9350"/>
            </w:tabs>
            <w:rPr>
              <w:rFonts w:eastAsiaTheme="minorEastAsia" w:cstheme="minorBidi"/>
              <w:b w:val="0"/>
              <w:bCs w:val="0"/>
              <w:noProof/>
              <w:sz w:val="22"/>
              <w:szCs w:val="22"/>
            </w:rPr>
          </w:pPr>
          <w:hyperlink w:anchor="_Toc25677898" w:history="1">
            <w:r w:rsidR="00F63437" w:rsidRPr="001A4DAB">
              <w:rPr>
                <w:rStyle w:val="Hyperlink"/>
                <w:noProof/>
              </w:rPr>
              <w:t>TRIAGE</w:t>
            </w:r>
            <w:r w:rsidR="00F63437">
              <w:rPr>
                <w:noProof/>
                <w:webHidden/>
              </w:rPr>
              <w:tab/>
            </w:r>
            <w:r w:rsidR="00F63437">
              <w:rPr>
                <w:noProof/>
                <w:webHidden/>
              </w:rPr>
              <w:fldChar w:fldCharType="begin"/>
            </w:r>
            <w:r w:rsidR="00F63437">
              <w:rPr>
                <w:noProof/>
                <w:webHidden/>
              </w:rPr>
              <w:instrText xml:space="preserve"> PAGEREF _Toc25677898 \h </w:instrText>
            </w:r>
            <w:r w:rsidR="00F63437">
              <w:rPr>
                <w:noProof/>
                <w:webHidden/>
              </w:rPr>
            </w:r>
            <w:r w:rsidR="00F63437">
              <w:rPr>
                <w:noProof/>
                <w:webHidden/>
              </w:rPr>
              <w:fldChar w:fldCharType="separate"/>
            </w:r>
            <w:r w:rsidR="00093826">
              <w:rPr>
                <w:noProof/>
                <w:webHidden/>
              </w:rPr>
              <w:t>36</w:t>
            </w:r>
            <w:r w:rsidR="00F63437">
              <w:rPr>
                <w:noProof/>
                <w:webHidden/>
              </w:rPr>
              <w:fldChar w:fldCharType="end"/>
            </w:r>
          </w:hyperlink>
        </w:p>
        <w:p w14:paraId="405457C1" w14:textId="2A281C3D" w:rsidR="00F63437" w:rsidRDefault="00DC4441">
          <w:pPr>
            <w:pStyle w:val="TOC2"/>
            <w:tabs>
              <w:tab w:val="right" w:leader="dot" w:pos="9350"/>
            </w:tabs>
            <w:rPr>
              <w:rFonts w:eastAsiaTheme="minorEastAsia" w:cstheme="minorBidi"/>
              <w:b w:val="0"/>
              <w:bCs w:val="0"/>
              <w:noProof/>
              <w:sz w:val="22"/>
              <w:szCs w:val="22"/>
            </w:rPr>
          </w:pPr>
          <w:hyperlink w:anchor="_Toc25677899" w:history="1">
            <w:r w:rsidR="00F63437" w:rsidRPr="001A4DAB">
              <w:rPr>
                <w:rStyle w:val="Hyperlink"/>
                <w:noProof/>
              </w:rPr>
              <w:t>INFECTION CONTROL</w:t>
            </w:r>
            <w:r w:rsidR="00F63437">
              <w:rPr>
                <w:noProof/>
                <w:webHidden/>
              </w:rPr>
              <w:tab/>
            </w:r>
            <w:r w:rsidR="00F63437">
              <w:rPr>
                <w:noProof/>
                <w:webHidden/>
              </w:rPr>
              <w:fldChar w:fldCharType="begin"/>
            </w:r>
            <w:r w:rsidR="00F63437">
              <w:rPr>
                <w:noProof/>
                <w:webHidden/>
              </w:rPr>
              <w:instrText xml:space="preserve"> PAGEREF _Toc25677899 \h </w:instrText>
            </w:r>
            <w:r w:rsidR="00F63437">
              <w:rPr>
                <w:noProof/>
                <w:webHidden/>
              </w:rPr>
            </w:r>
            <w:r w:rsidR="00F63437">
              <w:rPr>
                <w:noProof/>
                <w:webHidden/>
              </w:rPr>
              <w:fldChar w:fldCharType="separate"/>
            </w:r>
            <w:r w:rsidR="00093826">
              <w:rPr>
                <w:noProof/>
                <w:webHidden/>
              </w:rPr>
              <w:t>37</w:t>
            </w:r>
            <w:r w:rsidR="00F63437">
              <w:rPr>
                <w:noProof/>
                <w:webHidden/>
              </w:rPr>
              <w:fldChar w:fldCharType="end"/>
            </w:r>
          </w:hyperlink>
        </w:p>
        <w:p w14:paraId="7EB76C1D" w14:textId="4CA6792D" w:rsidR="00F63437" w:rsidRDefault="00DC4441">
          <w:pPr>
            <w:pStyle w:val="TOC2"/>
            <w:tabs>
              <w:tab w:val="right" w:leader="dot" w:pos="9350"/>
            </w:tabs>
            <w:rPr>
              <w:rFonts w:eastAsiaTheme="minorEastAsia" w:cstheme="minorBidi"/>
              <w:b w:val="0"/>
              <w:bCs w:val="0"/>
              <w:noProof/>
              <w:sz w:val="22"/>
              <w:szCs w:val="22"/>
            </w:rPr>
          </w:pPr>
          <w:hyperlink w:anchor="_Toc25677900" w:history="1">
            <w:r w:rsidR="00F63437" w:rsidRPr="001A4DAB">
              <w:rPr>
                <w:rStyle w:val="Hyperlink"/>
                <w:noProof/>
              </w:rPr>
              <w:t>DECONTAMINATION</w:t>
            </w:r>
            <w:r w:rsidR="00F63437">
              <w:rPr>
                <w:noProof/>
                <w:webHidden/>
              </w:rPr>
              <w:tab/>
            </w:r>
            <w:r w:rsidR="00F63437">
              <w:rPr>
                <w:noProof/>
                <w:webHidden/>
              </w:rPr>
              <w:fldChar w:fldCharType="begin"/>
            </w:r>
            <w:r w:rsidR="00F63437">
              <w:rPr>
                <w:noProof/>
                <w:webHidden/>
              </w:rPr>
              <w:instrText xml:space="preserve"> PAGEREF _Toc25677900 \h </w:instrText>
            </w:r>
            <w:r w:rsidR="00F63437">
              <w:rPr>
                <w:noProof/>
                <w:webHidden/>
              </w:rPr>
            </w:r>
            <w:r w:rsidR="00F63437">
              <w:rPr>
                <w:noProof/>
                <w:webHidden/>
              </w:rPr>
              <w:fldChar w:fldCharType="separate"/>
            </w:r>
            <w:r w:rsidR="00093826">
              <w:rPr>
                <w:noProof/>
                <w:webHidden/>
              </w:rPr>
              <w:t>37</w:t>
            </w:r>
            <w:r w:rsidR="00F63437">
              <w:rPr>
                <w:noProof/>
                <w:webHidden/>
              </w:rPr>
              <w:fldChar w:fldCharType="end"/>
            </w:r>
          </w:hyperlink>
        </w:p>
        <w:p w14:paraId="5DBB8F0B" w14:textId="379B32CC" w:rsidR="00F63437" w:rsidRDefault="00DC4441">
          <w:pPr>
            <w:pStyle w:val="TOC2"/>
            <w:tabs>
              <w:tab w:val="right" w:leader="dot" w:pos="9350"/>
            </w:tabs>
            <w:rPr>
              <w:rFonts w:eastAsiaTheme="minorEastAsia" w:cstheme="minorBidi"/>
              <w:b w:val="0"/>
              <w:bCs w:val="0"/>
              <w:noProof/>
              <w:sz w:val="22"/>
              <w:szCs w:val="22"/>
            </w:rPr>
          </w:pPr>
          <w:hyperlink w:anchor="_Toc25677901" w:history="1">
            <w:r w:rsidR="00F63437" w:rsidRPr="001A4DAB">
              <w:rPr>
                <w:rStyle w:val="Hyperlink"/>
                <w:noProof/>
              </w:rPr>
              <w:t>BEHAVORIAL HEALTH</w:t>
            </w:r>
            <w:r w:rsidR="00F63437">
              <w:rPr>
                <w:noProof/>
                <w:webHidden/>
              </w:rPr>
              <w:tab/>
            </w:r>
            <w:r w:rsidR="00F63437">
              <w:rPr>
                <w:noProof/>
                <w:webHidden/>
              </w:rPr>
              <w:fldChar w:fldCharType="begin"/>
            </w:r>
            <w:r w:rsidR="00F63437">
              <w:rPr>
                <w:noProof/>
                <w:webHidden/>
              </w:rPr>
              <w:instrText xml:space="preserve"> PAGEREF _Toc25677901 \h </w:instrText>
            </w:r>
            <w:r w:rsidR="00F63437">
              <w:rPr>
                <w:noProof/>
                <w:webHidden/>
              </w:rPr>
            </w:r>
            <w:r w:rsidR="00F63437">
              <w:rPr>
                <w:noProof/>
                <w:webHidden/>
              </w:rPr>
              <w:fldChar w:fldCharType="separate"/>
            </w:r>
            <w:r w:rsidR="00093826">
              <w:rPr>
                <w:noProof/>
                <w:webHidden/>
              </w:rPr>
              <w:t>40</w:t>
            </w:r>
            <w:r w:rsidR="00F63437">
              <w:rPr>
                <w:noProof/>
                <w:webHidden/>
              </w:rPr>
              <w:fldChar w:fldCharType="end"/>
            </w:r>
          </w:hyperlink>
        </w:p>
        <w:p w14:paraId="7F6B723B" w14:textId="78130C22" w:rsidR="00F63437" w:rsidRDefault="00DC4441">
          <w:pPr>
            <w:pStyle w:val="TOC2"/>
            <w:tabs>
              <w:tab w:val="right" w:leader="dot" w:pos="9350"/>
            </w:tabs>
            <w:rPr>
              <w:rFonts w:eastAsiaTheme="minorEastAsia" w:cstheme="minorBidi"/>
              <w:b w:val="0"/>
              <w:bCs w:val="0"/>
              <w:noProof/>
              <w:sz w:val="22"/>
              <w:szCs w:val="22"/>
            </w:rPr>
          </w:pPr>
          <w:hyperlink w:anchor="_Toc25677902" w:history="1">
            <w:r w:rsidR="00F63437" w:rsidRPr="001A4DAB">
              <w:rPr>
                <w:rStyle w:val="Hyperlink"/>
                <w:noProof/>
              </w:rPr>
              <w:t>ACCESS AND FUNCTIONAL NEEDS</w:t>
            </w:r>
            <w:r w:rsidR="00F63437">
              <w:rPr>
                <w:noProof/>
                <w:webHidden/>
              </w:rPr>
              <w:tab/>
            </w:r>
            <w:r w:rsidR="00F63437">
              <w:rPr>
                <w:noProof/>
                <w:webHidden/>
              </w:rPr>
              <w:fldChar w:fldCharType="begin"/>
            </w:r>
            <w:r w:rsidR="00F63437">
              <w:rPr>
                <w:noProof/>
                <w:webHidden/>
              </w:rPr>
              <w:instrText xml:space="preserve"> PAGEREF _Toc25677902 \h </w:instrText>
            </w:r>
            <w:r w:rsidR="00F63437">
              <w:rPr>
                <w:noProof/>
                <w:webHidden/>
              </w:rPr>
            </w:r>
            <w:r w:rsidR="00F63437">
              <w:rPr>
                <w:noProof/>
                <w:webHidden/>
              </w:rPr>
              <w:fldChar w:fldCharType="separate"/>
            </w:r>
            <w:r w:rsidR="00093826">
              <w:rPr>
                <w:noProof/>
                <w:webHidden/>
              </w:rPr>
              <w:t>44</w:t>
            </w:r>
            <w:r w:rsidR="00F63437">
              <w:rPr>
                <w:noProof/>
                <w:webHidden/>
              </w:rPr>
              <w:fldChar w:fldCharType="end"/>
            </w:r>
          </w:hyperlink>
        </w:p>
        <w:p w14:paraId="580A4E73" w14:textId="6B37BBC7" w:rsidR="00F63437" w:rsidRDefault="00DC4441">
          <w:pPr>
            <w:pStyle w:val="TOC2"/>
            <w:tabs>
              <w:tab w:val="right" w:leader="dot" w:pos="9350"/>
            </w:tabs>
            <w:rPr>
              <w:rFonts w:eastAsiaTheme="minorEastAsia" w:cstheme="minorBidi"/>
              <w:b w:val="0"/>
              <w:bCs w:val="0"/>
              <w:noProof/>
              <w:sz w:val="22"/>
              <w:szCs w:val="22"/>
            </w:rPr>
          </w:pPr>
          <w:hyperlink w:anchor="_Toc25677903" w:history="1">
            <w:r w:rsidR="00F63437" w:rsidRPr="001A4DAB">
              <w:rPr>
                <w:rStyle w:val="Hyperlink"/>
                <w:noProof/>
              </w:rPr>
              <w:t>Attachment 1: Acronym List</w:t>
            </w:r>
            <w:r w:rsidR="00F63437">
              <w:rPr>
                <w:noProof/>
                <w:webHidden/>
              </w:rPr>
              <w:tab/>
            </w:r>
            <w:r w:rsidR="00F63437">
              <w:rPr>
                <w:noProof/>
                <w:webHidden/>
              </w:rPr>
              <w:fldChar w:fldCharType="begin"/>
            </w:r>
            <w:r w:rsidR="00F63437">
              <w:rPr>
                <w:noProof/>
                <w:webHidden/>
              </w:rPr>
              <w:instrText xml:space="preserve"> PAGEREF _Toc25677903 \h </w:instrText>
            </w:r>
            <w:r w:rsidR="00F63437">
              <w:rPr>
                <w:noProof/>
                <w:webHidden/>
              </w:rPr>
            </w:r>
            <w:r w:rsidR="00F63437">
              <w:rPr>
                <w:noProof/>
                <w:webHidden/>
              </w:rPr>
              <w:fldChar w:fldCharType="separate"/>
            </w:r>
            <w:r w:rsidR="00093826">
              <w:rPr>
                <w:noProof/>
                <w:webHidden/>
              </w:rPr>
              <w:t>1</w:t>
            </w:r>
            <w:r w:rsidR="00F63437">
              <w:rPr>
                <w:noProof/>
                <w:webHidden/>
              </w:rPr>
              <w:fldChar w:fldCharType="end"/>
            </w:r>
          </w:hyperlink>
        </w:p>
        <w:p w14:paraId="1E7065ED" w14:textId="2CFB9ED9" w:rsidR="00F63437" w:rsidRDefault="00DC4441">
          <w:pPr>
            <w:pStyle w:val="TOC2"/>
            <w:tabs>
              <w:tab w:val="right" w:leader="dot" w:pos="9350"/>
            </w:tabs>
            <w:rPr>
              <w:rFonts w:eastAsiaTheme="minorEastAsia" w:cstheme="minorBidi"/>
              <w:b w:val="0"/>
              <w:bCs w:val="0"/>
              <w:noProof/>
              <w:sz w:val="22"/>
              <w:szCs w:val="22"/>
            </w:rPr>
          </w:pPr>
          <w:hyperlink w:anchor="_Toc25677904" w:history="1">
            <w:r w:rsidR="00F63437" w:rsidRPr="001A4DAB">
              <w:rPr>
                <w:rStyle w:val="Hyperlink"/>
                <w:noProof/>
              </w:rPr>
              <w:t>Attachment 2: HCC Command Structure for PMSE Operations</w:t>
            </w:r>
            <w:r w:rsidR="00F63437">
              <w:rPr>
                <w:noProof/>
                <w:webHidden/>
              </w:rPr>
              <w:tab/>
            </w:r>
            <w:r w:rsidR="00F63437">
              <w:rPr>
                <w:noProof/>
                <w:webHidden/>
              </w:rPr>
              <w:fldChar w:fldCharType="begin"/>
            </w:r>
            <w:r w:rsidR="00F63437">
              <w:rPr>
                <w:noProof/>
                <w:webHidden/>
              </w:rPr>
              <w:instrText xml:space="preserve"> PAGEREF _Toc25677904 \h </w:instrText>
            </w:r>
            <w:r w:rsidR="00F63437">
              <w:rPr>
                <w:noProof/>
                <w:webHidden/>
              </w:rPr>
            </w:r>
            <w:r w:rsidR="00F63437">
              <w:rPr>
                <w:noProof/>
                <w:webHidden/>
              </w:rPr>
              <w:fldChar w:fldCharType="separate"/>
            </w:r>
            <w:r w:rsidR="00093826">
              <w:rPr>
                <w:noProof/>
                <w:webHidden/>
              </w:rPr>
              <w:t>1</w:t>
            </w:r>
            <w:r w:rsidR="00F63437">
              <w:rPr>
                <w:noProof/>
                <w:webHidden/>
              </w:rPr>
              <w:fldChar w:fldCharType="end"/>
            </w:r>
          </w:hyperlink>
        </w:p>
        <w:p w14:paraId="5902E7E6" w14:textId="2D3DF27F" w:rsidR="00F63437" w:rsidRDefault="00DC4441">
          <w:pPr>
            <w:pStyle w:val="TOC2"/>
            <w:tabs>
              <w:tab w:val="right" w:leader="dot" w:pos="9350"/>
            </w:tabs>
            <w:rPr>
              <w:rFonts w:eastAsiaTheme="minorEastAsia" w:cstheme="minorBidi"/>
              <w:b w:val="0"/>
              <w:bCs w:val="0"/>
              <w:noProof/>
              <w:sz w:val="22"/>
              <w:szCs w:val="22"/>
            </w:rPr>
          </w:pPr>
          <w:hyperlink w:anchor="_Toc25677905" w:history="1">
            <w:r w:rsidR="00F63437" w:rsidRPr="001A4DAB">
              <w:rPr>
                <w:rStyle w:val="Hyperlink"/>
                <w:noProof/>
              </w:rPr>
              <w:t>Attachment 3: Kentucky’s Healthcare Coalition Readiness and Response Coordinators</w:t>
            </w:r>
            <w:r w:rsidR="00F63437">
              <w:rPr>
                <w:noProof/>
                <w:webHidden/>
              </w:rPr>
              <w:tab/>
            </w:r>
            <w:r w:rsidR="00F63437">
              <w:rPr>
                <w:noProof/>
                <w:webHidden/>
              </w:rPr>
              <w:fldChar w:fldCharType="begin"/>
            </w:r>
            <w:r w:rsidR="00F63437">
              <w:rPr>
                <w:noProof/>
                <w:webHidden/>
              </w:rPr>
              <w:instrText xml:space="preserve"> PAGEREF _Toc25677905 \h </w:instrText>
            </w:r>
            <w:r w:rsidR="00F63437">
              <w:rPr>
                <w:noProof/>
                <w:webHidden/>
              </w:rPr>
            </w:r>
            <w:r w:rsidR="00F63437">
              <w:rPr>
                <w:noProof/>
                <w:webHidden/>
              </w:rPr>
              <w:fldChar w:fldCharType="separate"/>
            </w:r>
            <w:r w:rsidR="00093826">
              <w:rPr>
                <w:noProof/>
                <w:webHidden/>
              </w:rPr>
              <w:t>2</w:t>
            </w:r>
            <w:r w:rsidR="00F63437">
              <w:rPr>
                <w:noProof/>
                <w:webHidden/>
              </w:rPr>
              <w:fldChar w:fldCharType="end"/>
            </w:r>
          </w:hyperlink>
        </w:p>
        <w:p w14:paraId="5F87423D" w14:textId="7C2D1905" w:rsidR="00F63437" w:rsidRDefault="00DC4441">
          <w:pPr>
            <w:pStyle w:val="TOC2"/>
            <w:tabs>
              <w:tab w:val="right" w:leader="dot" w:pos="9350"/>
            </w:tabs>
            <w:rPr>
              <w:rFonts w:eastAsiaTheme="minorEastAsia" w:cstheme="minorBidi"/>
              <w:b w:val="0"/>
              <w:bCs w:val="0"/>
              <w:noProof/>
              <w:sz w:val="22"/>
              <w:szCs w:val="22"/>
            </w:rPr>
          </w:pPr>
          <w:hyperlink w:anchor="_Toc25677906" w:history="1">
            <w:r w:rsidR="00F63437" w:rsidRPr="001A4DAB">
              <w:rPr>
                <w:rStyle w:val="Hyperlink"/>
                <w:noProof/>
              </w:rPr>
              <w:t>Attachment 4: Map of Kentucky’s EMS Regions</w:t>
            </w:r>
            <w:r w:rsidR="00F63437">
              <w:rPr>
                <w:noProof/>
                <w:webHidden/>
              </w:rPr>
              <w:tab/>
            </w:r>
            <w:r w:rsidR="00F63437">
              <w:rPr>
                <w:noProof/>
                <w:webHidden/>
              </w:rPr>
              <w:fldChar w:fldCharType="begin"/>
            </w:r>
            <w:r w:rsidR="00F63437">
              <w:rPr>
                <w:noProof/>
                <w:webHidden/>
              </w:rPr>
              <w:instrText xml:space="preserve"> PAGEREF _Toc25677906 \h </w:instrText>
            </w:r>
            <w:r w:rsidR="00F63437">
              <w:rPr>
                <w:noProof/>
                <w:webHidden/>
              </w:rPr>
            </w:r>
            <w:r w:rsidR="00F63437">
              <w:rPr>
                <w:noProof/>
                <w:webHidden/>
              </w:rPr>
              <w:fldChar w:fldCharType="separate"/>
            </w:r>
            <w:r w:rsidR="00093826">
              <w:rPr>
                <w:noProof/>
                <w:webHidden/>
              </w:rPr>
              <w:t>2</w:t>
            </w:r>
            <w:r w:rsidR="00F63437">
              <w:rPr>
                <w:noProof/>
                <w:webHidden/>
              </w:rPr>
              <w:fldChar w:fldCharType="end"/>
            </w:r>
          </w:hyperlink>
        </w:p>
        <w:p w14:paraId="6304F646" w14:textId="6C2A89F9" w:rsidR="00F63437" w:rsidRDefault="00DC4441">
          <w:pPr>
            <w:pStyle w:val="TOC2"/>
            <w:tabs>
              <w:tab w:val="right" w:leader="dot" w:pos="9350"/>
            </w:tabs>
            <w:rPr>
              <w:rFonts w:eastAsiaTheme="minorEastAsia" w:cstheme="minorBidi"/>
              <w:b w:val="0"/>
              <w:bCs w:val="0"/>
              <w:noProof/>
              <w:sz w:val="22"/>
              <w:szCs w:val="22"/>
            </w:rPr>
          </w:pPr>
          <w:hyperlink w:anchor="_Toc25677907" w:history="1">
            <w:r w:rsidR="00F63437" w:rsidRPr="001A4DAB">
              <w:rPr>
                <w:rStyle w:val="Hyperlink"/>
                <w:noProof/>
              </w:rPr>
              <w:t>Attachment 5: Map of Kentucky’s Hospitals</w:t>
            </w:r>
            <w:r w:rsidR="00F63437">
              <w:rPr>
                <w:noProof/>
                <w:webHidden/>
              </w:rPr>
              <w:tab/>
            </w:r>
            <w:r w:rsidR="00F63437">
              <w:rPr>
                <w:noProof/>
                <w:webHidden/>
              </w:rPr>
              <w:fldChar w:fldCharType="begin"/>
            </w:r>
            <w:r w:rsidR="00F63437">
              <w:rPr>
                <w:noProof/>
                <w:webHidden/>
              </w:rPr>
              <w:instrText xml:space="preserve"> PAGEREF _Toc25677907 \h </w:instrText>
            </w:r>
            <w:r w:rsidR="00F63437">
              <w:rPr>
                <w:noProof/>
                <w:webHidden/>
              </w:rPr>
            </w:r>
            <w:r w:rsidR="00F63437">
              <w:rPr>
                <w:noProof/>
                <w:webHidden/>
              </w:rPr>
              <w:fldChar w:fldCharType="separate"/>
            </w:r>
            <w:r w:rsidR="00093826">
              <w:rPr>
                <w:noProof/>
                <w:webHidden/>
              </w:rPr>
              <w:t>1</w:t>
            </w:r>
            <w:r w:rsidR="00F63437">
              <w:rPr>
                <w:noProof/>
                <w:webHidden/>
              </w:rPr>
              <w:fldChar w:fldCharType="end"/>
            </w:r>
          </w:hyperlink>
        </w:p>
        <w:p w14:paraId="5068CCA5" w14:textId="7AFB1E36" w:rsidR="00F63437" w:rsidRDefault="00DC4441">
          <w:pPr>
            <w:pStyle w:val="TOC2"/>
            <w:tabs>
              <w:tab w:val="right" w:leader="dot" w:pos="9350"/>
            </w:tabs>
            <w:rPr>
              <w:rFonts w:eastAsiaTheme="minorEastAsia" w:cstheme="minorBidi"/>
              <w:b w:val="0"/>
              <w:bCs w:val="0"/>
              <w:noProof/>
              <w:sz w:val="22"/>
              <w:szCs w:val="22"/>
            </w:rPr>
          </w:pPr>
          <w:hyperlink w:anchor="_Toc25677908" w:history="1">
            <w:r w:rsidR="00F63437" w:rsidRPr="001A4DAB">
              <w:rPr>
                <w:rStyle w:val="Hyperlink"/>
                <w:noProof/>
              </w:rPr>
              <w:t>Attachment 6: ESF #8 Resource Request Process</w:t>
            </w:r>
            <w:r w:rsidR="00F63437">
              <w:rPr>
                <w:noProof/>
                <w:webHidden/>
              </w:rPr>
              <w:tab/>
            </w:r>
            <w:r w:rsidR="00F63437">
              <w:rPr>
                <w:noProof/>
                <w:webHidden/>
              </w:rPr>
              <w:fldChar w:fldCharType="begin"/>
            </w:r>
            <w:r w:rsidR="00F63437">
              <w:rPr>
                <w:noProof/>
                <w:webHidden/>
              </w:rPr>
              <w:instrText xml:space="preserve"> PAGEREF _Toc25677908 \h </w:instrText>
            </w:r>
            <w:r w:rsidR="00F63437">
              <w:rPr>
                <w:noProof/>
                <w:webHidden/>
              </w:rPr>
            </w:r>
            <w:r w:rsidR="00F63437">
              <w:rPr>
                <w:noProof/>
                <w:webHidden/>
              </w:rPr>
              <w:fldChar w:fldCharType="separate"/>
            </w:r>
            <w:r w:rsidR="00093826">
              <w:rPr>
                <w:noProof/>
                <w:webHidden/>
              </w:rPr>
              <w:t>1</w:t>
            </w:r>
            <w:r w:rsidR="00F63437">
              <w:rPr>
                <w:noProof/>
                <w:webHidden/>
              </w:rPr>
              <w:fldChar w:fldCharType="end"/>
            </w:r>
          </w:hyperlink>
        </w:p>
        <w:p w14:paraId="5F7FC163" w14:textId="68C9DC08" w:rsidR="00F63437" w:rsidRDefault="00DC4441">
          <w:pPr>
            <w:pStyle w:val="TOC2"/>
            <w:tabs>
              <w:tab w:val="right" w:leader="dot" w:pos="9350"/>
            </w:tabs>
            <w:rPr>
              <w:rFonts w:eastAsiaTheme="minorEastAsia" w:cstheme="minorBidi"/>
              <w:b w:val="0"/>
              <w:bCs w:val="0"/>
              <w:noProof/>
              <w:sz w:val="22"/>
              <w:szCs w:val="22"/>
            </w:rPr>
          </w:pPr>
          <w:hyperlink w:anchor="_Toc25677909" w:history="1">
            <w:r w:rsidR="00F63437" w:rsidRPr="001A4DAB">
              <w:rPr>
                <w:rStyle w:val="Hyperlink"/>
                <w:rFonts w:ascii="Calibri" w:hAnsi="Calibri"/>
                <w:noProof/>
              </w:rPr>
              <w:t>Attachment 7: Region X HCC Pediatric Information</w:t>
            </w:r>
            <w:r w:rsidR="00F63437">
              <w:rPr>
                <w:noProof/>
                <w:webHidden/>
              </w:rPr>
              <w:tab/>
            </w:r>
            <w:r w:rsidR="00F63437">
              <w:rPr>
                <w:noProof/>
                <w:webHidden/>
              </w:rPr>
              <w:fldChar w:fldCharType="begin"/>
            </w:r>
            <w:r w:rsidR="00F63437">
              <w:rPr>
                <w:noProof/>
                <w:webHidden/>
              </w:rPr>
              <w:instrText xml:space="preserve"> PAGEREF _Toc25677909 \h </w:instrText>
            </w:r>
            <w:r w:rsidR="00F63437">
              <w:rPr>
                <w:noProof/>
                <w:webHidden/>
              </w:rPr>
            </w:r>
            <w:r w:rsidR="00F63437">
              <w:rPr>
                <w:noProof/>
                <w:webHidden/>
              </w:rPr>
              <w:fldChar w:fldCharType="separate"/>
            </w:r>
            <w:r w:rsidR="00093826">
              <w:rPr>
                <w:noProof/>
                <w:webHidden/>
              </w:rPr>
              <w:t>1</w:t>
            </w:r>
            <w:r w:rsidR="00F63437">
              <w:rPr>
                <w:noProof/>
                <w:webHidden/>
              </w:rPr>
              <w:fldChar w:fldCharType="end"/>
            </w:r>
          </w:hyperlink>
        </w:p>
        <w:p w14:paraId="432ADEF0" w14:textId="7B59767D" w:rsidR="00F63437" w:rsidRDefault="00DC4441">
          <w:pPr>
            <w:pStyle w:val="TOC2"/>
            <w:tabs>
              <w:tab w:val="right" w:leader="dot" w:pos="9350"/>
            </w:tabs>
            <w:rPr>
              <w:rFonts w:eastAsiaTheme="minorEastAsia" w:cstheme="minorBidi"/>
              <w:b w:val="0"/>
              <w:bCs w:val="0"/>
              <w:noProof/>
              <w:sz w:val="22"/>
              <w:szCs w:val="22"/>
            </w:rPr>
          </w:pPr>
          <w:hyperlink w:anchor="_Toc25677910" w:history="1">
            <w:r w:rsidR="00F63437" w:rsidRPr="001A4DAB">
              <w:rPr>
                <w:rStyle w:val="Hyperlink"/>
                <w:rFonts w:ascii="Calibri" w:hAnsi="Calibri"/>
                <w:noProof/>
              </w:rPr>
              <w:t>Attachment 8: Region X HCC Pediatric Resources</w:t>
            </w:r>
            <w:r w:rsidR="00F63437">
              <w:rPr>
                <w:noProof/>
                <w:webHidden/>
              </w:rPr>
              <w:tab/>
            </w:r>
            <w:r w:rsidR="00F63437">
              <w:rPr>
                <w:noProof/>
                <w:webHidden/>
              </w:rPr>
              <w:fldChar w:fldCharType="begin"/>
            </w:r>
            <w:r w:rsidR="00F63437">
              <w:rPr>
                <w:noProof/>
                <w:webHidden/>
              </w:rPr>
              <w:instrText xml:space="preserve"> PAGEREF _Toc25677910 \h </w:instrText>
            </w:r>
            <w:r w:rsidR="00F63437">
              <w:rPr>
                <w:noProof/>
                <w:webHidden/>
              </w:rPr>
            </w:r>
            <w:r w:rsidR="00F63437">
              <w:rPr>
                <w:noProof/>
                <w:webHidden/>
              </w:rPr>
              <w:fldChar w:fldCharType="separate"/>
            </w:r>
            <w:r w:rsidR="00093826">
              <w:rPr>
                <w:noProof/>
                <w:webHidden/>
              </w:rPr>
              <w:t>1</w:t>
            </w:r>
            <w:r w:rsidR="00F63437">
              <w:rPr>
                <w:noProof/>
                <w:webHidden/>
              </w:rPr>
              <w:fldChar w:fldCharType="end"/>
            </w:r>
          </w:hyperlink>
        </w:p>
        <w:p w14:paraId="5EB76D36" w14:textId="77777777" w:rsidR="00CF0242" w:rsidRPr="00230966" w:rsidRDefault="00CF0242">
          <w:pPr>
            <w:rPr>
              <w:rFonts w:asciiTheme="minorHAnsi" w:hAnsiTheme="minorHAnsi" w:cstheme="minorHAnsi"/>
              <w:szCs w:val="24"/>
            </w:rPr>
          </w:pPr>
          <w:r w:rsidRPr="00230966">
            <w:rPr>
              <w:rFonts w:asciiTheme="minorHAnsi" w:hAnsiTheme="minorHAnsi" w:cstheme="minorHAnsi"/>
              <w:b/>
              <w:bCs/>
              <w:noProof/>
              <w:szCs w:val="24"/>
            </w:rPr>
            <w:fldChar w:fldCharType="end"/>
          </w:r>
        </w:p>
      </w:sdtContent>
    </w:sdt>
    <w:p w14:paraId="3DE58A28" w14:textId="77777777" w:rsidR="001D005A" w:rsidRPr="009C261A" w:rsidRDefault="001D005A" w:rsidP="001D005A">
      <w:pPr>
        <w:pStyle w:val="Heading1"/>
        <w:rPr>
          <w:rFonts w:cstheme="minorHAnsi"/>
          <w:sz w:val="24"/>
          <w:szCs w:val="24"/>
        </w:rPr>
      </w:pPr>
    </w:p>
    <w:p w14:paraId="29F1FCB2" w14:textId="77777777" w:rsidR="001D005A" w:rsidRDefault="001D005A">
      <w:pPr>
        <w:spacing w:after="200" w:line="276" w:lineRule="auto"/>
        <w:jc w:val="left"/>
        <w:rPr>
          <w:rFonts w:asciiTheme="minorHAnsi" w:hAnsiTheme="minorHAnsi" w:cs="Times New Roman"/>
          <w:b/>
          <w:bCs/>
          <w:color w:val="000066"/>
          <w:kern w:val="36"/>
          <w:sz w:val="36"/>
          <w:szCs w:val="48"/>
        </w:rPr>
      </w:pPr>
      <w:bookmarkStart w:id="18" w:name="_Toc25050960"/>
      <w:r>
        <w:br w:type="page"/>
      </w:r>
    </w:p>
    <w:p w14:paraId="4377FC2D" w14:textId="77777777" w:rsidR="0063223B" w:rsidRDefault="0063223B" w:rsidP="002D7429">
      <w:pPr>
        <w:pStyle w:val="Heading1"/>
        <w:sectPr w:rsidR="0063223B" w:rsidSect="0063223B">
          <w:footerReference w:type="default" r:id="rId12"/>
          <w:pgSz w:w="12240" w:h="15840" w:code="1"/>
          <w:pgMar w:top="1440" w:right="1440" w:bottom="1440" w:left="1440" w:header="720" w:footer="720" w:gutter="0"/>
          <w:pgNumType w:fmt="lowerRoman" w:start="1"/>
          <w:cols w:space="720"/>
          <w:docGrid w:linePitch="360"/>
        </w:sectPr>
      </w:pPr>
      <w:bookmarkStart w:id="19" w:name="_RECORD_OF_CHANGES_1"/>
      <w:bookmarkStart w:id="20" w:name="_Toc25050961"/>
      <w:bookmarkEnd w:id="18"/>
      <w:bookmarkEnd w:id="19"/>
    </w:p>
    <w:p w14:paraId="6D121712" w14:textId="77777777" w:rsidR="00FA4DDD" w:rsidRPr="00530246" w:rsidRDefault="00952C98" w:rsidP="002D7429">
      <w:pPr>
        <w:pStyle w:val="Heading1"/>
        <w:rPr>
          <w:rFonts w:cs="Arial"/>
          <w:sz w:val="22"/>
        </w:rPr>
      </w:pPr>
      <w:bookmarkStart w:id="21" w:name="Overview"/>
      <w:bookmarkStart w:id="22" w:name="_Toc25677887"/>
      <w:bookmarkEnd w:id="21"/>
      <w:r w:rsidRPr="00530246">
        <w:lastRenderedPageBreak/>
        <w:t>OVERVIEW</w:t>
      </w:r>
      <w:bookmarkEnd w:id="20"/>
      <w:bookmarkEnd w:id="22"/>
    </w:p>
    <w:p w14:paraId="6A0C0DBD" w14:textId="334BD294" w:rsidR="00E07074" w:rsidRPr="00345CCF" w:rsidRDefault="004A6362" w:rsidP="00E07074">
      <w:pPr>
        <w:pStyle w:val="Subtitle"/>
      </w:pPr>
      <w:bookmarkStart w:id="23" w:name="ESF8Support"/>
      <w:bookmarkStart w:id="24" w:name="Purpose"/>
      <w:r>
        <w:t>BG</w:t>
      </w:r>
      <w:r w:rsidR="00420D55">
        <w:t>HCC</w:t>
      </w:r>
      <w:r>
        <w:t xml:space="preserve"> Member Organizations – Core Members in Bold</w:t>
      </w:r>
    </w:p>
    <w:bookmarkEnd w:id="23"/>
    <w:p w14:paraId="7B63BCA9" w14:textId="02859721" w:rsidR="004A6362" w:rsidRPr="004A6362" w:rsidRDefault="004A6362" w:rsidP="004A6362">
      <w:pPr>
        <w:pStyle w:val="ListParagraph"/>
        <w:numPr>
          <w:ilvl w:val="0"/>
          <w:numId w:val="11"/>
        </w:numPr>
        <w:rPr>
          <w:rFonts w:asciiTheme="minorHAnsi" w:hAnsiTheme="minorHAnsi" w:cstheme="minorHAnsi"/>
          <w:b/>
          <w:szCs w:val="24"/>
        </w:rPr>
      </w:pPr>
      <w:r w:rsidRPr="004A6362">
        <w:rPr>
          <w:rFonts w:asciiTheme="minorHAnsi" w:hAnsiTheme="minorHAnsi" w:cstheme="minorHAnsi"/>
          <w:b/>
          <w:szCs w:val="24"/>
        </w:rPr>
        <w:t>Medical Centers and Hospitals</w:t>
      </w:r>
    </w:p>
    <w:p w14:paraId="3C49903D" w14:textId="0E4F836A" w:rsidR="004A6362" w:rsidRPr="004A6362" w:rsidRDefault="004A6362" w:rsidP="004A6362">
      <w:pPr>
        <w:pStyle w:val="ListParagraph"/>
        <w:numPr>
          <w:ilvl w:val="0"/>
          <w:numId w:val="11"/>
        </w:numPr>
        <w:rPr>
          <w:rFonts w:asciiTheme="minorHAnsi" w:hAnsiTheme="minorHAnsi" w:cstheme="minorHAnsi"/>
          <w:b/>
          <w:szCs w:val="24"/>
        </w:rPr>
      </w:pPr>
      <w:r w:rsidRPr="004A6362">
        <w:rPr>
          <w:rFonts w:asciiTheme="minorHAnsi" w:hAnsiTheme="minorHAnsi" w:cstheme="minorHAnsi"/>
          <w:b/>
          <w:szCs w:val="24"/>
        </w:rPr>
        <w:t>Emergency Medical Services (EMS)</w:t>
      </w:r>
    </w:p>
    <w:p w14:paraId="6D2F3CEA" w14:textId="792FD9F3" w:rsidR="004A6362" w:rsidRPr="004A6362" w:rsidRDefault="004A6362" w:rsidP="004A6362">
      <w:pPr>
        <w:pStyle w:val="ListParagraph"/>
        <w:numPr>
          <w:ilvl w:val="0"/>
          <w:numId w:val="11"/>
        </w:numPr>
        <w:rPr>
          <w:rFonts w:asciiTheme="minorHAnsi" w:hAnsiTheme="minorHAnsi" w:cstheme="minorHAnsi"/>
          <w:b/>
          <w:szCs w:val="24"/>
        </w:rPr>
      </w:pPr>
      <w:r w:rsidRPr="004A6362">
        <w:rPr>
          <w:rFonts w:asciiTheme="minorHAnsi" w:hAnsiTheme="minorHAnsi" w:cstheme="minorHAnsi"/>
          <w:b/>
          <w:szCs w:val="24"/>
        </w:rPr>
        <w:t>Emergency Management Agencies (EMA)</w:t>
      </w:r>
    </w:p>
    <w:p w14:paraId="4840C528" w14:textId="4D0E2375" w:rsidR="004A6362" w:rsidRPr="004A6362" w:rsidRDefault="004A6362" w:rsidP="004A6362">
      <w:pPr>
        <w:pStyle w:val="ListParagraph"/>
        <w:numPr>
          <w:ilvl w:val="0"/>
          <w:numId w:val="11"/>
        </w:numPr>
        <w:rPr>
          <w:rFonts w:asciiTheme="minorHAnsi" w:hAnsiTheme="minorHAnsi" w:cstheme="minorHAnsi"/>
          <w:b/>
          <w:szCs w:val="24"/>
        </w:rPr>
      </w:pPr>
      <w:r w:rsidRPr="004A6362">
        <w:rPr>
          <w:rFonts w:asciiTheme="minorHAnsi" w:hAnsiTheme="minorHAnsi" w:cstheme="minorHAnsi"/>
          <w:b/>
          <w:szCs w:val="24"/>
        </w:rPr>
        <w:t>Local Health Departments (LHD)</w:t>
      </w:r>
    </w:p>
    <w:p w14:paraId="77D87BF3" w14:textId="33DEEA9A" w:rsidR="004A6362" w:rsidRPr="004A6362" w:rsidRDefault="004A6362" w:rsidP="004A6362">
      <w:pPr>
        <w:pStyle w:val="ListParagraph"/>
        <w:numPr>
          <w:ilvl w:val="0"/>
          <w:numId w:val="11"/>
        </w:numPr>
        <w:rPr>
          <w:rFonts w:asciiTheme="minorHAnsi" w:hAnsiTheme="minorHAnsi" w:cstheme="minorHAnsi"/>
          <w:szCs w:val="24"/>
        </w:rPr>
      </w:pPr>
      <w:r w:rsidRPr="004A6362">
        <w:rPr>
          <w:rFonts w:asciiTheme="minorHAnsi" w:hAnsiTheme="minorHAnsi" w:cstheme="minorHAnsi"/>
          <w:szCs w:val="24"/>
        </w:rPr>
        <w:t>Long Term Care Facilities (LTC)</w:t>
      </w:r>
    </w:p>
    <w:p w14:paraId="4718131C" w14:textId="750F6228" w:rsidR="004A6362" w:rsidRPr="004A6362" w:rsidRDefault="004A6362" w:rsidP="004A6362">
      <w:pPr>
        <w:pStyle w:val="ListParagraph"/>
        <w:numPr>
          <w:ilvl w:val="0"/>
          <w:numId w:val="11"/>
        </w:numPr>
        <w:rPr>
          <w:rFonts w:asciiTheme="minorHAnsi" w:hAnsiTheme="minorHAnsi" w:cstheme="minorHAnsi"/>
          <w:szCs w:val="24"/>
        </w:rPr>
      </w:pPr>
      <w:r w:rsidRPr="004A6362">
        <w:rPr>
          <w:rFonts w:asciiTheme="minorHAnsi" w:hAnsiTheme="minorHAnsi" w:cstheme="minorHAnsi"/>
          <w:szCs w:val="24"/>
        </w:rPr>
        <w:t>Outpatient Services Facilities</w:t>
      </w:r>
    </w:p>
    <w:p w14:paraId="01A20081" w14:textId="0F46A823" w:rsidR="004A6362" w:rsidRPr="004A6362" w:rsidRDefault="004A6362" w:rsidP="004A6362">
      <w:pPr>
        <w:pStyle w:val="ListParagraph"/>
        <w:numPr>
          <w:ilvl w:val="0"/>
          <w:numId w:val="11"/>
        </w:numPr>
        <w:rPr>
          <w:rFonts w:asciiTheme="minorHAnsi" w:hAnsiTheme="minorHAnsi" w:cstheme="minorHAnsi"/>
          <w:szCs w:val="24"/>
        </w:rPr>
      </w:pPr>
      <w:r w:rsidRPr="004A6362">
        <w:rPr>
          <w:rFonts w:asciiTheme="minorHAnsi" w:hAnsiTheme="minorHAnsi" w:cstheme="minorHAnsi"/>
          <w:szCs w:val="24"/>
        </w:rPr>
        <w:t>Fire / Rescue Agencies</w:t>
      </w:r>
    </w:p>
    <w:p w14:paraId="3EF9F47C" w14:textId="31A84B6D" w:rsidR="004A6362" w:rsidRPr="004A6362" w:rsidRDefault="004A6362" w:rsidP="004A6362">
      <w:pPr>
        <w:pStyle w:val="ListParagraph"/>
        <w:numPr>
          <w:ilvl w:val="0"/>
          <w:numId w:val="11"/>
        </w:numPr>
        <w:rPr>
          <w:rFonts w:asciiTheme="minorHAnsi" w:hAnsiTheme="minorHAnsi" w:cstheme="minorHAnsi"/>
          <w:szCs w:val="24"/>
        </w:rPr>
      </w:pPr>
      <w:r w:rsidRPr="004A6362">
        <w:rPr>
          <w:rFonts w:asciiTheme="minorHAnsi" w:hAnsiTheme="minorHAnsi" w:cstheme="minorHAnsi"/>
          <w:szCs w:val="24"/>
        </w:rPr>
        <w:t xml:space="preserve">Amateur Radio Operators </w:t>
      </w:r>
    </w:p>
    <w:p w14:paraId="1625058D" w14:textId="1A04B1FD" w:rsidR="004A6362" w:rsidRPr="004A6362" w:rsidRDefault="004A6362" w:rsidP="004A6362">
      <w:pPr>
        <w:pStyle w:val="ListParagraph"/>
        <w:numPr>
          <w:ilvl w:val="0"/>
          <w:numId w:val="11"/>
        </w:numPr>
        <w:rPr>
          <w:rFonts w:asciiTheme="minorHAnsi" w:hAnsiTheme="minorHAnsi" w:cstheme="minorHAnsi"/>
          <w:szCs w:val="24"/>
        </w:rPr>
      </w:pPr>
      <w:r w:rsidRPr="004A6362">
        <w:rPr>
          <w:rFonts w:asciiTheme="minorHAnsi" w:hAnsiTheme="minorHAnsi" w:cstheme="minorHAnsi"/>
          <w:szCs w:val="24"/>
        </w:rPr>
        <w:t>Federal, State and Local Governmental Agencies</w:t>
      </w:r>
    </w:p>
    <w:p w14:paraId="2552C29F" w14:textId="59CF8DF8" w:rsidR="004A6362" w:rsidRPr="004A6362" w:rsidRDefault="004A6362" w:rsidP="004A6362">
      <w:pPr>
        <w:pStyle w:val="ListParagraph"/>
        <w:numPr>
          <w:ilvl w:val="0"/>
          <w:numId w:val="11"/>
        </w:numPr>
        <w:rPr>
          <w:rFonts w:asciiTheme="minorHAnsi" w:hAnsiTheme="minorHAnsi" w:cstheme="minorHAnsi"/>
          <w:szCs w:val="24"/>
        </w:rPr>
      </w:pPr>
      <w:r w:rsidRPr="004A6362">
        <w:rPr>
          <w:rFonts w:asciiTheme="minorHAnsi" w:hAnsiTheme="minorHAnsi" w:cstheme="minorHAnsi"/>
          <w:szCs w:val="24"/>
        </w:rPr>
        <w:t>Non-Governmental Agencies (NGO)</w:t>
      </w:r>
    </w:p>
    <w:p w14:paraId="730123C7" w14:textId="2874473C" w:rsidR="004A6362" w:rsidRPr="004A6362" w:rsidRDefault="004A6362" w:rsidP="004A6362">
      <w:pPr>
        <w:pStyle w:val="ListParagraph"/>
        <w:numPr>
          <w:ilvl w:val="0"/>
          <w:numId w:val="11"/>
        </w:numPr>
        <w:rPr>
          <w:rFonts w:asciiTheme="minorHAnsi" w:hAnsiTheme="minorHAnsi" w:cstheme="minorHAnsi"/>
          <w:szCs w:val="24"/>
        </w:rPr>
      </w:pPr>
      <w:r w:rsidRPr="004A6362">
        <w:rPr>
          <w:rFonts w:asciiTheme="minorHAnsi" w:hAnsiTheme="minorHAnsi" w:cstheme="minorHAnsi"/>
          <w:szCs w:val="24"/>
        </w:rPr>
        <w:t>Volunteer Organizations</w:t>
      </w:r>
    </w:p>
    <w:p w14:paraId="0DC67737" w14:textId="3C8F7B81" w:rsidR="004A6362" w:rsidRPr="004A6362" w:rsidRDefault="004A6362" w:rsidP="004A6362">
      <w:pPr>
        <w:pStyle w:val="ListParagraph"/>
        <w:numPr>
          <w:ilvl w:val="0"/>
          <w:numId w:val="11"/>
        </w:numPr>
        <w:rPr>
          <w:rFonts w:asciiTheme="minorHAnsi" w:hAnsiTheme="minorHAnsi" w:cstheme="minorHAnsi"/>
          <w:szCs w:val="24"/>
        </w:rPr>
      </w:pPr>
      <w:r w:rsidRPr="004A6362">
        <w:rPr>
          <w:rFonts w:asciiTheme="minorHAnsi" w:hAnsiTheme="minorHAnsi" w:cstheme="minorHAnsi"/>
          <w:szCs w:val="24"/>
        </w:rPr>
        <w:t>Professional Organizations</w:t>
      </w:r>
    </w:p>
    <w:p w14:paraId="11D83E71" w14:textId="0EC355BB" w:rsidR="004A6362" w:rsidRPr="004A6362" w:rsidRDefault="004A6362" w:rsidP="004A6362">
      <w:pPr>
        <w:pStyle w:val="ListParagraph"/>
        <w:numPr>
          <w:ilvl w:val="0"/>
          <w:numId w:val="11"/>
        </w:numPr>
        <w:rPr>
          <w:rFonts w:asciiTheme="minorHAnsi" w:hAnsiTheme="minorHAnsi" w:cstheme="minorHAnsi"/>
          <w:szCs w:val="24"/>
        </w:rPr>
      </w:pPr>
      <w:r w:rsidRPr="004A6362">
        <w:rPr>
          <w:rFonts w:asciiTheme="minorHAnsi" w:hAnsiTheme="minorHAnsi" w:cstheme="minorHAnsi"/>
          <w:szCs w:val="24"/>
        </w:rPr>
        <w:t>Agencies that support any Emergency Support Function (ESF)</w:t>
      </w:r>
    </w:p>
    <w:p w14:paraId="0C16F8DA" w14:textId="77777777" w:rsidR="0039341C" w:rsidRPr="00D26938" w:rsidRDefault="0039341C" w:rsidP="00D26938">
      <w:pPr>
        <w:rPr>
          <w:rFonts w:cs="Times New Roman"/>
          <w:sz w:val="22"/>
        </w:rPr>
      </w:pPr>
    </w:p>
    <w:p w14:paraId="68557D1D" w14:textId="77777777" w:rsidR="00E07074" w:rsidRPr="00E3634C" w:rsidRDefault="00423C68" w:rsidP="002D7429">
      <w:pPr>
        <w:pStyle w:val="Subtitle"/>
      </w:pPr>
      <w:r w:rsidRPr="00E3634C">
        <w:t>Purpose</w:t>
      </w:r>
      <w:bookmarkStart w:id="25" w:name="Assumptions"/>
      <w:bookmarkEnd w:id="24"/>
    </w:p>
    <w:p w14:paraId="32ADAB09" w14:textId="49C70F1D" w:rsidR="001477DC" w:rsidRPr="00117038" w:rsidRDefault="00E07074" w:rsidP="00E07074">
      <w:pPr>
        <w:pStyle w:val="Subtitle"/>
        <w:rPr>
          <w:rFonts w:asciiTheme="minorHAnsi" w:eastAsiaTheme="minorHAnsi" w:hAnsiTheme="minorHAnsi" w:cs="Arial"/>
          <w:b w:val="0"/>
          <w:iCs w:val="0"/>
          <w:color w:val="auto"/>
          <w:spacing w:val="0"/>
          <w:u w:val="none"/>
        </w:rPr>
      </w:pPr>
      <w:r w:rsidRPr="00E07074">
        <w:rPr>
          <w:rFonts w:asciiTheme="minorHAnsi" w:eastAsiaTheme="minorHAnsi" w:hAnsiTheme="minorHAnsi" w:cs="Arial"/>
          <w:b w:val="0"/>
          <w:iCs w:val="0"/>
          <w:color w:val="auto"/>
          <w:spacing w:val="0"/>
          <w:sz w:val="22"/>
          <w:szCs w:val="22"/>
          <w:u w:val="none"/>
        </w:rPr>
        <w:t xml:space="preserve">The purpose of this support plan </w:t>
      </w:r>
      <w:r>
        <w:rPr>
          <w:rFonts w:asciiTheme="minorHAnsi" w:eastAsiaTheme="minorHAnsi" w:hAnsiTheme="minorHAnsi" w:cs="Arial"/>
          <w:b w:val="0"/>
          <w:iCs w:val="0"/>
          <w:color w:val="auto"/>
          <w:spacing w:val="0"/>
          <w:sz w:val="22"/>
          <w:szCs w:val="22"/>
          <w:u w:val="none"/>
        </w:rPr>
        <w:t>is to supplement existing</w:t>
      </w:r>
      <w:r w:rsidRPr="00E07074">
        <w:rPr>
          <w:rFonts w:asciiTheme="minorHAnsi" w:eastAsiaTheme="minorHAnsi" w:hAnsiTheme="minorHAnsi" w:cs="Arial"/>
          <w:b w:val="0"/>
          <w:iCs w:val="0"/>
          <w:color w:val="auto"/>
          <w:spacing w:val="0"/>
          <w:sz w:val="22"/>
          <w:szCs w:val="22"/>
          <w:u w:val="none"/>
        </w:rPr>
        <w:t xml:space="preserve"> guidance with specific information regarding </w:t>
      </w:r>
      <w:r w:rsidRPr="00117038">
        <w:rPr>
          <w:rFonts w:asciiTheme="minorHAnsi" w:eastAsiaTheme="minorHAnsi" w:hAnsiTheme="minorHAnsi" w:cs="Arial"/>
          <w:b w:val="0"/>
          <w:iCs w:val="0"/>
          <w:color w:val="auto"/>
          <w:spacing w:val="0"/>
          <w:u w:val="none"/>
        </w:rPr>
        <w:t xml:space="preserve">the management of pediatric patients during a Pediatric Medical Surge Event (PMSE). </w:t>
      </w:r>
      <w:r w:rsidR="00D9467B" w:rsidRPr="00D9467B">
        <w:rPr>
          <w:rFonts w:asciiTheme="minorHAnsi" w:eastAsiaTheme="minorHAnsi" w:hAnsiTheme="minorHAnsi" w:cs="Arial"/>
          <w:b w:val="0"/>
          <w:iCs w:val="0"/>
          <w:caps/>
          <w:color w:val="auto"/>
          <w:spacing w:val="0"/>
          <w:u w:val="none"/>
        </w:rPr>
        <w:t>BGHCC</w:t>
      </w:r>
      <w:r w:rsidR="00DE0255" w:rsidRPr="00D9467B">
        <w:rPr>
          <w:rFonts w:asciiTheme="minorHAnsi" w:eastAsiaTheme="minorHAnsi" w:hAnsiTheme="minorHAnsi" w:cs="Arial"/>
          <w:b w:val="0"/>
          <w:iCs w:val="0"/>
          <w:caps/>
          <w:color w:val="auto"/>
          <w:spacing w:val="0"/>
          <w:u w:val="none"/>
        </w:rPr>
        <w:t xml:space="preserve"> </w:t>
      </w:r>
      <w:r w:rsidR="0089671A" w:rsidRPr="00117038">
        <w:rPr>
          <w:rFonts w:asciiTheme="minorHAnsi" w:eastAsiaTheme="minorHAnsi" w:hAnsiTheme="minorHAnsi" w:cs="Arial"/>
          <w:b w:val="0"/>
          <w:iCs w:val="0"/>
          <w:color w:val="auto"/>
          <w:spacing w:val="0"/>
          <w:u w:val="none"/>
        </w:rPr>
        <w:t>Pediatric Medical Surge</w:t>
      </w:r>
      <w:r w:rsidR="00C3328A" w:rsidRPr="00117038">
        <w:rPr>
          <w:rFonts w:asciiTheme="minorHAnsi" w:eastAsiaTheme="minorHAnsi" w:hAnsiTheme="minorHAnsi" w:cs="Arial"/>
          <w:b w:val="0"/>
          <w:iCs w:val="0"/>
          <w:color w:val="auto"/>
          <w:spacing w:val="0"/>
          <w:u w:val="none"/>
        </w:rPr>
        <w:t xml:space="preserve"> </w:t>
      </w:r>
      <w:r w:rsidR="00DE0255" w:rsidRPr="00117038">
        <w:rPr>
          <w:rFonts w:asciiTheme="minorHAnsi" w:eastAsiaTheme="minorHAnsi" w:hAnsiTheme="minorHAnsi" w:cs="Arial"/>
          <w:b w:val="0"/>
          <w:iCs w:val="0"/>
          <w:color w:val="auto"/>
          <w:spacing w:val="0"/>
          <w:u w:val="none"/>
        </w:rPr>
        <w:t>Annex</w:t>
      </w:r>
      <w:r w:rsidR="001A2F50" w:rsidRPr="00117038">
        <w:rPr>
          <w:rFonts w:asciiTheme="minorHAnsi" w:eastAsiaTheme="minorHAnsi" w:hAnsiTheme="minorHAnsi" w:cs="Arial"/>
          <w:b w:val="0"/>
          <w:iCs w:val="0"/>
          <w:color w:val="auto"/>
          <w:spacing w:val="0"/>
          <w:u w:val="none"/>
        </w:rPr>
        <w:t xml:space="preserve"> </w:t>
      </w:r>
      <w:r w:rsidR="001477DC" w:rsidRPr="00117038">
        <w:rPr>
          <w:rFonts w:asciiTheme="minorHAnsi" w:eastAsiaTheme="minorHAnsi" w:hAnsiTheme="minorHAnsi" w:cs="Arial"/>
          <w:b w:val="0"/>
          <w:iCs w:val="0"/>
          <w:color w:val="auto"/>
          <w:spacing w:val="0"/>
          <w:u w:val="none"/>
        </w:rPr>
        <w:t xml:space="preserve">identifies the roles and responsibilities of </w:t>
      </w:r>
      <w:r w:rsidR="0054105F" w:rsidRPr="00117038">
        <w:rPr>
          <w:rFonts w:asciiTheme="minorHAnsi" w:eastAsiaTheme="minorHAnsi" w:hAnsiTheme="minorHAnsi" w:cs="Arial"/>
          <w:b w:val="0"/>
          <w:iCs w:val="0"/>
          <w:color w:val="auto"/>
          <w:spacing w:val="0"/>
          <w:u w:val="none"/>
        </w:rPr>
        <w:t xml:space="preserve">regional and local </w:t>
      </w:r>
      <w:r w:rsidR="001477DC" w:rsidRPr="00117038">
        <w:rPr>
          <w:rFonts w:asciiTheme="minorHAnsi" w:eastAsiaTheme="minorHAnsi" w:hAnsiTheme="minorHAnsi" w:cs="Arial"/>
          <w:b w:val="0"/>
          <w:iCs w:val="0"/>
          <w:color w:val="auto"/>
          <w:spacing w:val="0"/>
          <w:u w:val="none"/>
        </w:rPr>
        <w:t>agencies</w:t>
      </w:r>
      <w:r w:rsidR="00EC3C05" w:rsidRPr="00117038">
        <w:rPr>
          <w:rFonts w:asciiTheme="minorHAnsi" w:eastAsiaTheme="minorHAnsi" w:hAnsiTheme="minorHAnsi" w:cs="Arial"/>
          <w:b w:val="0"/>
          <w:iCs w:val="0"/>
          <w:color w:val="auto"/>
          <w:spacing w:val="0"/>
          <w:u w:val="none"/>
        </w:rPr>
        <w:t xml:space="preserve"> and partnering organizations</w:t>
      </w:r>
      <w:r w:rsidR="001477DC" w:rsidRPr="00117038">
        <w:rPr>
          <w:rFonts w:asciiTheme="minorHAnsi" w:eastAsiaTheme="minorHAnsi" w:hAnsiTheme="minorHAnsi" w:cs="Arial"/>
          <w:b w:val="0"/>
          <w:iCs w:val="0"/>
          <w:color w:val="auto"/>
          <w:spacing w:val="0"/>
          <w:u w:val="none"/>
        </w:rPr>
        <w:t xml:space="preserve"> </w:t>
      </w:r>
      <w:r w:rsidR="00981BA1" w:rsidRPr="00117038">
        <w:rPr>
          <w:rFonts w:asciiTheme="minorHAnsi" w:eastAsiaTheme="minorHAnsi" w:hAnsiTheme="minorHAnsi" w:cs="Arial"/>
          <w:b w:val="0"/>
          <w:iCs w:val="0"/>
          <w:color w:val="auto"/>
          <w:spacing w:val="0"/>
          <w:u w:val="none"/>
        </w:rPr>
        <w:t>for</w:t>
      </w:r>
      <w:r w:rsidR="001477DC" w:rsidRPr="00117038">
        <w:rPr>
          <w:rFonts w:asciiTheme="minorHAnsi" w:eastAsiaTheme="minorHAnsi" w:hAnsiTheme="minorHAnsi" w:cs="Arial"/>
          <w:b w:val="0"/>
          <w:iCs w:val="0"/>
          <w:color w:val="auto"/>
          <w:spacing w:val="0"/>
          <w:u w:val="none"/>
        </w:rPr>
        <w:t xml:space="preserve"> </w:t>
      </w:r>
      <w:r w:rsidR="00981BA1" w:rsidRPr="00117038">
        <w:rPr>
          <w:rFonts w:asciiTheme="minorHAnsi" w:eastAsiaTheme="minorHAnsi" w:hAnsiTheme="minorHAnsi" w:cs="Arial"/>
          <w:b w:val="0"/>
          <w:iCs w:val="0"/>
          <w:color w:val="auto"/>
          <w:spacing w:val="0"/>
          <w:u w:val="none"/>
        </w:rPr>
        <w:t>providing</w:t>
      </w:r>
      <w:r w:rsidR="001477DC" w:rsidRPr="00117038">
        <w:rPr>
          <w:rFonts w:asciiTheme="minorHAnsi" w:eastAsiaTheme="minorHAnsi" w:hAnsiTheme="minorHAnsi" w:cs="Arial"/>
          <w:b w:val="0"/>
          <w:iCs w:val="0"/>
          <w:color w:val="auto"/>
          <w:spacing w:val="0"/>
          <w:u w:val="none"/>
        </w:rPr>
        <w:t xml:space="preserve"> </w:t>
      </w:r>
      <w:r w:rsidR="0054105F" w:rsidRPr="00117038">
        <w:rPr>
          <w:rFonts w:asciiTheme="minorHAnsi" w:eastAsiaTheme="minorHAnsi" w:hAnsiTheme="minorHAnsi" w:cs="Arial"/>
          <w:b w:val="0"/>
          <w:iCs w:val="0"/>
          <w:color w:val="auto"/>
          <w:spacing w:val="0"/>
          <w:u w:val="none"/>
        </w:rPr>
        <w:t>regional and local</w:t>
      </w:r>
      <w:r w:rsidR="001477DC" w:rsidRPr="00117038">
        <w:rPr>
          <w:rFonts w:asciiTheme="minorHAnsi" w:eastAsiaTheme="minorHAnsi" w:hAnsiTheme="minorHAnsi" w:cs="Arial"/>
          <w:b w:val="0"/>
          <w:iCs w:val="0"/>
          <w:color w:val="auto"/>
          <w:spacing w:val="0"/>
          <w:u w:val="none"/>
        </w:rPr>
        <w:t xml:space="preserve">-level support to </w:t>
      </w:r>
      <w:r w:rsidR="00981BA1" w:rsidRPr="00117038">
        <w:rPr>
          <w:rFonts w:asciiTheme="minorHAnsi" w:eastAsiaTheme="minorHAnsi" w:hAnsiTheme="minorHAnsi" w:cs="Arial"/>
          <w:b w:val="0"/>
          <w:iCs w:val="0"/>
          <w:color w:val="auto"/>
          <w:spacing w:val="0"/>
          <w:u w:val="none"/>
        </w:rPr>
        <w:t>a jurisdiction during the preparedness, response, and recovery phases for</w:t>
      </w:r>
      <w:r w:rsidR="001477DC" w:rsidRPr="00117038">
        <w:rPr>
          <w:rFonts w:asciiTheme="minorHAnsi" w:eastAsiaTheme="minorHAnsi" w:hAnsiTheme="minorHAnsi" w:cs="Arial"/>
          <w:b w:val="0"/>
          <w:iCs w:val="0"/>
          <w:color w:val="auto"/>
          <w:spacing w:val="0"/>
          <w:u w:val="none"/>
        </w:rPr>
        <w:t xml:space="preserve"> </w:t>
      </w:r>
      <w:r w:rsidR="002B55A5" w:rsidRPr="00117038">
        <w:rPr>
          <w:rFonts w:asciiTheme="minorHAnsi" w:eastAsiaTheme="minorHAnsi" w:hAnsiTheme="minorHAnsi" w:cs="Arial"/>
          <w:b w:val="0"/>
          <w:iCs w:val="0"/>
          <w:color w:val="auto"/>
          <w:spacing w:val="0"/>
          <w:u w:val="none"/>
        </w:rPr>
        <w:t xml:space="preserve">a </w:t>
      </w:r>
      <w:r w:rsidR="00FF0D0B" w:rsidRPr="00117038">
        <w:rPr>
          <w:rFonts w:asciiTheme="minorHAnsi" w:eastAsiaTheme="minorHAnsi" w:hAnsiTheme="minorHAnsi" w:cs="Arial"/>
          <w:b w:val="0"/>
          <w:iCs w:val="0"/>
          <w:color w:val="auto"/>
          <w:spacing w:val="0"/>
          <w:u w:val="none"/>
        </w:rPr>
        <w:t>PMSE</w:t>
      </w:r>
      <w:r w:rsidR="0039341C" w:rsidRPr="00117038">
        <w:rPr>
          <w:rFonts w:asciiTheme="minorHAnsi" w:eastAsiaTheme="minorHAnsi" w:hAnsiTheme="minorHAnsi" w:cs="Arial"/>
          <w:b w:val="0"/>
          <w:iCs w:val="0"/>
          <w:color w:val="auto"/>
          <w:spacing w:val="0"/>
          <w:u w:val="none"/>
        </w:rPr>
        <w:t xml:space="preserve">. </w:t>
      </w:r>
    </w:p>
    <w:p w14:paraId="4B874884" w14:textId="77777777" w:rsidR="008D1D2A" w:rsidRPr="00117038" w:rsidRDefault="008D1D2A" w:rsidP="008D1D2A">
      <w:pPr>
        <w:rPr>
          <w:rFonts w:asciiTheme="minorHAnsi" w:hAnsiTheme="minorHAnsi" w:cs="Arial"/>
          <w:szCs w:val="24"/>
        </w:rPr>
      </w:pPr>
    </w:p>
    <w:p w14:paraId="1FF5DE66" w14:textId="5CDE1D16" w:rsidR="008D1D2A" w:rsidRPr="00117038" w:rsidRDefault="00981BA1" w:rsidP="008D1D2A">
      <w:pPr>
        <w:rPr>
          <w:rFonts w:asciiTheme="minorHAnsi" w:hAnsiTheme="minorHAnsi" w:cs="Arial"/>
          <w:szCs w:val="24"/>
        </w:rPr>
      </w:pPr>
      <w:r w:rsidRPr="00117038">
        <w:rPr>
          <w:rFonts w:asciiTheme="minorHAnsi" w:hAnsiTheme="minorHAnsi" w:cs="Arial"/>
          <w:szCs w:val="24"/>
        </w:rPr>
        <w:t xml:space="preserve">The </w:t>
      </w:r>
      <w:r w:rsidR="000635F0" w:rsidRPr="00117038">
        <w:rPr>
          <w:rFonts w:asciiTheme="minorHAnsi" w:hAnsiTheme="minorHAnsi" w:cs="Arial"/>
          <w:szCs w:val="24"/>
        </w:rPr>
        <w:t>ESF #8</w:t>
      </w:r>
      <w:r w:rsidR="008D1D2A" w:rsidRPr="00117038">
        <w:rPr>
          <w:rFonts w:asciiTheme="minorHAnsi" w:hAnsiTheme="minorHAnsi" w:cs="Arial"/>
          <w:szCs w:val="24"/>
        </w:rPr>
        <w:t xml:space="preserve"> Primary and Support Agencies </w:t>
      </w:r>
      <w:r w:rsidRPr="00117038">
        <w:rPr>
          <w:rFonts w:asciiTheme="minorHAnsi" w:hAnsiTheme="minorHAnsi" w:cs="Arial"/>
          <w:szCs w:val="24"/>
        </w:rPr>
        <w:t xml:space="preserve">listed in this plan </w:t>
      </w:r>
      <w:r w:rsidR="000635F0" w:rsidRPr="00117038">
        <w:rPr>
          <w:rFonts w:asciiTheme="minorHAnsi" w:hAnsiTheme="minorHAnsi" w:cs="Arial"/>
          <w:szCs w:val="24"/>
        </w:rPr>
        <w:t>will</w:t>
      </w:r>
      <w:r w:rsidR="008D1D2A" w:rsidRPr="00117038">
        <w:rPr>
          <w:rFonts w:asciiTheme="minorHAnsi" w:hAnsiTheme="minorHAnsi" w:cs="Arial"/>
          <w:szCs w:val="24"/>
        </w:rPr>
        <w:t xml:space="preserve"> also reference the </w:t>
      </w:r>
      <w:r w:rsidR="00D9467B">
        <w:rPr>
          <w:rFonts w:asciiTheme="minorHAnsi" w:hAnsiTheme="minorHAnsi" w:cs="Arial"/>
          <w:szCs w:val="24"/>
        </w:rPr>
        <w:t>BGHCC Preparedness and BGHCC Response Plans</w:t>
      </w:r>
      <w:r w:rsidR="008D1D2A" w:rsidRPr="00117038">
        <w:rPr>
          <w:rFonts w:asciiTheme="minorHAnsi" w:hAnsiTheme="minorHAnsi" w:cs="Arial"/>
          <w:szCs w:val="24"/>
        </w:rPr>
        <w:t xml:space="preserve">, and other relevant plans as listed in the </w:t>
      </w:r>
      <w:hyperlink w:anchor="_AUTHORITIES_AND_REFERENCES_2" w:history="1">
        <w:r w:rsidR="008D1D2A" w:rsidRPr="00117038">
          <w:rPr>
            <w:rStyle w:val="Hyperlink"/>
            <w:rFonts w:asciiTheme="minorHAnsi" w:hAnsiTheme="minorHAnsi" w:cs="Arial"/>
            <w:szCs w:val="24"/>
          </w:rPr>
          <w:t>Authorities and References</w:t>
        </w:r>
      </w:hyperlink>
      <w:r w:rsidR="008D1D2A" w:rsidRPr="00117038">
        <w:rPr>
          <w:rFonts w:asciiTheme="minorHAnsi" w:hAnsiTheme="minorHAnsi" w:cs="Arial"/>
          <w:szCs w:val="24"/>
        </w:rPr>
        <w:t xml:space="preserve"> section when preparing for, responding to, and recovering from a </w:t>
      </w:r>
      <w:r w:rsidR="00FF0D0B" w:rsidRPr="00117038">
        <w:rPr>
          <w:rFonts w:asciiTheme="minorHAnsi" w:hAnsiTheme="minorHAnsi" w:cs="Arial"/>
          <w:szCs w:val="24"/>
        </w:rPr>
        <w:t>PMSE</w:t>
      </w:r>
      <w:r w:rsidR="008D1D2A" w:rsidRPr="00117038">
        <w:rPr>
          <w:rFonts w:asciiTheme="minorHAnsi" w:hAnsiTheme="minorHAnsi" w:cs="Arial"/>
          <w:szCs w:val="24"/>
        </w:rPr>
        <w:t xml:space="preserve"> </w:t>
      </w:r>
    </w:p>
    <w:p w14:paraId="3661BEDB" w14:textId="77777777" w:rsidR="00E3634C" w:rsidRPr="00117038" w:rsidRDefault="00E3634C" w:rsidP="00E3634C">
      <w:pPr>
        <w:pStyle w:val="Heading2"/>
        <w:rPr>
          <w:sz w:val="24"/>
          <w:szCs w:val="24"/>
        </w:rPr>
      </w:pPr>
    </w:p>
    <w:p w14:paraId="5EE39C31" w14:textId="77777777" w:rsidR="00794B39" w:rsidRPr="00E3634C" w:rsidRDefault="0045235C" w:rsidP="002D7429">
      <w:pPr>
        <w:pStyle w:val="Subtitle"/>
      </w:pPr>
      <w:r w:rsidRPr="00E3634C">
        <w:t>S</w:t>
      </w:r>
      <w:r w:rsidR="00794B39" w:rsidRPr="00E3634C">
        <w:t>cope</w:t>
      </w:r>
    </w:p>
    <w:p w14:paraId="5CEBEC53" w14:textId="77777777" w:rsidR="007E31D5" w:rsidRPr="00117038" w:rsidRDefault="007E31D5" w:rsidP="00937E95">
      <w:pPr>
        <w:spacing w:after="120"/>
        <w:rPr>
          <w:b/>
          <w:szCs w:val="24"/>
        </w:rPr>
      </w:pPr>
      <w:r w:rsidRPr="00117038">
        <w:rPr>
          <w:szCs w:val="24"/>
        </w:rPr>
        <w:t xml:space="preserve">This plan is a supplement to, not a replacement for, the response actions and resources described in the </w:t>
      </w:r>
      <w:r w:rsidR="0054105F" w:rsidRPr="00117038">
        <w:rPr>
          <w:szCs w:val="24"/>
        </w:rPr>
        <w:t xml:space="preserve">coalition, </w:t>
      </w:r>
      <w:r w:rsidRPr="00117038">
        <w:rPr>
          <w:szCs w:val="24"/>
        </w:rPr>
        <w:t>facility</w:t>
      </w:r>
      <w:r w:rsidR="0054105F" w:rsidRPr="00117038">
        <w:rPr>
          <w:szCs w:val="24"/>
        </w:rPr>
        <w:t>, or agency</w:t>
      </w:r>
      <w:r w:rsidRPr="00117038">
        <w:rPr>
          <w:szCs w:val="24"/>
        </w:rPr>
        <w:t xml:space="preserve"> Emergency Operations Plan and provides additional details relevant to an incident that involves significant numbers of pediatric victims. </w:t>
      </w:r>
    </w:p>
    <w:p w14:paraId="61D614E6" w14:textId="77777777" w:rsidR="00E3339E" w:rsidRPr="00117038" w:rsidRDefault="00937E95" w:rsidP="00937E95">
      <w:pPr>
        <w:spacing w:after="120"/>
        <w:rPr>
          <w:szCs w:val="24"/>
        </w:rPr>
      </w:pPr>
      <w:r w:rsidRPr="00117038">
        <w:rPr>
          <w:szCs w:val="24"/>
        </w:rPr>
        <w:t>For the purpose of th</w:t>
      </w:r>
      <w:r w:rsidR="007E31D5" w:rsidRPr="00117038">
        <w:rPr>
          <w:szCs w:val="24"/>
        </w:rPr>
        <w:t>is plan and for the purpose of HCC</w:t>
      </w:r>
      <w:r w:rsidRPr="00117038">
        <w:rPr>
          <w:szCs w:val="24"/>
        </w:rPr>
        <w:t xml:space="preserve"> planning and response, a </w:t>
      </w:r>
      <w:r w:rsidR="0039341C" w:rsidRPr="00117038">
        <w:rPr>
          <w:rFonts w:asciiTheme="minorHAnsi" w:hAnsiTheme="minorHAnsi" w:cs="Arial"/>
          <w:szCs w:val="24"/>
        </w:rPr>
        <w:t xml:space="preserve">pediatric medical surge event (PMSE) </w:t>
      </w:r>
      <w:r w:rsidRPr="00117038">
        <w:rPr>
          <w:szCs w:val="24"/>
        </w:rPr>
        <w:t>is defined as</w:t>
      </w:r>
      <w:r w:rsidR="00E3339E" w:rsidRPr="00117038">
        <w:rPr>
          <w:szCs w:val="24"/>
        </w:rPr>
        <w:t>:</w:t>
      </w:r>
    </w:p>
    <w:p w14:paraId="6CECB935" w14:textId="77777777" w:rsidR="00937E95" w:rsidRPr="00117038" w:rsidRDefault="00E3339E" w:rsidP="00D26938">
      <w:pPr>
        <w:pStyle w:val="ListParagraph"/>
        <w:spacing w:after="120"/>
        <w:ind w:left="0"/>
        <w:rPr>
          <w:rFonts w:asciiTheme="minorHAnsi" w:hAnsiTheme="minorHAnsi" w:cs="Arial"/>
          <w:i/>
          <w:szCs w:val="24"/>
        </w:rPr>
      </w:pPr>
      <w:r w:rsidRPr="00117038">
        <w:rPr>
          <w:rFonts w:asciiTheme="minorHAnsi" w:hAnsiTheme="minorHAnsi" w:cs="Arial"/>
          <w:i/>
          <w:szCs w:val="24"/>
        </w:rPr>
        <w:t>“A</w:t>
      </w:r>
      <w:r w:rsidR="00937E95" w:rsidRPr="00117038">
        <w:rPr>
          <w:rFonts w:asciiTheme="minorHAnsi" w:hAnsiTheme="minorHAnsi" w:cs="Arial"/>
          <w:i/>
          <w:szCs w:val="24"/>
        </w:rPr>
        <w:t>n incident where</w:t>
      </w:r>
      <w:r w:rsidRPr="00117038">
        <w:rPr>
          <w:rFonts w:asciiTheme="minorHAnsi" w:hAnsiTheme="minorHAnsi" w:cs="Arial"/>
          <w:i/>
          <w:szCs w:val="24"/>
        </w:rPr>
        <w:t xml:space="preserve"> an unusual event overwhelms local and/or regional healthcare system capacity to triage, stabilize, and/or transfer pediatric patients to a treatment facility </w:t>
      </w:r>
      <w:r w:rsidR="00937E95" w:rsidRPr="00117038">
        <w:rPr>
          <w:rFonts w:asciiTheme="minorHAnsi" w:hAnsiTheme="minorHAnsi" w:cs="Arial"/>
          <w:i/>
          <w:szCs w:val="24"/>
        </w:rPr>
        <w:t xml:space="preserve">and assistance will be requested from the </w:t>
      </w:r>
      <w:r w:rsidR="00DE0255" w:rsidRPr="00117038">
        <w:rPr>
          <w:rFonts w:asciiTheme="minorHAnsi" w:hAnsiTheme="minorHAnsi" w:cs="Arial"/>
          <w:i/>
          <w:szCs w:val="24"/>
        </w:rPr>
        <w:t>HCC</w:t>
      </w:r>
      <w:r w:rsidR="00610FF1" w:rsidRPr="00117038">
        <w:rPr>
          <w:rFonts w:asciiTheme="minorHAnsi" w:hAnsiTheme="minorHAnsi" w:cs="Arial"/>
          <w:i/>
          <w:szCs w:val="24"/>
        </w:rPr>
        <w:t>”</w:t>
      </w:r>
      <w:r w:rsidR="00981BA1" w:rsidRPr="00117038">
        <w:rPr>
          <w:rFonts w:asciiTheme="minorHAnsi" w:hAnsiTheme="minorHAnsi" w:cs="Arial"/>
          <w:i/>
          <w:szCs w:val="24"/>
        </w:rPr>
        <w:t>;</w:t>
      </w:r>
    </w:p>
    <w:p w14:paraId="508A178B" w14:textId="77777777" w:rsidR="000E0B65" w:rsidRPr="00117038" w:rsidRDefault="000E0B65" w:rsidP="00AD2FFC">
      <w:pPr>
        <w:rPr>
          <w:rFonts w:asciiTheme="minorHAnsi" w:hAnsiTheme="minorHAnsi" w:cs="Arial"/>
          <w:szCs w:val="24"/>
        </w:rPr>
      </w:pPr>
      <w:r w:rsidRPr="00117038">
        <w:rPr>
          <w:rFonts w:asciiTheme="minorHAnsi" w:hAnsiTheme="minorHAnsi" w:cs="Arial"/>
          <w:szCs w:val="24"/>
        </w:rPr>
        <w:lastRenderedPageBreak/>
        <w:t xml:space="preserve">This plan is under the assumption that general acute care </w:t>
      </w:r>
      <w:r w:rsidR="00771BD5" w:rsidRPr="00117038">
        <w:rPr>
          <w:rFonts w:asciiTheme="minorHAnsi" w:hAnsiTheme="minorHAnsi" w:cs="Arial"/>
          <w:szCs w:val="24"/>
        </w:rPr>
        <w:t>facilities</w:t>
      </w:r>
      <w:r w:rsidRPr="00117038">
        <w:rPr>
          <w:rFonts w:asciiTheme="minorHAnsi" w:hAnsiTheme="minorHAnsi" w:cs="Arial"/>
          <w:szCs w:val="24"/>
        </w:rPr>
        <w:t xml:space="preserve"> have exhausted all day-to-day agreements, MOUs and vendor agreements prior to requesting assistance from the </w:t>
      </w:r>
      <w:r w:rsidR="00230966">
        <w:rPr>
          <w:rFonts w:asciiTheme="minorHAnsi" w:hAnsiTheme="minorHAnsi" w:cs="Arial"/>
          <w:szCs w:val="24"/>
        </w:rPr>
        <w:t>Coalition</w:t>
      </w:r>
      <w:r w:rsidRPr="00117038">
        <w:rPr>
          <w:rFonts w:asciiTheme="minorHAnsi" w:hAnsiTheme="minorHAnsi" w:cs="Arial"/>
          <w:szCs w:val="24"/>
        </w:rPr>
        <w:t xml:space="preserve">. </w:t>
      </w:r>
    </w:p>
    <w:p w14:paraId="5CB621E9" w14:textId="77777777" w:rsidR="000E0B65" w:rsidRPr="00117038" w:rsidRDefault="000E0B65" w:rsidP="00AD2FFC">
      <w:pPr>
        <w:rPr>
          <w:rFonts w:asciiTheme="minorHAnsi" w:hAnsiTheme="minorHAnsi" w:cs="Arial"/>
          <w:szCs w:val="24"/>
        </w:rPr>
      </w:pPr>
    </w:p>
    <w:p w14:paraId="523FCF7F" w14:textId="77777777" w:rsidR="000E0B65" w:rsidRPr="00117038" w:rsidRDefault="00250580" w:rsidP="00AD2FFC">
      <w:pPr>
        <w:rPr>
          <w:rFonts w:asciiTheme="minorHAnsi" w:hAnsiTheme="minorHAnsi" w:cs="Arial"/>
          <w:szCs w:val="24"/>
        </w:rPr>
      </w:pPr>
      <w:r w:rsidRPr="00117038">
        <w:rPr>
          <w:rFonts w:asciiTheme="minorHAnsi" w:hAnsiTheme="minorHAnsi" w:cs="Arial"/>
          <w:szCs w:val="24"/>
        </w:rPr>
        <w:t xml:space="preserve">The circumstances of the incident that leads to the activation of this plan can range from a large, unexpected, </w:t>
      </w:r>
      <w:r w:rsidR="00FF0D0B" w:rsidRPr="00117038">
        <w:rPr>
          <w:rFonts w:asciiTheme="minorHAnsi" w:hAnsiTheme="minorHAnsi" w:cs="Arial"/>
          <w:szCs w:val="24"/>
        </w:rPr>
        <w:t xml:space="preserve">and </w:t>
      </w:r>
      <w:r w:rsidRPr="00117038">
        <w:rPr>
          <w:rFonts w:asciiTheme="minorHAnsi" w:hAnsiTheme="minorHAnsi" w:cs="Arial"/>
          <w:szCs w:val="24"/>
        </w:rPr>
        <w:t xml:space="preserve">potentially life-threatening incident involving the pediatric population (e.g., earthquake) to a slow, gradually building or preplanned incident (e.g. partial or full planned evacuation). </w:t>
      </w:r>
      <w:r w:rsidR="000B6351" w:rsidRPr="00117038">
        <w:rPr>
          <w:rFonts w:asciiTheme="minorHAnsi" w:hAnsiTheme="minorHAnsi" w:cs="Arial"/>
          <w:szCs w:val="24"/>
        </w:rPr>
        <w:t>This plan c</w:t>
      </w:r>
      <w:r w:rsidR="001477DC" w:rsidRPr="00117038">
        <w:rPr>
          <w:rFonts w:asciiTheme="minorHAnsi" w:hAnsiTheme="minorHAnsi" w:cs="Arial"/>
          <w:szCs w:val="24"/>
        </w:rPr>
        <w:t>overs injuries and illnesses due to</w:t>
      </w:r>
      <w:r w:rsidR="001C75B0" w:rsidRPr="00117038">
        <w:rPr>
          <w:rFonts w:asciiTheme="minorHAnsi" w:hAnsiTheme="minorHAnsi" w:cs="Arial"/>
          <w:szCs w:val="24"/>
        </w:rPr>
        <w:t xml:space="preserve"> any all-hazards incident to include</w:t>
      </w:r>
      <w:r w:rsidR="001477DC" w:rsidRPr="00117038">
        <w:rPr>
          <w:rFonts w:asciiTheme="minorHAnsi" w:hAnsiTheme="minorHAnsi" w:cs="Arial"/>
          <w:szCs w:val="24"/>
        </w:rPr>
        <w:t>, but not limited to,</w:t>
      </w:r>
      <w:r w:rsidR="00B107F0" w:rsidRPr="00117038">
        <w:rPr>
          <w:rFonts w:asciiTheme="minorHAnsi" w:hAnsiTheme="minorHAnsi" w:cs="Arial"/>
          <w:szCs w:val="24"/>
        </w:rPr>
        <w:t xml:space="preserve"> </w:t>
      </w:r>
      <w:r w:rsidR="001C75B0" w:rsidRPr="00117038">
        <w:rPr>
          <w:rFonts w:asciiTheme="minorHAnsi" w:hAnsiTheme="minorHAnsi" w:cs="Arial"/>
          <w:szCs w:val="24"/>
        </w:rPr>
        <w:t>c</w:t>
      </w:r>
      <w:r w:rsidR="00BE4127" w:rsidRPr="00117038">
        <w:rPr>
          <w:rFonts w:asciiTheme="minorHAnsi" w:hAnsiTheme="minorHAnsi" w:cs="Arial"/>
          <w:szCs w:val="24"/>
        </w:rPr>
        <w:t xml:space="preserve">riminal </w:t>
      </w:r>
      <w:r w:rsidR="001C75B0" w:rsidRPr="00117038">
        <w:rPr>
          <w:rFonts w:asciiTheme="minorHAnsi" w:hAnsiTheme="minorHAnsi" w:cs="Arial"/>
          <w:szCs w:val="24"/>
        </w:rPr>
        <w:t>incidents, d</w:t>
      </w:r>
      <w:r w:rsidR="00BE4127" w:rsidRPr="00117038">
        <w:rPr>
          <w:rFonts w:asciiTheme="minorHAnsi" w:hAnsiTheme="minorHAnsi" w:cs="Arial"/>
          <w:szCs w:val="24"/>
        </w:rPr>
        <w:t xml:space="preserve">isease </w:t>
      </w:r>
      <w:r w:rsidR="001C75B0" w:rsidRPr="00117038">
        <w:rPr>
          <w:rFonts w:asciiTheme="minorHAnsi" w:hAnsiTheme="minorHAnsi" w:cs="Arial"/>
          <w:szCs w:val="24"/>
        </w:rPr>
        <w:t>o</w:t>
      </w:r>
      <w:r w:rsidR="00BE4127" w:rsidRPr="00117038">
        <w:rPr>
          <w:rFonts w:asciiTheme="minorHAnsi" w:hAnsiTheme="minorHAnsi" w:cs="Arial"/>
          <w:szCs w:val="24"/>
        </w:rPr>
        <w:t>utbreaks (acute)</w:t>
      </w:r>
      <w:r w:rsidR="001C75B0" w:rsidRPr="00117038">
        <w:rPr>
          <w:rFonts w:asciiTheme="minorHAnsi" w:hAnsiTheme="minorHAnsi" w:cs="Arial"/>
          <w:szCs w:val="24"/>
        </w:rPr>
        <w:t>, hazardous material incidents, industrial accidents, n</w:t>
      </w:r>
      <w:r w:rsidR="00BE4127" w:rsidRPr="00117038">
        <w:rPr>
          <w:rFonts w:asciiTheme="minorHAnsi" w:hAnsiTheme="minorHAnsi" w:cs="Arial"/>
          <w:szCs w:val="24"/>
        </w:rPr>
        <w:t xml:space="preserve">atural </w:t>
      </w:r>
      <w:r w:rsidR="001C75B0" w:rsidRPr="00117038">
        <w:rPr>
          <w:rFonts w:asciiTheme="minorHAnsi" w:hAnsiTheme="minorHAnsi" w:cs="Arial"/>
          <w:szCs w:val="24"/>
        </w:rPr>
        <w:t>disasters; radiological incidents, terrorism, and t</w:t>
      </w:r>
      <w:r w:rsidR="001477DC" w:rsidRPr="00117038">
        <w:rPr>
          <w:rFonts w:asciiTheme="minorHAnsi" w:hAnsiTheme="minorHAnsi" w:cs="Arial"/>
          <w:szCs w:val="24"/>
        </w:rPr>
        <w:t xml:space="preserve">ransportation </w:t>
      </w:r>
      <w:r w:rsidR="001C75B0" w:rsidRPr="00117038">
        <w:rPr>
          <w:rFonts w:asciiTheme="minorHAnsi" w:hAnsiTheme="minorHAnsi" w:cs="Arial"/>
          <w:szCs w:val="24"/>
        </w:rPr>
        <w:t>accidents</w:t>
      </w:r>
      <w:r w:rsidR="004F351D" w:rsidRPr="00117038">
        <w:rPr>
          <w:rFonts w:asciiTheme="minorHAnsi" w:hAnsiTheme="minorHAnsi" w:cs="Arial"/>
          <w:szCs w:val="24"/>
        </w:rPr>
        <w:t xml:space="preserve">. </w:t>
      </w:r>
    </w:p>
    <w:p w14:paraId="75080B88" w14:textId="77777777" w:rsidR="000E0B65" w:rsidRPr="00117038" w:rsidRDefault="000E0B65" w:rsidP="00AD2FFC">
      <w:pPr>
        <w:rPr>
          <w:rFonts w:asciiTheme="minorHAnsi" w:hAnsiTheme="minorHAnsi" w:cs="Arial"/>
          <w:szCs w:val="24"/>
        </w:rPr>
      </w:pPr>
    </w:p>
    <w:p w14:paraId="50AF5CC9" w14:textId="18FBC5C9" w:rsidR="00D316BF" w:rsidRPr="00117038" w:rsidRDefault="00937E95" w:rsidP="00AD2FFC">
      <w:pPr>
        <w:rPr>
          <w:rFonts w:asciiTheme="minorHAnsi" w:hAnsiTheme="minorHAnsi" w:cs="Arial"/>
          <w:szCs w:val="24"/>
        </w:rPr>
      </w:pPr>
      <w:r w:rsidRPr="00117038">
        <w:rPr>
          <w:rFonts w:asciiTheme="minorHAnsi" w:hAnsiTheme="minorHAnsi" w:cs="Arial"/>
          <w:szCs w:val="24"/>
        </w:rPr>
        <w:t>However, t</w:t>
      </w:r>
      <w:r w:rsidR="000B6351" w:rsidRPr="00117038">
        <w:rPr>
          <w:rFonts w:asciiTheme="minorHAnsi" w:hAnsiTheme="minorHAnsi" w:cs="Arial"/>
          <w:szCs w:val="24"/>
        </w:rPr>
        <w:t xml:space="preserve">his plan </w:t>
      </w:r>
      <w:r w:rsidR="000B6351" w:rsidRPr="00117038">
        <w:rPr>
          <w:rFonts w:asciiTheme="minorHAnsi" w:hAnsiTheme="minorHAnsi" w:cs="Arial"/>
          <w:i/>
          <w:szCs w:val="24"/>
          <w:u w:val="single"/>
        </w:rPr>
        <w:t xml:space="preserve">does </w:t>
      </w:r>
      <w:r w:rsidR="001477DC" w:rsidRPr="00117038">
        <w:rPr>
          <w:rFonts w:asciiTheme="minorHAnsi" w:hAnsiTheme="minorHAnsi" w:cs="Arial"/>
          <w:i/>
          <w:szCs w:val="24"/>
          <w:u w:val="single"/>
        </w:rPr>
        <w:t>not</w:t>
      </w:r>
      <w:r w:rsidR="001477DC" w:rsidRPr="00117038">
        <w:rPr>
          <w:rFonts w:asciiTheme="minorHAnsi" w:hAnsiTheme="minorHAnsi" w:cs="Arial"/>
          <w:szCs w:val="24"/>
        </w:rPr>
        <w:t xml:space="preserve"> cover </w:t>
      </w:r>
      <w:r w:rsidRPr="00117038">
        <w:rPr>
          <w:rFonts w:asciiTheme="minorHAnsi" w:hAnsiTheme="minorHAnsi" w:cs="Arial"/>
          <w:szCs w:val="24"/>
        </w:rPr>
        <w:t xml:space="preserve">the </w:t>
      </w:r>
      <w:r w:rsidR="00D9467B">
        <w:rPr>
          <w:rFonts w:asciiTheme="minorHAnsi" w:hAnsiTheme="minorHAnsi" w:cs="Arial"/>
          <w:szCs w:val="24"/>
        </w:rPr>
        <w:t>BG</w:t>
      </w:r>
      <w:r w:rsidR="00420D55" w:rsidRPr="00117038">
        <w:rPr>
          <w:rFonts w:asciiTheme="minorHAnsi" w:hAnsiTheme="minorHAnsi" w:cs="Arial"/>
          <w:szCs w:val="24"/>
        </w:rPr>
        <w:t>HCC-</w:t>
      </w:r>
      <w:r w:rsidRPr="00117038">
        <w:rPr>
          <w:rFonts w:asciiTheme="minorHAnsi" w:hAnsiTheme="minorHAnsi" w:cs="Arial"/>
          <w:szCs w:val="24"/>
        </w:rPr>
        <w:t xml:space="preserve">level response to </w:t>
      </w:r>
      <w:r w:rsidR="001477DC" w:rsidRPr="00117038">
        <w:rPr>
          <w:rFonts w:asciiTheme="minorHAnsi" w:hAnsiTheme="minorHAnsi" w:cs="Arial"/>
          <w:szCs w:val="24"/>
        </w:rPr>
        <w:t xml:space="preserve">pandemic influenza or other long-term infectious disease outbreaks. </w:t>
      </w:r>
      <w:r w:rsidR="00315189" w:rsidRPr="00117038">
        <w:rPr>
          <w:rFonts w:asciiTheme="minorHAnsi" w:hAnsiTheme="minorHAnsi" w:cs="Arial"/>
          <w:szCs w:val="24"/>
        </w:rPr>
        <w:t xml:space="preserve">This is </w:t>
      </w:r>
      <w:r w:rsidR="001477DC" w:rsidRPr="00117038">
        <w:rPr>
          <w:rFonts w:asciiTheme="minorHAnsi" w:hAnsiTheme="minorHAnsi" w:cs="Arial"/>
          <w:szCs w:val="24"/>
        </w:rPr>
        <w:t xml:space="preserve">covered under </w:t>
      </w:r>
      <w:r w:rsidRPr="00117038">
        <w:rPr>
          <w:rFonts w:asciiTheme="minorHAnsi" w:hAnsiTheme="minorHAnsi" w:cs="Arial"/>
          <w:szCs w:val="24"/>
        </w:rPr>
        <w:t xml:space="preserve">the </w:t>
      </w:r>
      <w:r w:rsidR="00D9467B">
        <w:rPr>
          <w:rFonts w:asciiTheme="minorHAnsi" w:hAnsiTheme="minorHAnsi" w:cs="Arial"/>
          <w:szCs w:val="24"/>
        </w:rPr>
        <w:t xml:space="preserve">BGHCC </w:t>
      </w:r>
      <w:r w:rsidR="00DE0255" w:rsidRPr="00117038">
        <w:rPr>
          <w:rFonts w:asciiTheme="minorHAnsi" w:hAnsiTheme="minorHAnsi" w:cs="Arial"/>
          <w:szCs w:val="24"/>
        </w:rPr>
        <w:t>Local H</w:t>
      </w:r>
      <w:r w:rsidR="00420D55" w:rsidRPr="00117038">
        <w:rPr>
          <w:rFonts w:asciiTheme="minorHAnsi" w:hAnsiTheme="minorHAnsi" w:cs="Arial"/>
          <w:szCs w:val="24"/>
        </w:rPr>
        <w:t>ealth Department’s</w:t>
      </w:r>
      <w:r w:rsidR="00DE0255" w:rsidRPr="00117038">
        <w:rPr>
          <w:rFonts w:asciiTheme="minorHAnsi" w:hAnsiTheme="minorHAnsi" w:cs="Arial"/>
          <w:szCs w:val="24"/>
        </w:rPr>
        <w:t xml:space="preserve"> (LHDs)</w:t>
      </w:r>
      <w:r w:rsidR="00420D55" w:rsidRPr="00117038">
        <w:rPr>
          <w:rFonts w:asciiTheme="minorHAnsi" w:hAnsiTheme="minorHAnsi" w:cs="Arial"/>
          <w:szCs w:val="24"/>
        </w:rPr>
        <w:t xml:space="preserve"> </w:t>
      </w:r>
      <w:r w:rsidR="00E10A07" w:rsidRPr="00117038">
        <w:rPr>
          <w:rFonts w:asciiTheme="minorHAnsi" w:hAnsiTheme="minorHAnsi" w:cs="Arial"/>
          <w:szCs w:val="24"/>
        </w:rPr>
        <w:t>Disease Outbreak Support</w:t>
      </w:r>
      <w:r w:rsidR="001477DC" w:rsidRPr="00117038">
        <w:rPr>
          <w:rFonts w:asciiTheme="minorHAnsi" w:hAnsiTheme="minorHAnsi" w:cs="Arial"/>
          <w:szCs w:val="24"/>
        </w:rPr>
        <w:t xml:space="preserve"> Plan</w:t>
      </w:r>
      <w:r w:rsidR="00EE3D91" w:rsidRPr="00117038">
        <w:rPr>
          <w:rFonts w:asciiTheme="minorHAnsi" w:hAnsiTheme="minorHAnsi" w:cs="Arial"/>
          <w:szCs w:val="24"/>
        </w:rPr>
        <w:t xml:space="preserve"> (DOSP)</w:t>
      </w:r>
      <w:r w:rsidR="0054105F" w:rsidRPr="00117038">
        <w:rPr>
          <w:rFonts w:asciiTheme="minorHAnsi" w:hAnsiTheme="minorHAnsi" w:cs="Arial"/>
          <w:szCs w:val="24"/>
        </w:rPr>
        <w:t xml:space="preserve"> and the </w:t>
      </w:r>
      <w:r w:rsidR="00D9467B">
        <w:rPr>
          <w:rFonts w:asciiTheme="minorHAnsi" w:hAnsiTheme="minorHAnsi" w:cs="Arial"/>
          <w:szCs w:val="24"/>
        </w:rPr>
        <w:t>BG</w:t>
      </w:r>
      <w:r w:rsidR="0054105F" w:rsidRPr="00117038">
        <w:rPr>
          <w:rFonts w:asciiTheme="minorHAnsi" w:hAnsiTheme="minorHAnsi" w:cs="Arial"/>
          <w:szCs w:val="24"/>
        </w:rPr>
        <w:t xml:space="preserve">HCC </w:t>
      </w:r>
      <w:r w:rsidR="00903976">
        <w:rPr>
          <w:rFonts w:asciiTheme="minorHAnsi" w:hAnsiTheme="minorHAnsi" w:cs="Arial"/>
          <w:szCs w:val="24"/>
        </w:rPr>
        <w:t xml:space="preserve">response </w:t>
      </w:r>
      <w:r w:rsidR="0054105F" w:rsidRPr="00117038">
        <w:rPr>
          <w:rFonts w:asciiTheme="minorHAnsi" w:hAnsiTheme="minorHAnsi" w:cs="Arial"/>
          <w:szCs w:val="24"/>
        </w:rPr>
        <w:t>plan annex related to infectious diseases</w:t>
      </w:r>
      <w:r w:rsidRPr="00117038">
        <w:rPr>
          <w:rFonts w:asciiTheme="minorHAnsi" w:hAnsiTheme="minorHAnsi" w:cs="Arial"/>
          <w:szCs w:val="24"/>
        </w:rPr>
        <w:t>.</w:t>
      </w:r>
      <w:r w:rsidR="001477DC" w:rsidRPr="00117038">
        <w:rPr>
          <w:rFonts w:asciiTheme="minorHAnsi" w:hAnsiTheme="minorHAnsi" w:cs="Arial"/>
          <w:szCs w:val="24"/>
        </w:rPr>
        <w:t xml:space="preserve"> </w:t>
      </w:r>
    </w:p>
    <w:p w14:paraId="728778F0" w14:textId="77777777" w:rsidR="00315189" w:rsidRDefault="00315189" w:rsidP="00AD2FFC">
      <w:pPr>
        <w:rPr>
          <w:rFonts w:asciiTheme="minorHAnsi" w:hAnsiTheme="minorHAnsi" w:cs="Arial"/>
          <w:sz w:val="22"/>
        </w:rPr>
      </w:pPr>
    </w:p>
    <w:p w14:paraId="52377AEF" w14:textId="77777777" w:rsidR="00315189" w:rsidRDefault="00315189" w:rsidP="00315189">
      <w:pPr>
        <w:pStyle w:val="Subtitle"/>
      </w:pPr>
      <w:r>
        <w:t>Background</w:t>
      </w:r>
    </w:p>
    <w:p w14:paraId="35740475" w14:textId="77777777" w:rsidR="00315189" w:rsidRPr="00117038" w:rsidRDefault="00315189" w:rsidP="00315189">
      <w:pPr>
        <w:pStyle w:val="Subtitle"/>
        <w:rPr>
          <w:rFonts w:eastAsiaTheme="minorHAnsi" w:cs="Calibri"/>
          <w:b w:val="0"/>
          <w:iCs w:val="0"/>
          <w:color w:val="auto"/>
          <w:spacing w:val="0"/>
          <w:u w:val="none"/>
        </w:rPr>
      </w:pPr>
      <w:r w:rsidRPr="00117038">
        <w:rPr>
          <w:rFonts w:eastAsiaTheme="minorHAnsi" w:cs="Calibri"/>
          <w:b w:val="0"/>
          <w:iCs w:val="0"/>
          <w:color w:val="auto"/>
          <w:spacing w:val="0"/>
          <w:u w:val="none"/>
        </w:rPr>
        <w:t>Kentucky is unique in its provision of emergency care to treat the pediatric population in terms of its geography and its designation of pediatric care facilities. There are currently two Level I Pediatric facilities in the state and they are:</w:t>
      </w:r>
    </w:p>
    <w:p w14:paraId="3EDBC9FB" w14:textId="77777777" w:rsidR="00315189" w:rsidRPr="00117038" w:rsidRDefault="00315189" w:rsidP="009D3B26">
      <w:pPr>
        <w:pStyle w:val="ListParagraph"/>
        <w:numPr>
          <w:ilvl w:val="0"/>
          <w:numId w:val="33"/>
        </w:numPr>
        <w:rPr>
          <w:szCs w:val="24"/>
        </w:rPr>
      </w:pPr>
      <w:r w:rsidRPr="00117038">
        <w:rPr>
          <w:szCs w:val="24"/>
        </w:rPr>
        <w:t>Kentucky Children’s Hospital, Lexington</w:t>
      </w:r>
    </w:p>
    <w:p w14:paraId="10E074FC" w14:textId="77777777" w:rsidR="00315189" w:rsidRPr="00117038" w:rsidRDefault="00315189" w:rsidP="009D3B26">
      <w:pPr>
        <w:pStyle w:val="ListParagraph"/>
        <w:numPr>
          <w:ilvl w:val="0"/>
          <w:numId w:val="33"/>
        </w:numPr>
        <w:rPr>
          <w:szCs w:val="24"/>
        </w:rPr>
      </w:pPr>
      <w:r w:rsidRPr="00117038">
        <w:rPr>
          <w:szCs w:val="24"/>
        </w:rPr>
        <w:t xml:space="preserve">Norton Children's Hospital, Louisville </w:t>
      </w:r>
    </w:p>
    <w:p w14:paraId="0DF49003" w14:textId="77777777" w:rsidR="00315189" w:rsidRPr="00117038" w:rsidRDefault="00315189" w:rsidP="00315189">
      <w:pPr>
        <w:rPr>
          <w:szCs w:val="24"/>
        </w:rPr>
      </w:pPr>
    </w:p>
    <w:p w14:paraId="7A4579DC" w14:textId="77777777" w:rsidR="00315189" w:rsidRPr="00117038" w:rsidRDefault="00315189" w:rsidP="00315189">
      <w:pPr>
        <w:rPr>
          <w:szCs w:val="24"/>
        </w:rPr>
      </w:pPr>
      <w:r w:rsidRPr="00117038">
        <w:rPr>
          <w:szCs w:val="24"/>
        </w:rPr>
        <w:t>Kentucky is bordered by several states that have facilities that commonly accept transferred pediatric patients.  Surrounding pediatric facilities are listed below:</w:t>
      </w:r>
    </w:p>
    <w:p w14:paraId="5660E4A8" w14:textId="77777777" w:rsidR="005A58C9" w:rsidRDefault="005A58C9" w:rsidP="005A58C9">
      <w:pPr>
        <w:jc w:val="center"/>
        <w:rPr>
          <w:b/>
          <w:bCs/>
        </w:rPr>
      </w:pPr>
    </w:p>
    <w:p w14:paraId="5E30E50F" w14:textId="77777777" w:rsidR="005A58C9" w:rsidRPr="00642FA2" w:rsidRDefault="001827D7" w:rsidP="005A58C9">
      <w:pPr>
        <w:jc w:val="center"/>
        <w:rPr>
          <w:b/>
          <w:bCs/>
        </w:rPr>
      </w:pPr>
      <w:r>
        <w:rPr>
          <w:b/>
          <w:bCs/>
        </w:rPr>
        <w:t>F</w:t>
      </w:r>
      <w:commentRangeStart w:id="26"/>
      <w:r>
        <w:rPr>
          <w:b/>
          <w:bCs/>
        </w:rPr>
        <w:t xml:space="preserve">acilities </w:t>
      </w:r>
      <w:commentRangeEnd w:id="26"/>
      <w:r w:rsidR="00230966">
        <w:rPr>
          <w:rStyle w:val="CommentReference"/>
          <w:rFonts w:eastAsia="Times New Roman" w:cs="Times New Roman"/>
        </w:rPr>
        <w:commentReference w:id="26"/>
      </w:r>
      <w:r>
        <w:rPr>
          <w:b/>
          <w:bCs/>
        </w:rPr>
        <w:t>Within Four Hours f</w:t>
      </w:r>
      <w:r w:rsidR="005A58C9" w:rsidRPr="00642FA2">
        <w:rPr>
          <w:b/>
          <w:bCs/>
        </w:rPr>
        <w:t>rom Kentucky</w:t>
      </w:r>
      <w:r w:rsidR="005A58C9">
        <w:rPr>
          <w:b/>
          <w:bCs/>
        </w:rPr>
        <w:t xml:space="preserve">’s Level I Pediatric Facilities  </w:t>
      </w:r>
    </w:p>
    <w:p w14:paraId="14D05D19" w14:textId="77777777" w:rsidR="005A58C9" w:rsidRDefault="005A58C9" w:rsidP="005A58C9">
      <w:pPr>
        <w:jc w:val="center"/>
      </w:pPr>
    </w:p>
    <w:p w14:paraId="18904A19" w14:textId="77777777" w:rsidR="005A58C9" w:rsidRDefault="005A58C9" w:rsidP="005A58C9">
      <w:pPr>
        <w:jc w:val="left"/>
      </w:pPr>
    </w:p>
    <w:tbl>
      <w:tblPr>
        <w:tblStyle w:val="TableGrid"/>
        <w:tblW w:w="10685" w:type="dxa"/>
        <w:tblInd w:w="-455" w:type="dxa"/>
        <w:tblLook w:val="04A0" w:firstRow="1" w:lastRow="0" w:firstColumn="1" w:lastColumn="0" w:noHBand="0" w:noVBand="1"/>
      </w:tblPr>
      <w:tblGrid>
        <w:gridCol w:w="2108"/>
        <w:gridCol w:w="1079"/>
        <w:gridCol w:w="914"/>
        <w:gridCol w:w="699"/>
        <w:gridCol w:w="710"/>
        <w:gridCol w:w="995"/>
        <w:gridCol w:w="1028"/>
        <w:gridCol w:w="1025"/>
        <w:gridCol w:w="982"/>
        <w:gridCol w:w="1145"/>
      </w:tblGrid>
      <w:tr w:rsidR="009A332B" w14:paraId="1B2F0E31" w14:textId="77777777" w:rsidTr="009A332B">
        <w:trPr>
          <w:tblHeader/>
        </w:trPr>
        <w:tc>
          <w:tcPr>
            <w:tcW w:w="2249" w:type="dxa"/>
            <w:vAlign w:val="center"/>
          </w:tcPr>
          <w:p w14:paraId="72775587" w14:textId="77777777" w:rsidR="005A58C9" w:rsidRDefault="005A58C9" w:rsidP="009A332B">
            <w:pPr>
              <w:jc w:val="center"/>
            </w:pPr>
            <w:bookmarkStart w:id="27" w:name="_Hlk23995021"/>
            <w:r w:rsidRPr="00733219">
              <w:rPr>
                <w:rFonts w:eastAsia="Times New Roman"/>
                <w:b/>
                <w:bCs/>
                <w:color w:val="000000"/>
                <w:sz w:val="20"/>
                <w:szCs w:val="20"/>
              </w:rPr>
              <w:t>Facility Name</w:t>
            </w:r>
          </w:p>
        </w:tc>
        <w:tc>
          <w:tcPr>
            <w:tcW w:w="1079" w:type="dxa"/>
            <w:vAlign w:val="center"/>
          </w:tcPr>
          <w:p w14:paraId="671921F0" w14:textId="77777777" w:rsidR="005A58C9" w:rsidRDefault="005A58C9" w:rsidP="009A332B">
            <w:pPr>
              <w:jc w:val="center"/>
            </w:pPr>
            <w:r w:rsidRPr="00733219">
              <w:rPr>
                <w:rFonts w:eastAsia="Times New Roman"/>
                <w:b/>
                <w:bCs/>
                <w:color w:val="000000"/>
                <w:sz w:val="20"/>
                <w:szCs w:val="20"/>
              </w:rPr>
              <w:t>State</w:t>
            </w:r>
          </w:p>
        </w:tc>
        <w:tc>
          <w:tcPr>
            <w:tcW w:w="925" w:type="dxa"/>
            <w:vAlign w:val="center"/>
          </w:tcPr>
          <w:p w14:paraId="4A37E4CE" w14:textId="77777777" w:rsidR="005A58C9" w:rsidRDefault="005A58C9" w:rsidP="009A332B">
            <w:pPr>
              <w:jc w:val="center"/>
            </w:pPr>
            <w:r w:rsidRPr="00733219">
              <w:rPr>
                <w:rFonts w:eastAsia="Times New Roman"/>
                <w:b/>
                <w:bCs/>
                <w:color w:val="000000"/>
                <w:sz w:val="20"/>
                <w:szCs w:val="20"/>
              </w:rPr>
              <w:t>ACS Ped Trauma Level</w:t>
            </w:r>
          </w:p>
        </w:tc>
        <w:tc>
          <w:tcPr>
            <w:tcW w:w="713" w:type="dxa"/>
            <w:vAlign w:val="center"/>
          </w:tcPr>
          <w:p w14:paraId="5D518CE6" w14:textId="77777777" w:rsidR="005A58C9" w:rsidRDefault="005A58C9" w:rsidP="009A332B">
            <w:pPr>
              <w:jc w:val="center"/>
            </w:pPr>
            <w:r w:rsidRPr="00733219">
              <w:rPr>
                <w:rFonts w:eastAsia="Times New Roman"/>
                <w:b/>
                <w:bCs/>
                <w:color w:val="000000"/>
                <w:sz w:val="20"/>
                <w:szCs w:val="20"/>
              </w:rPr>
              <w:t># PICU Beds</w:t>
            </w:r>
          </w:p>
        </w:tc>
        <w:tc>
          <w:tcPr>
            <w:tcW w:w="721" w:type="dxa"/>
            <w:vAlign w:val="center"/>
          </w:tcPr>
          <w:p w14:paraId="1C973A22" w14:textId="77777777" w:rsidR="005A58C9" w:rsidRDefault="005A58C9" w:rsidP="009A332B">
            <w:pPr>
              <w:jc w:val="center"/>
            </w:pPr>
            <w:r w:rsidRPr="00733219">
              <w:rPr>
                <w:rFonts w:eastAsia="Times New Roman"/>
                <w:b/>
                <w:bCs/>
                <w:color w:val="000000"/>
                <w:sz w:val="20"/>
                <w:szCs w:val="20"/>
              </w:rPr>
              <w:t>NICU Level and # beds</w:t>
            </w:r>
          </w:p>
        </w:tc>
        <w:tc>
          <w:tcPr>
            <w:tcW w:w="1002" w:type="dxa"/>
            <w:vAlign w:val="center"/>
          </w:tcPr>
          <w:p w14:paraId="709DF760" w14:textId="77777777" w:rsidR="005A58C9" w:rsidRDefault="005A58C9" w:rsidP="009A332B">
            <w:pPr>
              <w:jc w:val="center"/>
            </w:pPr>
            <w:r>
              <w:rPr>
                <w:rFonts w:eastAsia="Times New Roman"/>
                <w:b/>
                <w:bCs/>
                <w:color w:val="000000"/>
                <w:sz w:val="20"/>
                <w:szCs w:val="20"/>
              </w:rPr>
              <w:t xml:space="preserve"># </w:t>
            </w:r>
            <w:r w:rsidRPr="00733219">
              <w:rPr>
                <w:rFonts w:eastAsia="Times New Roman"/>
                <w:b/>
                <w:bCs/>
                <w:color w:val="000000"/>
                <w:sz w:val="20"/>
                <w:szCs w:val="20"/>
              </w:rPr>
              <w:t>pediatric beds</w:t>
            </w:r>
          </w:p>
        </w:tc>
        <w:tc>
          <w:tcPr>
            <w:tcW w:w="1028" w:type="dxa"/>
            <w:vAlign w:val="center"/>
          </w:tcPr>
          <w:p w14:paraId="77281396" w14:textId="77777777" w:rsidR="005A58C9" w:rsidRDefault="005A58C9" w:rsidP="009A332B">
            <w:pPr>
              <w:jc w:val="center"/>
            </w:pPr>
            <w:r w:rsidRPr="00733219">
              <w:rPr>
                <w:rFonts w:eastAsia="Times New Roman"/>
                <w:b/>
                <w:bCs/>
                <w:color w:val="000000"/>
                <w:sz w:val="20"/>
                <w:szCs w:val="20"/>
              </w:rPr>
              <w:t>Transport Service (Y/N)</w:t>
            </w:r>
          </w:p>
        </w:tc>
        <w:tc>
          <w:tcPr>
            <w:tcW w:w="1038" w:type="dxa"/>
            <w:vAlign w:val="center"/>
          </w:tcPr>
          <w:p w14:paraId="5784491E" w14:textId="77777777" w:rsidR="005A58C9" w:rsidRPr="00733219" w:rsidRDefault="005A58C9" w:rsidP="009A332B">
            <w:pPr>
              <w:jc w:val="center"/>
              <w:rPr>
                <w:rFonts w:eastAsia="Times New Roman"/>
                <w:b/>
                <w:bCs/>
                <w:color w:val="000000"/>
                <w:sz w:val="20"/>
                <w:szCs w:val="20"/>
              </w:rPr>
            </w:pPr>
            <w:r w:rsidRPr="00733219">
              <w:rPr>
                <w:rFonts w:eastAsia="Times New Roman"/>
                <w:b/>
                <w:bCs/>
                <w:color w:val="000000"/>
                <w:sz w:val="20"/>
                <w:szCs w:val="20"/>
              </w:rPr>
              <w:t>Pediatric Burn (Y/N)</w:t>
            </w:r>
          </w:p>
          <w:p w14:paraId="08F5E5D5" w14:textId="77777777" w:rsidR="005A58C9" w:rsidRDefault="005A58C9" w:rsidP="009A332B">
            <w:pPr>
              <w:jc w:val="center"/>
            </w:pPr>
            <w:r w:rsidRPr="00733219">
              <w:rPr>
                <w:rFonts w:eastAsia="Times New Roman"/>
                <w:b/>
                <w:bCs/>
                <w:color w:val="000000"/>
                <w:sz w:val="20"/>
                <w:szCs w:val="20"/>
              </w:rPr>
              <w:t># of Beds</w:t>
            </w:r>
          </w:p>
        </w:tc>
        <w:tc>
          <w:tcPr>
            <w:tcW w:w="785" w:type="dxa"/>
            <w:vAlign w:val="center"/>
          </w:tcPr>
          <w:p w14:paraId="5C7EDF5D" w14:textId="77777777" w:rsidR="005A58C9" w:rsidRDefault="005A58C9" w:rsidP="009A332B">
            <w:pPr>
              <w:jc w:val="center"/>
            </w:pPr>
            <w:r w:rsidRPr="00733219">
              <w:rPr>
                <w:rFonts w:eastAsia="Times New Roman"/>
                <w:b/>
                <w:bCs/>
                <w:color w:val="000000"/>
                <w:sz w:val="20"/>
                <w:szCs w:val="20"/>
              </w:rPr>
              <w:t>Obstetric Services (Y/N)</w:t>
            </w:r>
          </w:p>
        </w:tc>
        <w:tc>
          <w:tcPr>
            <w:tcW w:w="1145" w:type="dxa"/>
            <w:vAlign w:val="center"/>
          </w:tcPr>
          <w:p w14:paraId="0A4BDB77" w14:textId="77777777" w:rsidR="005A58C9" w:rsidRDefault="005A58C9" w:rsidP="009A332B">
            <w:pPr>
              <w:jc w:val="center"/>
            </w:pPr>
            <w:r w:rsidRPr="00733219">
              <w:rPr>
                <w:rFonts w:eastAsia="Times New Roman"/>
                <w:b/>
                <w:bCs/>
                <w:color w:val="000000"/>
                <w:sz w:val="20"/>
                <w:szCs w:val="20"/>
              </w:rPr>
              <w:t>Transfer Agreement (Y/N)</w:t>
            </w:r>
          </w:p>
        </w:tc>
      </w:tr>
      <w:tr w:rsidR="009A332B" w:rsidRPr="00733219" w14:paraId="24A68EC5" w14:textId="77777777" w:rsidTr="009A332B">
        <w:trPr>
          <w:trHeight w:val="330"/>
        </w:trPr>
        <w:tc>
          <w:tcPr>
            <w:tcW w:w="2249" w:type="dxa"/>
            <w:hideMark/>
          </w:tcPr>
          <w:p w14:paraId="77403CD9" w14:textId="77777777" w:rsidR="005A58C9" w:rsidRPr="00E11DB3" w:rsidRDefault="005A58C9" w:rsidP="005A58C9">
            <w:pPr>
              <w:jc w:val="center"/>
              <w:rPr>
                <w:sz w:val="20"/>
                <w:szCs w:val="20"/>
              </w:rPr>
            </w:pPr>
            <w:r w:rsidRPr="005A58C9">
              <w:rPr>
                <w:sz w:val="20"/>
                <w:szCs w:val="20"/>
              </w:rPr>
              <w:t>James Whitcomb Riley Hospital for Children</w:t>
            </w:r>
            <w:r w:rsidRPr="00733219">
              <w:rPr>
                <w:sz w:val="20"/>
                <w:szCs w:val="20"/>
              </w:rPr>
              <w:t>, Indianapolis</w:t>
            </w:r>
          </w:p>
        </w:tc>
        <w:tc>
          <w:tcPr>
            <w:tcW w:w="1079" w:type="dxa"/>
            <w:hideMark/>
          </w:tcPr>
          <w:p w14:paraId="766B42DF" w14:textId="77777777" w:rsidR="005A58C9" w:rsidRPr="00733219" w:rsidRDefault="005A58C9" w:rsidP="005A58C9">
            <w:pPr>
              <w:jc w:val="center"/>
              <w:rPr>
                <w:rFonts w:eastAsia="Times New Roman"/>
                <w:color w:val="000000"/>
                <w:sz w:val="20"/>
                <w:szCs w:val="20"/>
              </w:rPr>
            </w:pPr>
            <w:r w:rsidRPr="00733219">
              <w:rPr>
                <w:rFonts w:eastAsia="Times New Roman"/>
                <w:color w:val="000000"/>
                <w:sz w:val="20"/>
                <w:szCs w:val="20"/>
              </w:rPr>
              <w:t>Indiana</w:t>
            </w:r>
          </w:p>
        </w:tc>
        <w:tc>
          <w:tcPr>
            <w:tcW w:w="925" w:type="dxa"/>
            <w:hideMark/>
          </w:tcPr>
          <w:p w14:paraId="0BF1508A" w14:textId="77777777" w:rsidR="005A58C9" w:rsidRPr="00733219" w:rsidRDefault="005A58C9" w:rsidP="005A58C9">
            <w:pPr>
              <w:jc w:val="center"/>
              <w:rPr>
                <w:rFonts w:eastAsia="Times New Roman"/>
                <w:color w:val="000000"/>
                <w:sz w:val="20"/>
                <w:szCs w:val="20"/>
              </w:rPr>
            </w:pPr>
            <w:r w:rsidRPr="00733219">
              <w:rPr>
                <w:rFonts w:eastAsia="Times New Roman"/>
                <w:color w:val="000000"/>
                <w:sz w:val="20"/>
                <w:szCs w:val="20"/>
              </w:rPr>
              <w:t>I</w:t>
            </w:r>
          </w:p>
        </w:tc>
        <w:tc>
          <w:tcPr>
            <w:tcW w:w="713" w:type="dxa"/>
            <w:hideMark/>
          </w:tcPr>
          <w:p w14:paraId="43AB646C" w14:textId="77777777" w:rsidR="005A58C9" w:rsidRPr="00733219" w:rsidRDefault="005A58C9" w:rsidP="005A58C9">
            <w:pPr>
              <w:jc w:val="center"/>
              <w:rPr>
                <w:rFonts w:eastAsia="Times New Roman"/>
                <w:color w:val="000000"/>
                <w:sz w:val="20"/>
                <w:szCs w:val="20"/>
              </w:rPr>
            </w:pPr>
            <w:r w:rsidRPr="00733219">
              <w:rPr>
                <w:rFonts w:eastAsia="Times New Roman"/>
                <w:color w:val="000000"/>
                <w:sz w:val="20"/>
                <w:szCs w:val="20"/>
              </w:rPr>
              <w:t>36</w:t>
            </w:r>
          </w:p>
        </w:tc>
        <w:tc>
          <w:tcPr>
            <w:tcW w:w="721" w:type="dxa"/>
            <w:hideMark/>
          </w:tcPr>
          <w:p w14:paraId="2138561B" w14:textId="77777777" w:rsidR="005A58C9" w:rsidRPr="00733219" w:rsidRDefault="005A58C9" w:rsidP="005A58C9">
            <w:pPr>
              <w:jc w:val="center"/>
              <w:rPr>
                <w:rFonts w:eastAsia="Times New Roman"/>
                <w:color w:val="000000"/>
                <w:sz w:val="20"/>
                <w:szCs w:val="20"/>
              </w:rPr>
            </w:pPr>
            <w:r w:rsidRPr="00733219">
              <w:rPr>
                <w:rFonts w:eastAsia="Times New Roman"/>
                <w:color w:val="000000"/>
                <w:sz w:val="20"/>
                <w:szCs w:val="20"/>
              </w:rPr>
              <w:t>IV, 60</w:t>
            </w:r>
          </w:p>
        </w:tc>
        <w:tc>
          <w:tcPr>
            <w:tcW w:w="1002" w:type="dxa"/>
            <w:hideMark/>
          </w:tcPr>
          <w:p w14:paraId="094C1F9B" w14:textId="77777777" w:rsidR="005A58C9" w:rsidRPr="00733219" w:rsidRDefault="005A58C9" w:rsidP="005A58C9">
            <w:pPr>
              <w:jc w:val="center"/>
              <w:rPr>
                <w:rFonts w:eastAsia="Times New Roman"/>
                <w:color w:val="000000"/>
                <w:sz w:val="20"/>
                <w:szCs w:val="20"/>
              </w:rPr>
            </w:pPr>
            <w:r w:rsidRPr="00733219">
              <w:rPr>
                <w:rFonts w:eastAsia="Times New Roman"/>
                <w:color w:val="000000"/>
                <w:sz w:val="20"/>
                <w:szCs w:val="20"/>
              </w:rPr>
              <w:t>379</w:t>
            </w:r>
          </w:p>
        </w:tc>
        <w:tc>
          <w:tcPr>
            <w:tcW w:w="1028" w:type="dxa"/>
            <w:hideMark/>
          </w:tcPr>
          <w:p w14:paraId="48652FF6" w14:textId="77777777" w:rsidR="005A58C9" w:rsidRPr="00733219" w:rsidRDefault="005A58C9" w:rsidP="005A58C9">
            <w:pPr>
              <w:jc w:val="center"/>
              <w:rPr>
                <w:rFonts w:eastAsia="Times New Roman"/>
                <w:color w:val="000000"/>
                <w:sz w:val="20"/>
                <w:szCs w:val="20"/>
              </w:rPr>
            </w:pPr>
            <w:r w:rsidRPr="00733219">
              <w:rPr>
                <w:rFonts w:eastAsia="Times New Roman"/>
                <w:color w:val="000000"/>
                <w:sz w:val="20"/>
                <w:szCs w:val="20"/>
              </w:rPr>
              <w:t>Y</w:t>
            </w:r>
          </w:p>
        </w:tc>
        <w:tc>
          <w:tcPr>
            <w:tcW w:w="1038" w:type="dxa"/>
            <w:hideMark/>
          </w:tcPr>
          <w:p w14:paraId="6CEDC21D" w14:textId="77777777" w:rsidR="005A58C9" w:rsidRPr="00733219" w:rsidRDefault="005A58C9" w:rsidP="005A58C9">
            <w:pPr>
              <w:jc w:val="center"/>
              <w:rPr>
                <w:rFonts w:eastAsia="Times New Roman"/>
                <w:color w:val="000000"/>
                <w:sz w:val="20"/>
                <w:szCs w:val="20"/>
              </w:rPr>
            </w:pPr>
            <w:r w:rsidRPr="00733219">
              <w:rPr>
                <w:rFonts w:eastAsia="Times New Roman"/>
                <w:color w:val="000000"/>
                <w:sz w:val="20"/>
                <w:szCs w:val="20"/>
              </w:rPr>
              <w:t>Y, 10</w:t>
            </w:r>
          </w:p>
        </w:tc>
        <w:tc>
          <w:tcPr>
            <w:tcW w:w="785" w:type="dxa"/>
          </w:tcPr>
          <w:p w14:paraId="783CB2E4" w14:textId="77777777" w:rsidR="005A58C9" w:rsidRPr="00733219" w:rsidRDefault="005A58C9" w:rsidP="005A58C9">
            <w:pPr>
              <w:jc w:val="center"/>
              <w:rPr>
                <w:rFonts w:eastAsia="Times New Roman"/>
                <w:color w:val="000000"/>
                <w:sz w:val="20"/>
                <w:szCs w:val="20"/>
              </w:rPr>
            </w:pPr>
          </w:p>
          <w:p w14:paraId="4BA7C572" w14:textId="77777777" w:rsidR="005A58C9" w:rsidRPr="00733219" w:rsidRDefault="005A58C9" w:rsidP="005A58C9">
            <w:pPr>
              <w:jc w:val="center"/>
              <w:rPr>
                <w:rFonts w:eastAsia="Times New Roman"/>
                <w:sz w:val="20"/>
                <w:szCs w:val="20"/>
              </w:rPr>
            </w:pPr>
            <w:r w:rsidRPr="00733219">
              <w:rPr>
                <w:rFonts w:eastAsia="Times New Roman"/>
                <w:sz w:val="20"/>
                <w:szCs w:val="20"/>
              </w:rPr>
              <w:t>Y</w:t>
            </w:r>
          </w:p>
        </w:tc>
        <w:tc>
          <w:tcPr>
            <w:tcW w:w="1145" w:type="dxa"/>
            <w:hideMark/>
          </w:tcPr>
          <w:p w14:paraId="7E4E808D" w14:textId="77777777" w:rsidR="005A58C9" w:rsidRPr="00733219" w:rsidRDefault="005A58C9" w:rsidP="005A58C9">
            <w:pPr>
              <w:jc w:val="center"/>
              <w:rPr>
                <w:rFonts w:eastAsia="Times New Roman"/>
                <w:color w:val="000000"/>
                <w:sz w:val="20"/>
                <w:szCs w:val="20"/>
              </w:rPr>
            </w:pPr>
            <w:r w:rsidRPr="00733219">
              <w:rPr>
                <w:rFonts w:eastAsia="Times New Roman"/>
                <w:color w:val="000000"/>
                <w:sz w:val="20"/>
                <w:szCs w:val="20"/>
              </w:rPr>
              <w:t>N/A</w:t>
            </w:r>
          </w:p>
        </w:tc>
      </w:tr>
      <w:tr w:rsidR="009A332B" w:rsidRPr="00733219" w14:paraId="77E74242" w14:textId="77777777" w:rsidTr="009A332B">
        <w:trPr>
          <w:trHeight w:val="330"/>
        </w:trPr>
        <w:tc>
          <w:tcPr>
            <w:tcW w:w="2249" w:type="dxa"/>
            <w:hideMark/>
          </w:tcPr>
          <w:p w14:paraId="24BFE4A0" w14:textId="77777777" w:rsidR="005A58C9" w:rsidRPr="00E11DB3" w:rsidRDefault="005A58C9" w:rsidP="005A58C9">
            <w:pPr>
              <w:jc w:val="center"/>
              <w:rPr>
                <w:sz w:val="20"/>
                <w:szCs w:val="20"/>
              </w:rPr>
            </w:pPr>
            <w:r w:rsidRPr="005A58C9">
              <w:rPr>
                <w:sz w:val="20"/>
                <w:szCs w:val="20"/>
              </w:rPr>
              <w:t>Peyton Manning Children’s Hospital at St. Vincent’s</w:t>
            </w:r>
            <w:r w:rsidRPr="00E11DB3">
              <w:rPr>
                <w:sz w:val="20"/>
                <w:szCs w:val="20"/>
              </w:rPr>
              <w:t>, Indianapolis</w:t>
            </w:r>
          </w:p>
        </w:tc>
        <w:tc>
          <w:tcPr>
            <w:tcW w:w="1079" w:type="dxa"/>
            <w:hideMark/>
          </w:tcPr>
          <w:p w14:paraId="70B2856B"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Indiana</w:t>
            </w:r>
          </w:p>
        </w:tc>
        <w:tc>
          <w:tcPr>
            <w:tcW w:w="925" w:type="dxa"/>
            <w:hideMark/>
          </w:tcPr>
          <w:p w14:paraId="0BB55C06"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II</w:t>
            </w:r>
          </w:p>
        </w:tc>
        <w:tc>
          <w:tcPr>
            <w:tcW w:w="713" w:type="dxa"/>
            <w:hideMark/>
          </w:tcPr>
          <w:p w14:paraId="47981949"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23</w:t>
            </w:r>
          </w:p>
        </w:tc>
        <w:tc>
          <w:tcPr>
            <w:tcW w:w="721" w:type="dxa"/>
            <w:hideMark/>
          </w:tcPr>
          <w:p w14:paraId="310EEDD2"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IV, 97</w:t>
            </w:r>
          </w:p>
        </w:tc>
        <w:tc>
          <w:tcPr>
            <w:tcW w:w="1002" w:type="dxa"/>
            <w:hideMark/>
          </w:tcPr>
          <w:p w14:paraId="24C66523"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163</w:t>
            </w:r>
          </w:p>
        </w:tc>
        <w:tc>
          <w:tcPr>
            <w:tcW w:w="1028" w:type="dxa"/>
            <w:hideMark/>
          </w:tcPr>
          <w:p w14:paraId="6A22AD01"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Y</w:t>
            </w:r>
          </w:p>
        </w:tc>
        <w:tc>
          <w:tcPr>
            <w:tcW w:w="1038" w:type="dxa"/>
            <w:hideMark/>
          </w:tcPr>
          <w:p w14:paraId="4F53EF88"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N</w:t>
            </w:r>
          </w:p>
        </w:tc>
        <w:tc>
          <w:tcPr>
            <w:tcW w:w="785" w:type="dxa"/>
          </w:tcPr>
          <w:p w14:paraId="62190B06" w14:textId="77777777" w:rsidR="005A58C9" w:rsidRDefault="005A58C9" w:rsidP="005A58C9">
            <w:pPr>
              <w:jc w:val="center"/>
              <w:rPr>
                <w:rFonts w:eastAsia="Times New Roman"/>
                <w:color w:val="000000"/>
                <w:sz w:val="20"/>
                <w:szCs w:val="20"/>
              </w:rPr>
            </w:pPr>
          </w:p>
          <w:p w14:paraId="75C8BE1E" w14:textId="77777777" w:rsidR="005A58C9" w:rsidRPr="00E11DB3" w:rsidRDefault="005A58C9" w:rsidP="005A58C9">
            <w:pPr>
              <w:jc w:val="center"/>
              <w:rPr>
                <w:rFonts w:eastAsia="Times New Roman"/>
                <w:sz w:val="20"/>
                <w:szCs w:val="20"/>
              </w:rPr>
            </w:pPr>
            <w:r>
              <w:rPr>
                <w:rFonts w:eastAsia="Times New Roman"/>
                <w:sz w:val="20"/>
                <w:szCs w:val="20"/>
              </w:rPr>
              <w:t>Y</w:t>
            </w:r>
          </w:p>
        </w:tc>
        <w:tc>
          <w:tcPr>
            <w:tcW w:w="1145" w:type="dxa"/>
            <w:hideMark/>
          </w:tcPr>
          <w:p w14:paraId="3132760B"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N/A</w:t>
            </w:r>
          </w:p>
        </w:tc>
      </w:tr>
      <w:bookmarkEnd w:id="27"/>
      <w:tr w:rsidR="009A332B" w:rsidRPr="00733219" w14:paraId="27BA963D" w14:textId="77777777" w:rsidTr="009A332B">
        <w:trPr>
          <w:trHeight w:val="330"/>
        </w:trPr>
        <w:tc>
          <w:tcPr>
            <w:tcW w:w="2249" w:type="dxa"/>
          </w:tcPr>
          <w:p w14:paraId="7DE5DC01" w14:textId="77777777" w:rsidR="005A58C9" w:rsidRPr="008D3AF4" w:rsidRDefault="005A58C9" w:rsidP="005A58C9">
            <w:pPr>
              <w:jc w:val="center"/>
              <w:rPr>
                <w:sz w:val="20"/>
                <w:szCs w:val="20"/>
              </w:rPr>
            </w:pPr>
            <w:r w:rsidRPr="005A58C9">
              <w:rPr>
                <w:sz w:val="20"/>
                <w:szCs w:val="20"/>
              </w:rPr>
              <w:t>Cardinal Glennon Children’s Hospital</w:t>
            </w:r>
            <w:r w:rsidRPr="008D3AF4">
              <w:rPr>
                <w:sz w:val="20"/>
                <w:szCs w:val="20"/>
              </w:rPr>
              <w:t>, St. Louis</w:t>
            </w:r>
          </w:p>
        </w:tc>
        <w:tc>
          <w:tcPr>
            <w:tcW w:w="1079" w:type="dxa"/>
          </w:tcPr>
          <w:p w14:paraId="76360048" w14:textId="77777777" w:rsidR="005A58C9" w:rsidRDefault="005A58C9" w:rsidP="005A58C9">
            <w:pPr>
              <w:jc w:val="center"/>
              <w:rPr>
                <w:rFonts w:eastAsia="Times New Roman"/>
                <w:color w:val="000000"/>
                <w:sz w:val="20"/>
                <w:szCs w:val="20"/>
              </w:rPr>
            </w:pPr>
            <w:r>
              <w:rPr>
                <w:rFonts w:eastAsia="Times New Roman"/>
                <w:color w:val="000000"/>
                <w:sz w:val="20"/>
                <w:szCs w:val="20"/>
              </w:rPr>
              <w:t>Missouri</w:t>
            </w:r>
          </w:p>
        </w:tc>
        <w:tc>
          <w:tcPr>
            <w:tcW w:w="925" w:type="dxa"/>
          </w:tcPr>
          <w:p w14:paraId="10B5B5FB"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w:t>
            </w:r>
          </w:p>
        </w:tc>
        <w:tc>
          <w:tcPr>
            <w:tcW w:w="713" w:type="dxa"/>
          </w:tcPr>
          <w:p w14:paraId="26132059"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21</w:t>
            </w:r>
          </w:p>
        </w:tc>
        <w:tc>
          <w:tcPr>
            <w:tcW w:w="721" w:type="dxa"/>
          </w:tcPr>
          <w:p w14:paraId="46CCB8B8"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IV, 65</w:t>
            </w:r>
          </w:p>
        </w:tc>
        <w:tc>
          <w:tcPr>
            <w:tcW w:w="1002" w:type="dxa"/>
          </w:tcPr>
          <w:p w14:paraId="36D74223"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195</w:t>
            </w:r>
          </w:p>
        </w:tc>
        <w:tc>
          <w:tcPr>
            <w:tcW w:w="1028" w:type="dxa"/>
          </w:tcPr>
          <w:p w14:paraId="7B1103A4"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038" w:type="dxa"/>
          </w:tcPr>
          <w:p w14:paraId="56C59CFE"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785" w:type="dxa"/>
          </w:tcPr>
          <w:p w14:paraId="7624A432"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145" w:type="dxa"/>
          </w:tcPr>
          <w:p w14:paraId="76BC0FE4"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r w:rsidR="009A332B" w:rsidRPr="00733219" w14:paraId="29535FB9" w14:textId="77777777" w:rsidTr="009A332B">
        <w:trPr>
          <w:trHeight w:val="330"/>
        </w:trPr>
        <w:tc>
          <w:tcPr>
            <w:tcW w:w="2249" w:type="dxa"/>
          </w:tcPr>
          <w:p w14:paraId="3C22781A" w14:textId="77777777" w:rsidR="005A58C9" w:rsidRPr="008D3AF4" w:rsidRDefault="005A58C9" w:rsidP="005A58C9">
            <w:pPr>
              <w:jc w:val="center"/>
              <w:rPr>
                <w:sz w:val="20"/>
                <w:szCs w:val="20"/>
              </w:rPr>
            </w:pPr>
            <w:r w:rsidRPr="005A58C9">
              <w:rPr>
                <w:sz w:val="20"/>
                <w:szCs w:val="20"/>
              </w:rPr>
              <w:lastRenderedPageBreak/>
              <w:t>St. Louis Children’s Hospital</w:t>
            </w:r>
            <w:r w:rsidRPr="008D3AF4">
              <w:rPr>
                <w:sz w:val="20"/>
                <w:szCs w:val="20"/>
              </w:rPr>
              <w:t>, St. Louis</w:t>
            </w:r>
          </w:p>
        </w:tc>
        <w:tc>
          <w:tcPr>
            <w:tcW w:w="1079" w:type="dxa"/>
          </w:tcPr>
          <w:p w14:paraId="11666466" w14:textId="77777777" w:rsidR="005A58C9" w:rsidRDefault="005A58C9" w:rsidP="005A58C9">
            <w:pPr>
              <w:jc w:val="center"/>
              <w:rPr>
                <w:rFonts w:eastAsia="Times New Roman"/>
                <w:color w:val="000000"/>
                <w:sz w:val="20"/>
                <w:szCs w:val="20"/>
              </w:rPr>
            </w:pPr>
            <w:r>
              <w:rPr>
                <w:rFonts w:eastAsia="Times New Roman"/>
                <w:color w:val="000000"/>
                <w:sz w:val="20"/>
                <w:szCs w:val="20"/>
              </w:rPr>
              <w:t>Missouri</w:t>
            </w:r>
          </w:p>
        </w:tc>
        <w:tc>
          <w:tcPr>
            <w:tcW w:w="925" w:type="dxa"/>
          </w:tcPr>
          <w:p w14:paraId="20266690"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w:t>
            </w:r>
          </w:p>
        </w:tc>
        <w:tc>
          <w:tcPr>
            <w:tcW w:w="713" w:type="dxa"/>
          </w:tcPr>
          <w:p w14:paraId="7C395D0E"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41</w:t>
            </w:r>
          </w:p>
        </w:tc>
        <w:tc>
          <w:tcPr>
            <w:tcW w:w="721" w:type="dxa"/>
          </w:tcPr>
          <w:p w14:paraId="3FB3CB83"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IV, 125</w:t>
            </w:r>
          </w:p>
        </w:tc>
        <w:tc>
          <w:tcPr>
            <w:tcW w:w="1002" w:type="dxa"/>
          </w:tcPr>
          <w:p w14:paraId="6F9329F1"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390</w:t>
            </w:r>
          </w:p>
        </w:tc>
        <w:tc>
          <w:tcPr>
            <w:tcW w:w="1028" w:type="dxa"/>
          </w:tcPr>
          <w:p w14:paraId="7BBCFC15"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038" w:type="dxa"/>
          </w:tcPr>
          <w:p w14:paraId="1C1FA373" w14:textId="0E9BC7A7" w:rsidR="005A58C9" w:rsidRPr="00C218F2" w:rsidRDefault="005A58C9" w:rsidP="005A58C9">
            <w:pPr>
              <w:jc w:val="center"/>
              <w:rPr>
                <w:rFonts w:eastAsia="Times New Roman"/>
                <w:color w:val="000000"/>
                <w:sz w:val="20"/>
                <w:szCs w:val="20"/>
              </w:rPr>
            </w:pPr>
            <w:r>
              <w:rPr>
                <w:rFonts w:eastAsia="Times New Roman"/>
                <w:color w:val="000000"/>
                <w:sz w:val="20"/>
                <w:szCs w:val="20"/>
              </w:rPr>
              <w:t xml:space="preserve">Y, </w:t>
            </w:r>
            <w:r w:rsidR="00B46DB6" w:rsidRPr="00B46DB6">
              <w:rPr>
                <w:rFonts w:eastAsia="Times New Roman"/>
                <w:color w:val="000000"/>
                <w:sz w:val="20"/>
                <w:szCs w:val="20"/>
              </w:rPr>
              <w:t>4 (ICU</w:t>
            </w:r>
          </w:p>
        </w:tc>
        <w:tc>
          <w:tcPr>
            <w:tcW w:w="785" w:type="dxa"/>
          </w:tcPr>
          <w:p w14:paraId="04CE22F6"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145" w:type="dxa"/>
          </w:tcPr>
          <w:p w14:paraId="731FE2F9"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r w:rsidR="009A332B" w:rsidRPr="00733219" w14:paraId="2321B177" w14:textId="77777777" w:rsidTr="009A332B">
        <w:trPr>
          <w:trHeight w:val="330"/>
        </w:trPr>
        <w:tc>
          <w:tcPr>
            <w:tcW w:w="2249" w:type="dxa"/>
          </w:tcPr>
          <w:p w14:paraId="7E8BFA05" w14:textId="77777777" w:rsidR="005A58C9" w:rsidRPr="008D3AF4" w:rsidRDefault="005A58C9" w:rsidP="005A58C9">
            <w:pPr>
              <w:jc w:val="center"/>
              <w:rPr>
                <w:sz w:val="20"/>
                <w:szCs w:val="20"/>
              </w:rPr>
            </w:pPr>
            <w:r w:rsidRPr="005A58C9">
              <w:rPr>
                <w:sz w:val="20"/>
                <w:szCs w:val="20"/>
              </w:rPr>
              <w:t>Shriners Hospitals for Children</w:t>
            </w:r>
            <w:r w:rsidRPr="008D3AF4">
              <w:rPr>
                <w:sz w:val="20"/>
                <w:szCs w:val="20"/>
              </w:rPr>
              <w:t>, St. Louis (orthopedics)</w:t>
            </w:r>
          </w:p>
        </w:tc>
        <w:tc>
          <w:tcPr>
            <w:tcW w:w="1079" w:type="dxa"/>
          </w:tcPr>
          <w:p w14:paraId="5B038C66" w14:textId="77777777" w:rsidR="005A58C9" w:rsidRDefault="005A58C9" w:rsidP="005A58C9">
            <w:pPr>
              <w:jc w:val="center"/>
              <w:rPr>
                <w:rFonts w:eastAsia="Times New Roman"/>
                <w:color w:val="000000"/>
                <w:sz w:val="20"/>
                <w:szCs w:val="20"/>
              </w:rPr>
            </w:pPr>
            <w:r>
              <w:rPr>
                <w:rFonts w:eastAsia="Times New Roman"/>
                <w:color w:val="000000"/>
                <w:sz w:val="20"/>
                <w:szCs w:val="20"/>
              </w:rPr>
              <w:t>Missouri</w:t>
            </w:r>
          </w:p>
        </w:tc>
        <w:tc>
          <w:tcPr>
            <w:tcW w:w="925" w:type="dxa"/>
          </w:tcPr>
          <w:p w14:paraId="322E0530"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 xml:space="preserve">NC </w:t>
            </w:r>
          </w:p>
        </w:tc>
        <w:tc>
          <w:tcPr>
            <w:tcW w:w="713" w:type="dxa"/>
          </w:tcPr>
          <w:p w14:paraId="2A89DE00"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NO PICU</w:t>
            </w:r>
          </w:p>
        </w:tc>
        <w:tc>
          <w:tcPr>
            <w:tcW w:w="721" w:type="dxa"/>
          </w:tcPr>
          <w:p w14:paraId="06167E7F"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NO NICU</w:t>
            </w:r>
          </w:p>
        </w:tc>
        <w:tc>
          <w:tcPr>
            <w:tcW w:w="1002" w:type="dxa"/>
          </w:tcPr>
          <w:p w14:paraId="27FF6F1B"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120</w:t>
            </w:r>
          </w:p>
        </w:tc>
        <w:tc>
          <w:tcPr>
            <w:tcW w:w="1028" w:type="dxa"/>
          </w:tcPr>
          <w:p w14:paraId="0D5635A7"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038" w:type="dxa"/>
          </w:tcPr>
          <w:p w14:paraId="3F550F26"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785" w:type="dxa"/>
          </w:tcPr>
          <w:p w14:paraId="3D330995"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1145" w:type="dxa"/>
          </w:tcPr>
          <w:p w14:paraId="6A037EBB"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r w:rsidR="009A332B" w:rsidRPr="00733219" w14:paraId="50DC17E1" w14:textId="77777777" w:rsidTr="009A332B">
        <w:trPr>
          <w:trHeight w:val="330"/>
        </w:trPr>
        <w:tc>
          <w:tcPr>
            <w:tcW w:w="2249" w:type="dxa"/>
          </w:tcPr>
          <w:p w14:paraId="5EA1DA6D" w14:textId="77777777" w:rsidR="005A58C9" w:rsidRPr="008D3AF4" w:rsidRDefault="005A58C9" w:rsidP="005A58C9">
            <w:pPr>
              <w:jc w:val="center"/>
              <w:rPr>
                <w:sz w:val="20"/>
                <w:szCs w:val="20"/>
              </w:rPr>
            </w:pPr>
            <w:r w:rsidRPr="005A58C9">
              <w:rPr>
                <w:sz w:val="20"/>
                <w:szCs w:val="20"/>
              </w:rPr>
              <w:t>Cincinnati Children’s Hospital Medical Center</w:t>
            </w:r>
            <w:r w:rsidRPr="008D3AF4">
              <w:rPr>
                <w:sz w:val="20"/>
                <w:szCs w:val="20"/>
              </w:rPr>
              <w:t>, Cincinnati</w:t>
            </w:r>
          </w:p>
        </w:tc>
        <w:tc>
          <w:tcPr>
            <w:tcW w:w="1079" w:type="dxa"/>
          </w:tcPr>
          <w:p w14:paraId="02456A48" w14:textId="77777777" w:rsidR="005A58C9" w:rsidRDefault="005A58C9" w:rsidP="005A58C9">
            <w:pPr>
              <w:jc w:val="center"/>
              <w:rPr>
                <w:rFonts w:eastAsia="Times New Roman"/>
                <w:color w:val="000000"/>
                <w:sz w:val="20"/>
                <w:szCs w:val="20"/>
              </w:rPr>
            </w:pPr>
            <w:r>
              <w:rPr>
                <w:rFonts w:eastAsia="Times New Roman"/>
                <w:color w:val="000000"/>
                <w:sz w:val="20"/>
                <w:szCs w:val="20"/>
              </w:rPr>
              <w:t>Ohio</w:t>
            </w:r>
          </w:p>
        </w:tc>
        <w:tc>
          <w:tcPr>
            <w:tcW w:w="925" w:type="dxa"/>
          </w:tcPr>
          <w:p w14:paraId="3C0B0819"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w:t>
            </w:r>
          </w:p>
        </w:tc>
        <w:tc>
          <w:tcPr>
            <w:tcW w:w="713" w:type="dxa"/>
          </w:tcPr>
          <w:p w14:paraId="0E428CEA"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35</w:t>
            </w:r>
          </w:p>
        </w:tc>
        <w:tc>
          <w:tcPr>
            <w:tcW w:w="721" w:type="dxa"/>
          </w:tcPr>
          <w:p w14:paraId="2A24B1B8"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IV, 59</w:t>
            </w:r>
          </w:p>
        </w:tc>
        <w:tc>
          <w:tcPr>
            <w:tcW w:w="1002" w:type="dxa"/>
          </w:tcPr>
          <w:p w14:paraId="5CC2A8F9"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700</w:t>
            </w:r>
          </w:p>
        </w:tc>
        <w:tc>
          <w:tcPr>
            <w:tcW w:w="1028" w:type="dxa"/>
          </w:tcPr>
          <w:p w14:paraId="32D93D16"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038" w:type="dxa"/>
          </w:tcPr>
          <w:p w14:paraId="53094CA8"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785" w:type="dxa"/>
          </w:tcPr>
          <w:p w14:paraId="26CEB6CE"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145" w:type="dxa"/>
          </w:tcPr>
          <w:p w14:paraId="6347B448"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r>
      <w:tr w:rsidR="009A332B" w:rsidRPr="00733219" w14:paraId="5ACB26D6" w14:textId="77777777" w:rsidTr="009A332B">
        <w:trPr>
          <w:trHeight w:val="330"/>
        </w:trPr>
        <w:tc>
          <w:tcPr>
            <w:tcW w:w="2249" w:type="dxa"/>
          </w:tcPr>
          <w:p w14:paraId="268CF7E5" w14:textId="77777777" w:rsidR="005A58C9" w:rsidRPr="008D3AF4" w:rsidRDefault="005A58C9" w:rsidP="005A58C9">
            <w:pPr>
              <w:jc w:val="center"/>
              <w:rPr>
                <w:sz w:val="20"/>
                <w:szCs w:val="20"/>
              </w:rPr>
            </w:pPr>
            <w:r w:rsidRPr="005A58C9">
              <w:rPr>
                <w:sz w:val="20"/>
                <w:szCs w:val="20"/>
              </w:rPr>
              <w:t>Dayton Children’s Hospital</w:t>
            </w:r>
            <w:r w:rsidRPr="008D3AF4">
              <w:rPr>
                <w:sz w:val="20"/>
                <w:szCs w:val="20"/>
              </w:rPr>
              <w:t>, Dayton</w:t>
            </w:r>
          </w:p>
        </w:tc>
        <w:tc>
          <w:tcPr>
            <w:tcW w:w="1079" w:type="dxa"/>
          </w:tcPr>
          <w:p w14:paraId="090EC7EA" w14:textId="77777777" w:rsidR="005A58C9" w:rsidRDefault="005A58C9" w:rsidP="005A58C9">
            <w:pPr>
              <w:jc w:val="center"/>
              <w:rPr>
                <w:rFonts w:eastAsia="Times New Roman"/>
                <w:color w:val="000000"/>
                <w:sz w:val="20"/>
                <w:szCs w:val="20"/>
              </w:rPr>
            </w:pPr>
            <w:r>
              <w:rPr>
                <w:rFonts w:eastAsia="Times New Roman"/>
                <w:color w:val="000000"/>
                <w:sz w:val="20"/>
                <w:szCs w:val="20"/>
              </w:rPr>
              <w:t>Ohio</w:t>
            </w:r>
          </w:p>
        </w:tc>
        <w:tc>
          <w:tcPr>
            <w:tcW w:w="925" w:type="dxa"/>
          </w:tcPr>
          <w:p w14:paraId="17180692"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II</w:t>
            </w:r>
          </w:p>
        </w:tc>
        <w:tc>
          <w:tcPr>
            <w:tcW w:w="713" w:type="dxa"/>
          </w:tcPr>
          <w:p w14:paraId="0FC0C91D"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15</w:t>
            </w:r>
          </w:p>
        </w:tc>
        <w:tc>
          <w:tcPr>
            <w:tcW w:w="721" w:type="dxa"/>
          </w:tcPr>
          <w:p w14:paraId="71F0083E"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III, 41</w:t>
            </w:r>
          </w:p>
        </w:tc>
        <w:tc>
          <w:tcPr>
            <w:tcW w:w="1002" w:type="dxa"/>
          </w:tcPr>
          <w:p w14:paraId="207920E5"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155</w:t>
            </w:r>
          </w:p>
        </w:tc>
        <w:tc>
          <w:tcPr>
            <w:tcW w:w="1028" w:type="dxa"/>
          </w:tcPr>
          <w:p w14:paraId="61EFBA18"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038" w:type="dxa"/>
          </w:tcPr>
          <w:p w14:paraId="44C320CE"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785" w:type="dxa"/>
          </w:tcPr>
          <w:p w14:paraId="0CCE62DE"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1145" w:type="dxa"/>
          </w:tcPr>
          <w:p w14:paraId="64B3A4EE"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r>
      <w:tr w:rsidR="009A332B" w:rsidRPr="00733219" w14:paraId="4BD161EF" w14:textId="77777777" w:rsidTr="009A332B">
        <w:trPr>
          <w:trHeight w:val="330"/>
        </w:trPr>
        <w:tc>
          <w:tcPr>
            <w:tcW w:w="2249" w:type="dxa"/>
          </w:tcPr>
          <w:p w14:paraId="3E9DBA8E" w14:textId="77777777" w:rsidR="005A58C9" w:rsidRPr="008D3AF4" w:rsidRDefault="005A58C9" w:rsidP="005A58C9">
            <w:pPr>
              <w:jc w:val="center"/>
              <w:rPr>
                <w:sz w:val="20"/>
                <w:szCs w:val="20"/>
              </w:rPr>
            </w:pPr>
            <w:r w:rsidRPr="00EE683C">
              <w:rPr>
                <w:sz w:val="20"/>
                <w:szCs w:val="20"/>
              </w:rPr>
              <w:t>East Tennessee Children's Hospital, Knoxville</w:t>
            </w:r>
          </w:p>
        </w:tc>
        <w:tc>
          <w:tcPr>
            <w:tcW w:w="1079" w:type="dxa"/>
          </w:tcPr>
          <w:p w14:paraId="440AB91F" w14:textId="77777777" w:rsidR="005A58C9" w:rsidRDefault="005A58C9" w:rsidP="005A58C9">
            <w:pPr>
              <w:jc w:val="center"/>
              <w:rPr>
                <w:rFonts w:eastAsia="Times New Roman"/>
                <w:color w:val="000000"/>
                <w:sz w:val="20"/>
                <w:szCs w:val="20"/>
              </w:rPr>
            </w:pPr>
            <w:r>
              <w:rPr>
                <w:rFonts w:eastAsia="Times New Roman"/>
                <w:color w:val="000000"/>
                <w:sz w:val="20"/>
                <w:szCs w:val="20"/>
              </w:rPr>
              <w:t>Tennessee</w:t>
            </w:r>
          </w:p>
        </w:tc>
        <w:tc>
          <w:tcPr>
            <w:tcW w:w="925" w:type="dxa"/>
          </w:tcPr>
          <w:p w14:paraId="6A6CA470"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IV</w:t>
            </w:r>
          </w:p>
        </w:tc>
        <w:tc>
          <w:tcPr>
            <w:tcW w:w="713" w:type="dxa"/>
          </w:tcPr>
          <w:p w14:paraId="64ED5625"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13</w:t>
            </w:r>
          </w:p>
        </w:tc>
        <w:tc>
          <w:tcPr>
            <w:tcW w:w="721" w:type="dxa"/>
          </w:tcPr>
          <w:p w14:paraId="000EB425"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III, 60</w:t>
            </w:r>
          </w:p>
        </w:tc>
        <w:tc>
          <w:tcPr>
            <w:tcW w:w="1002" w:type="dxa"/>
          </w:tcPr>
          <w:p w14:paraId="4F2195BB"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152</w:t>
            </w:r>
          </w:p>
        </w:tc>
        <w:tc>
          <w:tcPr>
            <w:tcW w:w="1028" w:type="dxa"/>
          </w:tcPr>
          <w:p w14:paraId="5679F9CE"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038" w:type="dxa"/>
          </w:tcPr>
          <w:p w14:paraId="20713745"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785" w:type="dxa"/>
          </w:tcPr>
          <w:p w14:paraId="326206F8"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145" w:type="dxa"/>
          </w:tcPr>
          <w:p w14:paraId="75B214B5"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r w:rsidR="009A332B" w:rsidRPr="00733219" w14:paraId="3BE5D132" w14:textId="77777777" w:rsidTr="009A332B">
        <w:trPr>
          <w:trHeight w:val="330"/>
        </w:trPr>
        <w:tc>
          <w:tcPr>
            <w:tcW w:w="2249" w:type="dxa"/>
          </w:tcPr>
          <w:p w14:paraId="3AA6E32B" w14:textId="77777777" w:rsidR="005A58C9" w:rsidRPr="00EE683C" w:rsidRDefault="005A58C9" w:rsidP="005A58C9">
            <w:pPr>
              <w:jc w:val="center"/>
              <w:rPr>
                <w:sz w:val="20"/>
                <w:szCs w:val="20"/>
              </w:rPr>
            </w:pPr>
            <w:r w:rsidRPr="00EE683C">
              <w:rPr>
                <w:sz w:val="20"/>
                <w:szCs w:val="20"/>
              </w:rPr>
              <w:t>Monroe Carell Jr. Children's Hospital at Vanderbilt, Nashville</w:t>
            </w:r>
          </w:p>
        </w:tc>
        <w:tc>
          <w:tcPr>
            <w:tcW w:w="1079" w:type="dxa"/>
          </w:tcPr>
          <w:p w14:paraId="2F65BE31" w14:textId="77777777" w:rsidR="005A58C9" w:rsidRDefault="005A58C9" w:rsidP="005A58C9">
            <w:pPr>
              <w:jc w:val="center"/>
              <w:rPr>
                <w:rFonts w:eastAsia="Times New Roman"/>
                <w:color w:val="000000"/>
                <w:sz w:val="20"/>
                <w:szCs w:val="20"/>
              </w:rPr>
            </w:pPr>
            <w:r>
              <w:rPr>
                <w:rFonts w:eastAsia="Times New Roman"/>
                <w:color w:val="000000"/>
                <w:sz w:val="20"/>
                <w:szCs w:val="20"/>
              </w:rPr>
              <w:t>Tennessee</w:t>
            </w:r>
          </w:p>
        </w:tc>
        <w:tc>
          <w:tcPr>
            <w:tcW w:w="925" w:type="dxa"/>
          </w:tcPr>
          <w:p w14:paraId="6D3E21E8"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w:t>
            </w:r>
          </w:p>
        </w:tc>
        <w:tc>
          <w:tcPr>
            <w:tcW w:w="713" w:type="dxa"/>
          </w:tcPr>
          <w:p w14:paraId="03A7C5C2"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24</w:t>
            </w:r>
          </w:p>
        </w:tc>
        <w:tc>
          <w:tcPr>
            <w:tcW w:w="721" w:type="dxa"/>
          </w:tcPr>
          <w:p w14:paraId="565A5C59"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IV, 98</w:t>
            </w:r>
          </w:p>
        </w:tc>
        <w:tc>
          <w:tcPr>
            <w:tcW w:w="1002" w:type="dxa"/>
          </w:tcPr>
          <w:p w14:paraId="63959700"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267</w:t>
            </w:r>
          </w:p>
        </w:tc>
        <w:tc>
          <w:tcPr>
            <w:tcW w:w="1028" w:type="dxa"/>
          </w:tcPr>
          <w:p w14:paraId="7CCEBE94"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038" w:type="dxa"/>
          </w:tcPr>
          <w:p w14:paraId="22721CF8"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785" w:type="dxa"/>
          </w:tcPr>
          <w:p w14:paraId="0ECE0A79"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145" w:type="dxa"/>
          </w:tcPr>
          <w:p w14:paraId="1174762A"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r>
      <w:tr w:rsidR="009A332B" w:rsidRPr="00733219" w14:paraId="77156975" w14:textId="77777777" w:rsidTr="009A332B">
        <w:trPr>
          <w:trHeight w:val="330"/>
        </w:trPr>
        <w:tc>
          <w:tcPr>
            <w:tcW w:w="2249" w:type="dxa"/>
          </w:tcPr>
          <w:p w14:paraId="7A973DE2" w14:textId="77777777" w:rsidR="005A58C9" w:rsidRPr="00EE683C" w:rsidRDefault="005A58C9" w:rsidP="005A58C9">
            <w:pPr>
              <w:jc w:val="center"/>
              <w:rPr>
                <w:sz w:val="20"/>
                <w:szCs w:val="20"/>
              </w:rPr>
            </w:pPr>
            <w:r w:rsidRPr="00EE683C">
              <w:rPr>
                <w:sz w:val="20"/>
                <w:szCs w:val="20"/>
              </w:rPr>
              <w:t>Charleston Area medical Center, Women and Children's Hospital, Charleston</w:t>
            </w:r>
          </w:p>
        </w:tc>
        <w:tc>
          <w:tcPr>
            <w:tcW w:w="1079" w:type="dxa"/>
          </w:tcPr>
          <w:p w14:paraId="172DF553" w14:textId="77777777" w:rsidR="005A58C9" w:rsidRDefault="005A58C9" w:rsidP="005A58C9">
            <w:pPr>
              <w:jc w:val="center"/>
              <w:rPr>
                <w:rFonts w:eastAsia="Times New Roman"/>
                <w:color w:val="000000"/>
                <w:sz w:val="20"/>
                <w:szCs w:val="20"/>
              </w:rPr>
            </w:pPr>
            <w:r>
              <w:rPr>
                <w:rFonts w:eastAsia="Times New Roman"/>
                <w:color w:val="000000"/>
                <w:sz w:val="20"/>
                <w:szCs w:val="20"/>
              </w:rPr>
              <w:t>West Virginia</w:t>
            </w:r>
          </w:p>
        </w:tc>
        <w:tc>
          <w:tcPr>
            <w:tcW w:w="925" w:type="dxa"/>
          </w:tcPr>
          <w:p w14:paraId="59292C1F"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w:t>
            </w:r>
          </w:p>
        </w:tc>
        <w:tc>
          <w:tcPr>
            <w:tcW w:w="713" w:type="dxa"/>
          </w:tcPr>
          <w:p w14:paraId="1B8E793B"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10</w:t>
            </w:r>
          </w:p>
        </w:tc>
        <w:tc>
          <w:tcPr>
            <w:tcW w:w="721" w:type="dxa"/>
          </w:tcPr>
          <w:p w14:paraId="43CD895A"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IV, 26</w:t>
            </w:r>
          </w:p>
        </w:tc>
        <w:tc>
          <w:tcPr>
            <w:tcW w:w="1002" w:type="dxa"/>
          </w:tcPr>
          <w:p w14:paraId="3F1B0F06"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30</w:t>
            </w:r>
          </w:p>
        </w:tc>
        <w:tc>
          <w:tcPr>
            <w:tcW w:w="1028" w:type="dxa"/>
          </w:tcPr>
          <w:p w14:paraId="0C1C1E0B"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038" w:type="dxa"/>
          </w:tcPr>
          <w:p w14:paraId="2DB93CB3"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785" w:type="dxa"/>
          </w:tcPr>
          <w:p w14:paraId="365A7B6A"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145" w:type="dxa"/>
          </w:tcPr>
          <w:p w14:paraId="483D69EC"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bl>
    <w:p w14:paraId="0B7BAED5" w14:textId="77777777" w:rsidR="005A58C9" w:rsidRDefault="005A58C9" w:rsidP="005A58C9">
      <w:pPr>
        <w:jc w:val="left"/>
      </w:pPr>
    </w:p>
    <w:p w14:paraId="22EEE8A3" w14:textId="77777777" w:rsidR="005A58C9" w:rsidRDefault="005A58C9" w:rsidP="005A58C9">
      <w:pPr>
        <w:jc w:val="center"/>
        <w:rPr>
          <w:b/>
          <w:bCs/>
        </w:rPr>
      </w:pPr>
    </w:p>
    <w:p w14:paraId="425F8517" w14:textId="77777777" w:rsidR="005A58C9" w:rsidRDefault="005A58C9" w:rsidP="005A58C9">
      <w:pPr>
        <w:jc w:val="center"/>
        <w:rPr>
          <w:b/>
          <w:bCs/>
        </w:rPr>
      </w:pPr>
      <w:r w:rsidRPr="00EE473C">
        <w:rPr>
          <w:b/>
          <w:bCs/>
        </w:rPr>
        <w:t>Faciliti</w:t>
      </w:r>
      <w:r w:rsidR="001827D7">
        <w:rPr>
          <w:b/>
          <w:bCs/>
        </w:rPr>
        <w:t>es Further than Four Hours f</w:t>
      </w:r>
      <w:r w:rsidRPr="00EE473C">
        <w:rPr>
          <w:b/>
          <w:bCs/>
        </w:rPr>
        <w:t>rom Kentucky</w:t>
      </w:r>
      <w:r>
        <w:rPr>
          <w:b/>
          <w:bCs/>
        </w:rPr>
        <w:t xml:space="preserve">’s Level I Pediatric Facilities </w:t>
      </w:r>
    </w:p>
    <w:p w14:paraId="65818EF5" w14:textId="77777777" w:rsidR="005A58C9" w:rsidRDefault="005A58C9" w:rsidP="005A58C9">
      <w:pPr>
        <w:jc w:val="center"/>
        <w:rPr>
          <w:b/>
          <w:bCs/>
        </w:rPr>
      </w:pPr>
    </w:p>
    <w:tbl>
      <w:tblPr>
        <w:tblStyle w:val="TableGrid"/>
        <w:tblW w:w="10710" w:type="dxa"/>
        <w:tblInd w:w="-455" w:type="dxa"/>
        <w:tblLayout w:type="fixed"/>
        <w:tblLook w:val="04A0" w:firstRow="1" w:lastRow="0" w:firstColumn="1" w:lastColumn="0" w:noHBand="0" w:noVBand="1"/>
      </w:tblPr>
      <w:tblGrid>
        <w:gridCol w:w="2160"/>
        <w:gridCol w:w="990"/>
        <w:gridCol w:w="990"/>
        <w:gridCol w:w="630"/>
        <w:gridCol w:w="728"/>
        <w:gridCol w:w="982"/>
        <w:gridCol w:w="1080"/>
        <w:gridCol w:w="990"/>
        <w:gridCol w:w="990"/>
        <w:gridCol w:w="1170"/>
      </w:tblGrid>
      <w:tr w:rsidR="005A58C9" w14:paraId="149C024F" w14:textId="77777777" w:rsidTr="009A332B">
        <w:trPr>
          <w:tblHeader/>
        </w:trPr>
        <w:tc>
          <w:tcPr>
            <w:tcW w:w="2160" w:type="dxa"/>
            <w:vAlign w:val="center"/>
          </w:tcPr>
          <w:p w14:paraId="36563169" w14:textId="77777777" w:rsidR="005A58C9" w:rsidRDefault="005A58C9" w:rsidP="005A58C9">
            <w:pPr>
              <w:jc w:val="left"/>
            </w:pPr>
            <w:r w:rsidRPr="00733219">
              <w:rPr>
                <w:rFonts w:eastAsia="Times New Roman"/>
                <w:b/>
                <w:bCs/>
                <w:color w:val="000000"/>
                <w:sz w:val="20"/>
                <w:szCs w:val="20"/>
              </w:rPr>
              <w:t>Facility Name</w:t>
            </w:r>
          </w:p>
        </w:tc>
        <w:tc>
          <w:tcPr>
            <w:tcW w:w="990" w:type="dxa"/>
            <w:vAlign w:val="center"/>
          </w:tcPr>
          <w:p w14:paraId="23B24BE8" w14:textId="77777777" w:rsidR="005A58C9" w:rsidRDefault="005A58C9" w:rsidP="005A58C9">
            <w:pPr>
              <w:jc w:val="left"/>
            </w:pPr>
            <w:r w:rsidRPr="00733219">
              <w:rPr>
                <w:rFonts w:eastAsia="Times New Roman"/>
                <w:b/>
                <w:bCs/>
                <w:color w:val="000000"/>
                <w:sz w:val="20"/>
                <w:szCs w:val="20"/>
              </w:rPr>
              <w:t>State</w:t>
            </w:r>
          </w:p>
        </w:tc>
        <w:tc>
          <w:tcPr>
            <w:tcW w:w="990" w:type="dxa"/>
            <w:vAlign w:val="center"/>
          </w:tcPr>
          <w:p w14:paraId="0A16D70E" w14:textId="77777777" w:rsidR="005A58C9" w:rsidRDefault="005A58C9" w:rsidP="005A58C9">
            <w:pPr>
              <w:jc w:val="left"/>
            </w:pPr>
            <w:r w:rsidRPr="00733219">
              <w:rPr>
                <w:rFonts w:eastAsia="Times New Roman"/>
                <w:b/>
                <w:bCs/>
                <w:color w:val="000000"/>
                <w:sz w:val="20"/>
                <w:szCs w:val="20"/>
              </w:rPr>
              <w:t>ACS Ped Trauma Level</w:t>
            </w:r>
          </w:p>
        </w:tc>
        <w:tc>
          <w:tcPr>
            <w:tcW w:w="630" w:type="dxa"/>
            <w:vAlign w:val="center"/>
          </w:tcPr>
          <w:p w14:paraId="2944EA69" w14:textId="77777777" w:rsidR="005A58C9" w:rsidRDefault="005A58C9" w:rsidP="005A58C9">
            <w:pPr>
              <w:jc w:val="left"/>
            </w:pPr>
            <w:r w:rsidRPr="00733219">
              <w:rPr>
                <w:rFonts w:eastAsia="Times New Roman"/>
                <w:b/>
                <w:bCs/>
                <w:color w:val="000000"/>
                <w:sz w:val="20"/>
                <w:szCs w:val="20"/>
              </w:rPr>
              <w:t># PICU Beds</w:t>
            </w:r>
          </w:p>
        </w:tc>
        <w:tc>
          <w:tcPr>
            <w:tcW w:w="728" w:type="dxa"/>
            <w:vAlign w:val="center"/>
          </w:tcPr>
          <w:p w14:paraId="53E18C12" w14:textId="77777777" w:rsidR="005A58C9" w:rsidRDefault="005A58C9" w:rsidP="005A58C9">
            <w:pPr>
              <w:jc w:val="left"/>
            </w:pPr>
            <w:r w:rsidRPr="00733219">
              <w:rPr>
                <w:rFonts w:eastAsia="Times New Roman"/>
                <w:b/>
                <w:bCs/>
                <w:color w:val="000000"/>
                <w:sz w:val="20"/>
                <w:szCs w:val="20"/>
              </w:rPr>
              <w:t>NICU Level and # beds</w:t>
            </w:r>
          </w:p>
        </w:tc>
        <w:tc>
          <w:tcPr>
            <w:tcW w:w="982" w:type="dxa"/>
            <w:vAlign w:val="center"/>
          </w:tcPr>
          <w:p w14:paraId="0EC764C9" w14:textId="77777777" w:rsidR="005A58C9" w:rsidRDefault="005A58C9" w:rsidP="005A58C9">
            <w:pPr>
              <w:jc w:val="left"/>
            </w:pPr>
            <w:r>
              <w:rPr>
                <w:rFonts w:eastAsia="Times New Roman"/>
                <w:b/>
                <w:bCs/>
                <w:color w:val="000000"/>
                <w:sz w:val="20"/>
                <w:szCs w:val="20"/>
              </w:rPr>
              <w:t xml:space="preserve"># </w:t>
            </w:r>
            <w:r w:rsidRPr="00733219">
              <w:rPr>
                <w:rFonts w:eastAsia="Times New Roman"/>
                <w:b/>
                <w:bCs/>
                <w:color w:val="000000"/>
                <w:sz w:val="20"/>
                <w:szCs w:val="20"/>
              </w:rPr>
              <w:t>pediatric beds</w:t>
            </w:r>
          </w:p>
        </w:tc>
        <w:tc>
          <w:tcPr>
            <w:tcW w:w="1080" w:type="dxa"/>
            <w:vAlign w:val="center"/>
          </w:tcPr>
          <w:p w14:paraId="1272291F" w14:textId="77777777" w:rsidR="005A58C9" w:rsidRDefault="005A58C9" w:rsidP="005A58C9">
            <w:pPr>
              <w:jc w:val="left"/>
            </w:pPr>
            <w:r w:rsidRPr="00733219">
              <w:rPr>
                <w:rFonts w:eastAsia="Times New Roman"/>
                <w:b/>
                <w:bCs/>
                <w:color w:val="000000"/>
                <w:sz w:val="20"/>
                <w:szCs w:val="20"/>
              </w:rPr>
              <w:t>Transport Service (Y/N)</w:t>
            </w:r>
          </w:p>
        </w:tc>
        <w:tc>
          <w:tcPr>
            <w:tcW w:w="990" w:type="dxa"/>
            <w:vAlign w:val="center"/>
          </w:tcPr>
          <w:p w14:paraId="40A04348" w14:textId="77777777" w:rsidR="005A58C9" w:rsidRPr="00733219" w:rsidRDefault="005A58C9" w:rsidP="005A58C9">
            <w:pPr>
              <w:jc w:val="center"/>
              <w:rPr>
                <w:rFonts w:eastAsia="Times New Roman"/>
                <w:b/>
                <w:bCs/>
                <w:color w:val="000000"/>
                <w:sz w:val="20"/>
                <w:szCs w:val="20"/>
              </w:rPr>
            </w:pPr>
            <w:r w:rsidRPr="00733219">
              <w:rPr>
                <w:rFonts w:eastAsia="Times New Roman"/>
                <w:b/>
                <w:bCs/>
                <w:color w:val="000000"/>
                <w:sz w:val="20"/>
                <w:szCs w:val="20"/>
              </w:rPr>
              <w:t>Pediatric Burn (Y/N)</w:t>
            </w:r>
          </w:p>
          <w:p w14:paraId="5F4203C3" w14:textId="77777777" w:rsidR="005A58C9" w:rsidRDefault="005A58C9" w:rsidP="005A58C9">
            <w:pPr>
              <w:jc w:val="left"/>
            </w:pPr>
            <w:r w:rsidRPr="00733219">
              <w:rPr>
                <w:rFonts w:eastAsia="Times New Roman"/>
                <w:b/>
                <w:bCs/>
                <w:color w:val="000000"/>
                <w:sz w:val="20"/>
                <w:szCs w:val="20"/>
              </w:rPr>
              <w:t># of Beds</w:t>
            </w:r>
          </w:p>
        </w:tc>
        <w:tc>
          <w:tcPr>
            <w:tcW w:w="990" w:type="dxa"/>
            <w:vAlign w:val="center"/>
          </w:tcPr>
          <w:p w14:paraId="02972B2E" w14:textId="77777777" w:rsidR="005A58C9" w:rsidRDefault="005A58C9" w:rsidP="005A58C9">
            <w:pPr>
              <w:jc w:val="left"/>
            </w:pPr>
            <w:r w:rsidRPr="00733219">
              <w:rPr>
                <w:rFonts w:eastAsia="Times New Roman"/>
                <w:b/>
                <w:bCs/>
                <w:color w:val="000000"/>
                <w:sz w:val="20"/>
                <w:szCs w:val="20"/>
              </w:rPr>
              <w:t>Obstetric Services (Y/N)</w:t>
            </w:r>
          </w:p>
        </w:tc>
        <w:tc>
          <w:tcPr>
            <w:tcW w:w="1170" w:type="dxa"/>
            <w:vAlign w:val="center"/>
          </w:tcPr>
          <w:p w14:paraId="7C60474B" w14:textId="77777777" w:rsidR="005A58C9" w:rsidRDefault="005A58C9" w:rsidP="005A58C9">
            <w:pPr>
              <w:jc w:val="left"/>
            </w:pPr>
            <w:r w:rsidRPr="00733219">
              <w:rPr>
                <w:rFonts w:eastAsia="Times New Roman"/>
                <w:b/>
                <w:bCs/>
                <w:color w:val="000000"/>
                <w:sz w:val="20"/>
                <w:szCs w:val="20"/>
              </w:rPr>
              <w:t>Transfer Agreement (Y/N)</w:t>
            </w:r>
          </w:p>
        </w:tc>
      </w:tr>
      <w:tr w:rsidR="005A58C9" w:rsidRPr="00733219" w14:paraId="4D88269B" w14:textId="77777777" w:rsidTr="009A332B">
        <w:trPr>
          <w:trHeight w:val="330"/>
        </w:trPr>
        <w:tc>
          <w:tcPr>
            <w:tcW w:w="2160" w:type="dxa"/>
            <w:hideMark/>
          </w:tcPr>
          <w:p w14:paraId="4011570F" w14:textId="77777777" w:rsidR="005A58C9" w:rsidRPr="00E11DB3" w:rsidRDefault="005A58C9" w:rsidP="005A58C9">
            <w:pPr>
              <w:jc w:val="center"/>
              <w:rPr>
                <w:sz w:val="20"/>
                <w:szCs w:val="20"/>
              </w:rPr>
            </w:pPr>
            <w:r w:rsidRPr="00733219">
              <w:rPr>
                <w:rFonts w:eastAsia="Times New Roman"/>
                <w:color w:val="000000"/>
                <w:sz w:val="20"/>
                <w:szCs w:val="20"/>
              </w:rPr>
              <w:t>Memorial Children’s Hospital, South Bend</w:t>
            </w:r>
          </w:p>
        </w:tc>
        <w:tc>
          <w:tcPr>
            <w:tcW w:w="990" w:type="dxa"/>
            <w:hideMark/>
          </w:tcPr>
          <w:p w14:paraId="7445A36D" w14:textId="77777777" w:rsidR="005A58C9" w:rsidRPr="00733219" w:rsidRDefault="005A58C9" w:rsidP="005A58C9">
            <w:pPr>
              <w:jc w:val="center"/>
              <w:rPr>
                <w:rFonts w:eastAsia="Times New Roman"/>
                <w:color w:val="000000"/>
                <w:sz w:val="20"/>
                <w:szCs w:val="20"/>
              </w:rPr>
            </w:pPr>
            <w:r w:rsidRPr="00733219">
              <w:rPr>
                <w:rFonts w:eastAsia="Times New Roman"/>
                <w:color w:val="000000"/>
                <w:sz w:val="20"/>
                <w:szCs w:val="20"/>
              </w:rPr>
              <w:t>Indiana</w:t>
            </w:r>
          </w:p>
        </w:tc>
        <w:tc>
          <w:tcPr>
            <w:tcW w:w="990" w:type="dxa"/>
            <w:hideMark/>
          </w:tcPr>
          <w:p w14:paraId="2E9B89A8"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II</w:t>
            </w:r>
          </w:p>
        </w:tc>
        <w:tc>
          <w:tcPr>
            <w:tcW w:w="630" w:type="dxa"/>
            <w:hideMark/>
          </w:tcPr>
          <w:p w14:paraId="1FFCABA7"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12</w:t>
            </w:r>
          </w:p>
        </w:tc>
        <w:tc>
          <w:tcPr>
            <w:tcW w:w="728" w:type="dxa"/>
            <w:hideMark/>
          </w:tcPr>
          <w:p w14:paraId="3B51F34B"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III, 36</w:t>
            </w:r>
          </w:p>
        </w:tc>
        <w:tc>
          <w:tcPr>
            <w:tcW w:w="982" w:type="dxa"/>
            <w:hideMark/>
          </w:tcPr>
          <w:p w14:paraId="51EF64FA" w14:textId="7A493F23" w:rsidR="005A58C9" w:rsidRPr="00733219" w:rsidRDefault="00B46DB6" w:rsidP="005A58C9">
            <w:pPr>
              <w:jc w:val="center"/>
              <w:rPr>
                <w:rFonts w:eastAsia="Times New Roman"/>
                <w:color w:val="000000"/>
                <w:sz w:val="20"/>
                <w:szCs w:val="20"/>
              </w:rPr>
            </w:pPr>
            <w:r w:rsidRPr="00B46DB6">
              <w:rPr>
                <w:rFonts w:eastAsia="Times New Roman"/>
                <w:color w:val="000000"/>
                <w:sz w:val="20"/>
                <w:szCs w:val="20"/>
              </w:rPr>
              <w:t>445</w:t>
            </w:r>
          </w:p>
        </w:tc>
        <w:tc>
          <w:tcPr>
            <w:tcW w:w="1080" w:type="dxa"/>
            <w:hideMark/>
          </w:tcPr>
          <w:p w14:paraId="6801B7C4"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Y</w:t>
            </w:r>
          </w:p>
        </w:tc>
        <w:tc>
          <w:tcPr>
            <w:tcW w:w="990" w:type="dxa"/>
            <w:hideMark/>
          </w:tcPr>
          <w:p w14:paraId="24F3B817"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N</w:t>
            </w:r>
          </w:p>
        </w:tc>
        <w:tc>
          <w:tcPr>
            <w:tcW w:w="990" w:type="dxa"/>
          </w:tcPr>
          <w:p w14:paraId="34EA14AF" w14:textId="77777777" w:rsidR="005A58C9" w:rsidRDefault="005A58C9" w:rsidP="005A58C9">
            <w:pPr>
              <w:jc w:val="center"/>
              <w:rPr>
                <w:rFonts w:eastAsia="Times New Roman"/>
                <w:color w:val="000000"/>
                <w:sz w:val="20"/>
                <w:szCs w:val="20"/>
              </w:rPr>
            </w:pPr>
          </w:p>
          <w:p w14:paraId="13285E9C" w14:textId="77777777" w:rsidR="005A58C9" w:rsidRPr="00733219" w:rsidRDefault="005A58C9" w:rsidP="005A58C9">
            <w:pPr>
              <w:jc w:val="center"/>
              <w:rPr>
                <w:rFonts w:eastAsia="Times New Roman"/>
                <w:sz w:val="20"/>
                <w:szCs w:val="20"/>
              </w:rPr>
            </w:pPr>
            <w:r>
              <w:rPr>
                <w:rFonts w:eastAsia="Times New Roman"/>
                <w:sz w:val="20"/>
                <w:szCs w:val="20"/>
              </w:rPr>
              <w:t>Y</w:t>
            </w:r>
          </w:p>
        </w:tc>
        <w:tc>
          <w:tcPr>
            <w:tcW w:w="1170" w:type="dxa"/>
            <w:hideMark/>
          </w:tcPr>
          <w:p w14:paraId="0EC242C5"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N/A</w:t>
            </w:r>
          </w:p>
        </w:tc>
      </w:tr>
      <w:tr w:rsidR="005A58C9" w:rsidRPr="00733219" w14:paraId="39819B11" w14:textId="77777777" w:rsidTr="009A332B">
        <w:trPr>
          <w:trHeight w:val="330"/>
        </w:trPr>
        <w:tc>
          <w:tcPr>
            <w:tcW w:w="2160" w:type="dxa"/>
            <w:hideMark/>
          </w:tcPr>
          <w:p w14:paraId="7B3DD422" w14:textId="77777777" w:rsidR="005A58C9" w:rsidRPr="00E11DB3" w:rsidRDefault="005A58C9" w:rsidP="005A58C9">
            <w:pPr>
              <w:jc w:val="center"/>
              <w:rPr>
                <w:sz w:val="20"/>
                <w:szCs w:val="20"/>
              </w:rPr>
            </w:pPr>
            <w:r w:rsidRPr="00E11DB3">
              <w:rPr>
                <w:sz w:val="20"/>
                <w:szCs w:val="20"/>
              </w:rPr>
              <w:t>Advocate Hope Children’s Hospital, Oak Lawn</w:t>
            </w:r>
          </w:p>
        </w:tc>
        <w:tc>
          <w:tcPr>
            <w:tcW w:w="990" w:type="dxa"/>
            <w:hideMark/>
          </w:tcPr>
          <w:p w14:paraId="0E0015AA"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Illinois</w:t>
            </w:r>
          </w:p>
        </w:tc>
        <w:tc>
          <w:tcPr>
            <w:tcW w:w="990" w:type="dxa"/>
            <w:hideMark/>
          </w:tcPr>
          <w:p w14:paraId="344BD13B"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I</w:t>
            </w:r>
          </w:p>
        </w:tc>
        <w:tc>
          <w:tcPr>
            <w:tcW w:w="630" w:type="dxa"/>
            <w:hideMark/>
          </w:tcPr>
          <w:p w14:paraId="5BA6A04B"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15</w:t>
            </w:r>
          </w:p>
        </w:tc>
        <w:tc>
          <w:tcPr>
            <w:tcW w:w="728" w:type="dxa"/>
            <w:hideMark/>
          </w:tcPr>
          <w:p w14:paraId="2260519D"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III, 60</w:t>
            </w:r>
          </w:p>
        </w:tc>
        <w:tc>
          <w:tcPr>
            <w:tcW w:w="982" w:type="dxa"/>
            <w:hideMark/>
          </w:tcPr>
          <w:p w14:paraId="6427AAE1"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129</w:t>
            </w:r>
          </w:p>
        </w:tc>
        <w:tc>
          <w:tcPr>
            <w:tcW w:w="1080" w:type="dxa"/>
            <w:hideMark/>
          </w:tcPr>
          <w:p w14:paraId="60D37871"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Y</w:t>
            </w:r>
          </w:p>
        </w:tc>
        <w:tc>
          <w:tcPr>
            <w:tcW w:w="990" w:type="dxa"/>
            <w:hideMark/>
          </w:tcPr>
          <w:p w14:paraId="2BC066D0"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N</w:t>
            </w:r>
          </w:p>
        </w:tc>
        <w:tc>
          <w:tcPr>
            <w:tcW w:w="990" w:type="dxa"/>
          </w:tcPr>
          <w:p w14:paraId="0F34F249" w14:textId="77777777" w:rsidR="005A58C9" w:rsidRDefault="005A58C9" w:rsidP="005A58C9">
            <w:pPr>
              <w:jc w:val="center"/>
              <w:rPr>
                <w:rFonts w:eastAsia="Times New Roman"/>
                <w:color w:val="000000"/>
                <w:sz w:val="20"/>
                <w:szCs w:val="20"/>
              </w:rPr>
            </w:pPr>
          </w:p>
          <w:p w14:paraId="7D3FA140" w14:textId="77777777" w:rsidR="005A58C9" w:rsidRPr="00E11DB3" w:rsidRDefault="005A58C9" w:rsidP="005A58C9">
            <w:pPr>
              <w:jc w:val="center"/>
              <w:rPr>
                <w:rFonts w:eastAsia="Times New Roman"/>
                <w:sz w:val="20"/>
                <w:szCs w:val="20"/>
              </w:rPr>
            </w:pPr>
            <w:r>
              <w:rPr>
                <w:rFonts w:eastAsia="Times New Roman"/>
                <w:sz w:val="20"/>
                <w:szCs w:val="20"/>
              </w:rPr>
              <w:t>N</w:t>
            </w:r>
          </w:p>
        </w:tc>
        <w:tc>
          <w:tcPr>
            <w:tcW w:w="1170" w:type="dxa"/>
            <w:hideMark/>
          </w:tcPr>
          <w:p w14:paraId="0D1A0013"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N/A</w:t>
            </w:r>
          </w:p>
        </w:tc>
      </w:tr>
      <w:tr w:rsidR="005A58C9" w:rsidRPr="00733219" w14:paraId="4EA737CC" w14:textId="77777777" w:rsidTr="009A332B">
        <w:trPr>
          <w:trHeight w:val="330"/>
        </w:trPr>
        <w:tc>
          <w:tcPr>
            <w:tcW w:w="2160" w:type="dxa"/>
            <w:hideMark/>
          </w:tcPr>
          <w:p w14:paraId="3C269D90" w14:textId="77777777" w:rsidR="005A58C9" w:rsidRPr="00E11DB3" w:rsidRDefault="005A58C9" w:rsidP="005A58C9">
            <w:pPr>
              <w:jc w:val="center"/>
              <w:rPr>
                <w:sz w:val="20"/>
                <w:szCs w:val="20"/>
              </w:rPr>
            </w:pPr>
            <w:r w:rsidRPr="00E11DB3">
              <w:rPr>
                <w:sz w:val="20"/>
                <w:szCs w:val="20"/>
              </w:rPr>
              <w:t>Advocate Lutheran Children’s Hospital, Park Ridge</w:t>
            </w:r>
          </w:p>
        </w:tc>
        <w:tc>
          <w:tcPr>
            <w:tcW w:w="990" w:type="dxa"/>
            <w:hideMark/>
          </w:tcPr>
          <w:p w14:paraId="3077749B"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Illinois</w:t>
            </w:r>
          </w:p>
        </w:tc>
        <w:tc>
          <w:tcPr>
            <w:tcW w:w="990" w:type="dxa"/>
            <w:hideMark/>
          </w:tcPr>
          <w:p w14:paraId="71C1293C"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I</w:t>
            </w:r>
          </w:p>
        </w:tc>
        <w:tc>
          <w:tcPr>
            <w:tcW w:w="630" w:type="dxa"/>
            <w:hideMark/>
          </w:tcPr>
          <w:p w14:paraId="1A57D537"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15</w:t>
            </w:r>
          </w:p>
        </w:tc>
        <w:tc>
          <w:tcPr>
            <w:tcW w:w="728" w:type="dxa"/>
            <w:hideMark/>
          </w:tcPr>
          <w:p w14:paraId="369B608B"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III, 54</w:t>
            </w:r>
          </w:p>
        </w:tc>
        <w:tc>
          <w:tcPr>
            <w:tcW w:w="982" w:type="dxa"/>
            <w:hideMark/>
          </w:tcPr>
          <w:p w14:paraId="01D38BDE"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129</w:t>
            </w:r>
          </w:p>
        </w:tc>
        <w:tc>
          <w:tcPr>
            <w:tcW w:w="1080" w:type="dxa"/>
            <w:hideMark/>
          </w:tcPr>
          <w:p w14:paraId="2BA96F2F"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Y</w:t>
            </w:r>
          </w:p>
        </w:tc>
        <w:tc>
          <w:tcPr>
            <w:tcW w:w="990" w:type="dxa"/>
            <w:hideMark/>
          </w:tcPr>
          <w:p w14:paraId="1E1B2603"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N</w:t>
            </w:r>
          </w:p>
        </w:tc>
        <w:tc>
          <w:tcPr>
            <w:tcW w:w="990" w:type="dxa"/>
          </w:tcPr>
          <w:p w14:paraId="128DF398" w14:textId="77777777" w:rsidR="005A58C9" w:rsidRDefault="005A58C9" w:rsidP="005A58C9">
            <w:pPr>
              <w:jc w:val="center"/>
              <w:rPr>
                <w:rFonts w:eastAsia="Times New Roman"/>
                <w:color w:val="000000"/>
                <w:sz w:val="20"/>
                <w:szCs w:val="20"/>
              </w:rPr>
            </w:pPr>
          </w:p>
          <w:p w14:paraId="6AC6D207" w14:textId="77777777" w:rsidR="005A58C9" w:rsidRPr="00E11DB3" w:rsidRDefault="005A58C9" w:rsidP="005A58C9">
            <w:pPr>
              <w:jc w:val="center"/>
              <w:rPr>
                <w:rFonts w:eastAsia="Times New Roman"/>
                <w:sz w:val="20"/>
                <w:szCs w:val="20"/>
              </w:rPr>
            </w:pPr>
            <w:r>
              <w:rPr>
                <w:rFonts w:eastAsia="Times New Roman"/>
                <w:sz w:val="20"/>
                <w:szCs w:val="20"/>
              </w:rPr>
              <w:t>N</w:t>
            </w:r>
          </w:p>
        </w:tc>
        <w:tc>
          <w:tcPr>
            <w:tcW w:w="1170" w:type="dxa"/>
            <w:hideMark/>
          </w:tcPr>
          <w:p w14:paraId="68743F24"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N/A</w:t>
            </w:r>
          </w:p>
        </w:tc>
      </w:tr>
      <w:tr w:rsidR="005A58C9" w:rsidRPr="00733219" w14:paraId="24D9FA8D" w14:textId="77777777" w:rsidTr="009A332B">
        <w:trPr>
          <w:trHeight w:val="330"/>
        </w:trPr>
        <w:tc>
          <w:tcPr>
            <w:tcW w:w="2160" w:type="dxa"/>
            <w:hideMark/>
          </w:tcPr>
          <w:p w14:paraId="00146049" w14:textId="77777777" w:rsidR="005A58C9" w:rsidRPr="00F34281" w:rsidRDefault="005A58C9" w:rsidP="005A58C9">
            <w:pPr>
              <w:jc w:val="center"/>
              <w:rPr>
                <w:sz w:val="20"/>
                <w:szCs w:val="20"/>
              </w:rPr>
            </w:pPr>
            <w:r w:rsidRPr="00F34281">
              <w:rPr>
                <w:sz w:val="20"/>
                <w:szCs w:val="20"/>
              </w:rPr>
              <w:t>Ann and Robert H. Lurie Children’s Hospital of Chicago, Chicago</w:t>
            </w:r>
          </w:p>
          <w:p w14:paraId="28BE7576" w14:textId="77777777" w:rsidR="005A58C9" w:rsidRPr="00733219" w:rsidRDefault="005A58C9" w:rsidP="005A58C9">
            <w:pPr>
              <w:jc w:val="center"/>
              <w:rPr>
                <w:rFonts w:eastAsia="Times New Roman"/>
                <w:color w:val="000000"/>
                <w:sz w:val="20"/>
                <w:szCs w:val="20"/>
              </w:rPr>
            </w:pPr>
          </w:p>
        </w:tc>
        <w:tc>
          <w:tcPr>
            <w:tcW w:w="990" w:type="dxa"/>
            <w:hideMark/>
          </w:tcPr>
          <w:p w14:paraId="2DACF867"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Illinois</w:t>
            </w:r>
          </w:p>
        </w:tc>
        <w:tc>
          <w:tcPr>
            <w:tcW w:w="990" w:type="dxa"/>
            <w:hideMark/>
          </w:tcPr>
          <w:p w14:paraId="5FC241EF"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I</w:t>
            </w:r>
          </w:p>
        </w:tc>
        <w:tc>
          <w:tcPr>
            <w:tcW w:w="630" w:type="dxa"/>
            <w:hideMark/>
          </w:tcPr>
          <w:p w14:paraId="3A6868B5"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48</w:t>
            </w:r>
          </w:p>
        </w:tc>
        <w:tc>
          <w:tcPr>
            <w:tcW w:w="728" w:type="dxa"/>
            <w:hideMark/>
          </w:tcPr>
          <w:p w14:paraId="5285BD65"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III, 64</w:t>
            </w:r>
          </w:p>
        </w:tc>
        <w:tc>
          <w:tcPr>
            <w:tcW w:w="982" w:type="dxa"/>
            <w:hideMark/>
          </w:tcPr>
          <w:p w14:paraId="6FBFBD21"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360</w:t>
            </w:r>
          </w:p>
        </w:tc>
        <w:tc>
          <w:tcPr>
            <w:tcW w:w="1080" w:type="dxa"/>
            <w:hideMark/>
          </w:tcPr>
          <w:p w14:paraId="29C79B58"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Y</w:t>
            </w:r>
          </w:p>
        </w:tc>
        <w:tc>
          <w:tcPr>
            <w:tcW w:w="990" w:type="dxa"/>
            <w:hideMark/>
          </w:tcPr>
          <w:p w14:paraId="699F3849" w14:textId="2A76D238" w:rsidR="005A58C9" w:rsidRPr="00733219" w:rsidRDefault="005A58C9" w:rsidP="005A58C9">
            <w:pPr>
              <w:jc w:val="center"/>
              <w:rPr>
                <w:rFonts w:eastAsia="Times New Roman"/>
                <w:color w:val="000000"/>
                <w:sz w:val="20"/>
                <w:szCs w:val="20"/>
              </w:rPr>
            </w:pPr>
            <w:r>
              <w:rPr>
                <w:rFonts w:eastAsia="Times New Roman"/>
                <w:color w:val="000000"/>
                <w:sz w:val="20"/>
                <w:szCs w:val="20"/>
              </w:rPr>
              <w:t xml:space="preserve">Y </w:t>
            </w:r>
            <w:r w:rsidR="00B46DB6" w:rsidRPr="00B46DB6">
              <w:rPr>
                <w:rFonts w:eastAsia="Times New Roman"/>
                <w:color w:val="000000"/>
                <w:sz w:val="20"/>
                <w:szCs w:val="20"/>
              </w:rPr>
              <w:t>(Minor Burns Only and &lt;20% BSA)</w:t>
            </w:r>
          </w:p>
        </w:tc>
        <w:tc>
          <w:tcPr>
            <w:tcW w:w="990" w:type="dxa"/>
          </w:tcPr>
          <w:p w14:paraId="1C3F4700" w14:textId="77777777" w:rsidR="005A58C9" w:rsidRDefault="005A58C9" w:rsidP="005A58C9">
            <w:pPr>
              <w:jc w:val="center"/>
              <w:rPr>
                <w:rFonts w:eastAsia="Times New Roman"/>
                <w:color w:val="000000"/>
                <w:sz w:val="20"/>
                <w:szCs w:val="20"/>
              </w:rPr>
            </w:pPr>
          </w:p>
          <w:p w14:paraId="429395DB" w14:textId="77777777" w:rsidR="005A58C9" w:rsidRPr="00F34281" w:rsidRDefault="005A58C9" w:rsidP="005A58C9">
            <w:pPr>
              <w:jc w:val="center"/>
              <w:rPr>
                <w:rFonts w:eastAsia="Times New Roman"/>
                <w:sz w:val="20"/>
                <w:szCs w:val="20"/>
              </w:rPr>
            </w:pPr>
            <w:r>
              <w:rPr>
                <w:rFonts w:eastAsia="Times New Roman"/>
                <w:sz w:val="20"/>
                <w:szCs w:val="20"/>
              </w:rPr>
              <w:t>Y</w:t>
            </w:r>
          </w:p>
        </w:tc>
        <w:tc>
          <w:tcPr>
            <w:tcW w:w="1170" w:type="dxa"/>
            <w:hideMark/>
          </w:tcPr>
          <w:p w14:paraId="32E8B7A5" w14:textId="77777777" w:rsidR="005A58C9" w:rsidRPr="00733219" w:rsidRDefault="005A58C9" w:rsidP="005A58C9">
            <w:pPr>
              <w:jc w:val="center"/>
              <w:rPr>
                <w:rFonts w:eastAsia="Times New Roman"/>
                <w:color w:val="000000"/>
                <w:sz w:val="20"/>
                <w:szCs w:val="20"/>
              </w:rPr>
            </w:pPr>
            <w:r>
              <w:rPr>
                <w:rFonts w:eastAsia="Times New Roman"/>
                <w:color w:val="000000"/>
                <w:sz w:val="20"/>
                <w:szCs w:val="20"/>
              </w:rPr>
              <w:t>N/A</w:t>
            </w:r>
          </w:p>
        </w:tc>
      </w:tr>
      <w:tr w:rsidR="005A58C9" w:rsidRPr="00733219" w14:paraId="2A070DA8" w14:textId="77777777" w:rsidTr="009A332B">
        <w:trPr>
          <w:trHeight w:val="330"/>
        </w:trPr>
        <w:tc>
          <w:tcPr>
            <w:tcW w:w="2160" w:type="dxa"/>
          </w:tcPr>
          <w:p w14:paraId="596DC33F" w14:textId="77777777" w:rsidR="005A58C9" w:rsidRPr="00C218F2" w:rsidRDefault="005A58C9" w:rsidP="005A58C9">
            <w:pPr>
              <w:jc w:val="center"/>
              <w:rPr>
                <w:sz w:val="20"/>
                <w:szCs w:val="20"/>
              </w:rPr>
            </w:pPr>
            <w:r w:rsidRPr="00C218F2">
              <w:rPr>
                <w:sz w:val="20"/>
                <w:szCs w:val="20"/>
              </w:rPr>
              <w:t>The Children’s Hospital of Illinois at OSF Saint Francis Medical Center, Peoria</w:t>
            </w:r>
          </w:p>
        </w:tc>
        <w:tc>
          <w:tcPr>
            <w:tcW w:w="990" w:type="dxa"/>
          </w:tcPr>
          <w:p w14:paraId="62E8216D"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Illinois</w:t>
            </w:r>
          </w:p>
        </w:tc>
        <w:tc>
          <w:tcPr>
            <w:tcW w:w="990" w:type="dxa"/>
          </w:tcPr>
          <w:p w14:paraId="7E572EC2"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w:t>
            </w:r>
          </w:p>
        </w:tc>
        <w:tc>
          <w:tcPr>
            <w:tcW w:w="630" w:type="dxa"/>
          </w:tcPr>
          <w:p w14:paraId="71A9B259"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32</w:t>
            </w:r>
          </w:p>
        </w:tc>
        <w:tc>
          <w:tcPr>
            <w:tcW w:w="728" w:type="dxa"/>
          </w:tcPr>
          <w:p w14:paraId="162BF380"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III, 64</w:t>
            </w:r>
          </w:p>
        </w:tc>
        <w:tc>
          <w:tcPr>
            <w:tcW w:w="982" w:type="dxa"/>
          </w:tcPr>
          <w:p w14:paraId="2F293005"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136</w:t>
            </w:r>
          </w:p>
        </w:tc>
        <w:tc>
          <w:tcPr>
            <w:tcW w:w="1080" w:type="dxa"/>
          </w:tcPr>
          <w:p w14:paraId="5A240456"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990" w:type="dxa"/>
          </w:tcPr>
          <w:p w14:paraId="32C72CE3"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990" w:type="dxa"/>
          </w:tcPr>
          <w:p w14:paraId="1E11CB8C"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170" w:type="dxa"/>
          </w:tcPr>
          <w:p w14:paraId="2BBA6D7D"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r w:rsidR="005A58C9" w:rsidRPr="00733219" w14:paraId="4EAD909A" w14:textId="77777777" w:rsidTr="009A332B">
        <w:trPr>
          <w:trHeight w:val="330"/>
        </w:trPr>
        <w:tc>
          <w:tcPr>
            <w:tcW w:w="2160" w:type="dxa"/>
          </w:tcPr>
          <w:p w14:paraId="6BA3B72D" w14:textId="77777777" w:rsidR="005A58C9" w:rsidRPr="00C218F2" w:rsidRDefault="005A58C9" w:rsidP="005A58C9">
            <w:pPr>
              <w:rPr>
                <w:sz w:val="20"/>
                <w:szCs w:val="20"/>
              </w:rPr>
            </w:pPr>
            <w:r w:rsidRPr="00C218F2">
              <w:rPr>
                <w:sz w:val="20"/>
                <w:szCs w:val="20"/>
              </w:rPr>
              <w:t>La Rabida Children’s Hospital, Chicago</w:t>
            </w:r>
          </w:p>
        </w:tc>
        <w:tc>
          <w:tcPr>
            <w:tcW w:w="990" w:type="dxa"/>
          </w:tcPr>
          <w:p w14:paraId="02B72EB0" w14:textId="77777777" w:rsidR="005A58C9" w:rsidRDefault="005A58C9" w:rsidP="005A58C9">
            <w:pPr>
              <w:jc w:val="center"/>
              <w:rPr>
                <w:rFonts w:eastAsia="Times New Roman"/>
                <w:color w:val="000000"/>
                <w:sz w:val="20"/>
                <w:szCs w:val="20"/>
              </w:rPr>
            </w:pPr>
            <w:r>
              <w:rPr>
                <w:rFonts w:eastAsia="Times New Roman"/>
                <w:color w:val="000000"/>
                <w:sz w:val="20"/>
                <w:szCs w:val="20"/>
              </w:rPr>
              <w:t>Illinois</w:t>
            </w:r>
          </w:p>
        </w:tc>
        <w:tc>
          <w:tcPr>
            <w:tcW w:w="990" w:type="dxa"/>
          </w:tcPr>
          <w:p w14:paraId="4886DACC" w14:textId="77777777" w:rsidR="005A58C9" w:rsidRPr="00C218F2" w:rsidRDefault="005A58C9" w:rsidP="005A58C9">
            <w:pPr>
              <w:jc w:val="center"/>
              <w:rPr>
                <w:rFonts w:eastAsia="Times New Roman"/>
                <w:color w:val="000000"/>
                <w:sz w:val="20"/>
                <w:szCs w:val="20"/>
              </w:rPr>
            </w:pPr>
            <w:r w:rsidRPr="00AE414D">
              <w:rPr>
                <w:rFonts w:eastAsia="Times New Roman"/>
                <w:color w:val="000000"/>
                <w:sz w:val="20"/>
                <w:szCs w:val="20"/>
              </w:rPr>
              <w:t>NC</w:t>
            </w:r>
          </w:p>
        </w:tc>
        <w:tc>
          <w:tcPr>
            <w:tcW w:w="630" w:type="dxa"/>
          </w:tcPr>
          <w:p w14:paraId="78849B2D"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NO PICU</w:t>
            </w:r>
          </w:p>
        </w:tc>
        <w:tc>
          <w:tcPr>
            <w:tcW w:w="728" w:type="dxa"/>
          </w:tcPr>
          <w:p w14:paraId="124200BE" w14:textId="77777777" w:rsidR="005A58C9" w:rsidRPr="00907F1B" w:rsidRDefault="005A58C9" w:rsidP="005A58C9">
            <w:pPr>
              <w:jc w:val="center"/>
              <w:rPr>
                <w:rFonts w:eastAsia="Times New Roman"/>
                <w:color w:val="000000"/>
                <w:sz w:val="20"/>
                <w:szCs w:val="20"/>
                <w:highlight w:val="yellow"/>
              </w:rPr>
            </w:pPr>
            <w:r w:rsidRPr="00596AEC">
              <w:rPr>
                <w:rFonts w:eastAsia="Times New Roman"/>
                <w:color w:val="000000"/>
                <w:sz w:val="20"/>
                <w:szCs w:val="20"/>
              </w:rPr>
              <w:t>NO NICU</w:t>
            </w:r>
          </w:p>
        </w:tc>
        <w:tc>
          <w:tcPr>
            <w:tcW w:w="982" w:type="dxa"/>
          </w:tcPr>
          <w:p w14:paraId="09232203"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49</w:t>
            </w:r>
          </w:p>
        </w:tc>
        <w:tc>
          <w:tcPr>
            <w:tcW w:w="1080" w:type="dxa"/>
          </w:tcPr>
          <w:p w14:paraId="23DC8E48" w14:textId="77777777" w:rsidR="005A58C9" w:rsidRPr="00C218F2" w:rsidRDefault="005A58C9" w:rsidP="005A58C9">
            <w:pPr>
              <w:jc w:val="center"/>
              <w:rPr>
                <w:rFonts w:eastAsia="Times New Roman"/>
                <w:color w:val="000000"/>
                <w:sz w:val="20"/>
                <w:szCs w:val="20"/>
              </w:rPr>
            </w:pPr>
            <w:r w:rsidRPr="00596AEC">
              <w:rPr>
                <w:rFonts w:eastAsia="Times New Roman"/>
                <w:color w:val="000000"/>
                <w:sz w:val="20"/>
                <w:szCs w:val="20"/>
              </w:rPr>
              <w:t>Y</w:t>
            </w:r>
          </w:p>
        </w:tc>
        <w:tc>
          <w:tcPr>
            <w:tcW w:w="990" w:type="dxa"/>
          </w:tcPr>
          <w:p w14:paraId="5F4B14AE"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990" w:type="dxa"/>
          </w:tcPr>
          <w:p w14:paraId="5E653DB6"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1170" w:type="dxa"/>
          </w:tcPr>
          <w:p w14:paraId="6CFD5B89"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r w:rsidR="005A58C9" w:rsidRPr="00733219" w14:paraId="43541E2F" w14:textId="77777777" w:rsidTr="009A332B">
        <w:trPr>
          <w:trHeight w:val="330"/>
        </w:trPr>
        <w:tc>
          <w:tcPr>
            <w:tcW w:w="2160" w:type="dxa"/>
          </w:tcPr>
          <w:p w14:paraId="73914B45" w14:textId="77777777" w:rsidR="005A58C9" w:rsidRPr="00C218F2" w:rsidRDefault="005A58C9" w:rsidP="005A58C9">
            <w:pPr>
              <w:jc w:val="center"/>
              <w:rPr>
                <w:sz w:val="20"/>
                <w:szCs w:val="20"/>
              </w:rPr>
            </w:pPr>
            <w:r w:rsidRPr="008D3AF4">
              <w:rPr>
                <w:sz w:val="20"/>
                <w:szCs w:val="20"/>
              </w:rPr>
              <w:lastRenderedPageBreak/>
              <w:t>Rush Children’s Hospital, Chicago</w:t>
            </w:r>
          </w:p>
        </w:tc>
        <w:tc>
          <w:tcPr>
            <w:tcW w:w="990" w:type="dxa"/>
          </w:tcPr>
          <w:p w14:paraId="2801826A" w14:textId="77777777" w:rsidR="005A58C9" w:rsidRDefault="005A58C9" w:rsidP="005A58C9">
            <w:pPr>
              <w:jc w:val="center"/>
              <w:rPr>
                <w:rFonts w:eastAsia="Times New Roman"/>
                <w:color w:val="000000"/>
                <w:sz w:val="20"/>
                <w:szCs w:val="20"/>
              </w:rPr>
            </w:pPr>
            <w:r>
              <w:rPr>
                <w:rFonts w:eastAsia="Times New Roman"/>
                <w:color w:val="000000"/>
                <w:sz w:val="20"/>
                <w:szCs w:val="20"/>
              </w:rPr>
              <w:t>Illinois</w:t>
            </w:r>
          </w:p>
        </w:tc>
        <w:tc>
          <w:tcPr>
            <w:tcW w:w="990" w:type="dxa"/>
          </w:tcPr>
          <w:p w14:paraId="5CF4E928"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w:t>
            </w:r>
          </w:p>
        </w:tc>
        <w:tc>
          <w:tcPr>
            <w:tcW w:w="630" w:type="dxa"/>
          </w:tcPr>
          <w:p w14:paraId="3AA19CC4"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18</w:t>
            </w:r>
          </w:p>
        </w:tc>
        <w:tc>
          <w:tcPr>
            <w:tcW w:w="728" w:type="dxa"/>
          </w:tcPr>
          <w:p w14:paraId="6507E0FE"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III, 60</w:t>
            </w:r>
          </w:p>
        </w:tc>
        <w:tc>
          <w:tcPr>
            <w:tcW w:w="982" w:type="dxa"/>
          </w:tcPr>
          <w:p w14:paraId="7A4F6FA6"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125</w:t>
            </w:r>
          </w:p>
        </w:tc>
        <w:tc>
          <w:tcPr>
            <w:tcW w:w="1080" w:type="dxa"/>
          </w:tcPr>
          <w:p w14:paraId="547B2B6A"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990" w:type="dxa"/>
          </w:tcPr>
          <w:p w14:paraId="143D61F2"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990" w:type="dxa"/>
          </w:tcPr>
          <w:p w14:paraId="11E32BA0"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170" w:type="dxa"/>
          </w:tcPr>
          <w:p w14:paraId="530D6121"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r w:rsidR="005A58C9" w:rsidRPr="00733219" w14:paraId="34CD5D6A" w14:textId="77777777" w:rsidTr="009A332B">
        <w:trPr>
          <w:trHeight w:val="330"/>
        </w:trPr>
        <w:tc>
          <w:tcPr>
            <w:tcW w:w="2160" w:type="dxa"/>
          </w:tcPr>
          <w:p w14:paraId="0D16B9D5" w14:textId="77777777" w:rsidR="005A58C9" w:rsidRPr="008D3AF4" w:rsidRDefault="005A58C9" w:rsidP="005A58C9">
            <w:pPr>
              <w:jc w:val="center"/>
              <w:rPr>
                <w:sz w:val="20"/>
                <w:szCs w:val="20"/>
              </w:rPr>
            </w:pPr>
            <w:r w:rsidRPr="008D3AF4">
              <w:rPr>
                <w:sz w:val="20"/>
                <w:szCs w:val="20"/>
              </w:rPr>
              <w:t>St. John’s Children’s Hospital, Springfield</w:t>
            </w:r>
          </w:p>
        </w:tc>
        <w:tc>
          <w:tcPr>
            <w:tcW w:w="990" w:type="dxa"/>
          </w:tcPr>
          <w:p w14:paraId="3BE3E22B" w14:textId="77777777" w:rsidR="005A58C9" w:rsidRDefault="005A58C9" w:rsidP="005A58C9">
            <w:pPr>
              <w:jc w:val="center"/>
              <w:rPr>
                <w:rFonts w:eastAsia="Times New Roman"/>
                <w:color w:val="000000"/>
                <w:sz w:val="20"/>
                <w:szCs w:val="20"/>
              </w:rPr>
            </w:pPr>
            <w:r>
              <w:rPr>
                <w:rFonts w:eastAsia="Times New Roman"/>
                <w:color w:val="000000"/>
                <w:sz w:val="20"/>
                <w:szCs w:val="20"/>
              </w:rPr>
              <w:t>Illinois</w:t>
            </w:r>
          </w:p>
        </w:tc>
        <w:tc>
          <w:tcPr>
            <w:tcW w:w="990" w:type="dxa"/>
          </w:tcPr>
          <w:p w14:paraId="30685188"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II</w:t>
            </w:r>
          </w:p>
        </w:tc>
        <w:tc>
          <w:tcPr>
            <w:tcW w:w="630" w:type="dxa"/>
          </w:tcPr>
          <w:p w14:paraId="2D0C93F1"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8</w:t>
            </w:r>
          </w:p>
        </w:tc>
        <w:tc>
          <w:tcPr>
            <w:tcW w:w="728" w:type="dxa"/>
          </w:tcPr>
          <w:p w14:paraId="56944D9B"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III, 40</w:t>
            </w:r>
          </w:p>
        </w:tc>
        <w:tc>
          <w:tcPr>
            <w:tcW w:w="982" w:type="dxa"/>
          </w:tcPr>
          <w:p w14:paraId="127210F9"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80</w:t>
            </w:r>
          </w:p>
        </w:tc>
        <w:tc>
          <w:tcPr>
            <w:tcW w:w="1080" w:type="dxa"/>
          </w:tcPr>
          <w:p w14:paraId="3D01D5E2"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990" w:type="dxa"/>
          </w:tcPr>
          <w:p w14:paraId="0A770623"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990" w:type="dxa"/>
          </w:tcPr>
          <w:p w14:paraId="133327B0"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170" w:type="dxa"/>
          </w:tcPr>
          <w:p w14:paraId="2C863C8B"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r w:rsidR="005A58C9" w:rsidRPr="00733219" w14:paraId="5DF43EAF" w14:textId="77777777" w:rsidTr="009A332B">
        <w:trPr>
          <w:trHeight w:val="330"/>
        </w:trPr>
        <w:tc>
          <w:tcPr>
            <w:tcW w:w="2160" w:type="dxa"/>
          </w:tcPr>
          <w:p w14:paraId="458578D5" w14:textId="77777777" w:rsidR="005A58C9" w:rsidRPr="008D3AF4" w:rsidRDefault="005A58C9" w:rsidP="005A58C9">
            <w:pPr>
              <w:jc w:val="center"/>
              <w:rPr>
                <w:sz w:val="20"/>
                <w:szCs w:val="20"/>
              </w:rPr>
            </w:pPr>
            <w:r w:rsidRPr="008D3AF4">
              <w:rPr>
                <w:sz w:val="20"/>
                <w:szCs w:val="20"/>
              </w:rPr>
              <w:t>Shriners Hospitals for Children, Chicago (orthopedics, spinal cord injury, cleft lip and palate)</w:t>
            </w:r>
          </w:p>
        </w:tc>
        <w:tc>
          <w:tcPr>
            <w:tcW w:w="990" w:type="dxa"/>
          </w:tcPr>
          <w:p w14:paraId="2C796E9A" w14:textId="77777777" w:rsidR="005A58C9" w:rsidRDefault="005A58C9" w:rsidP="005A58C9">
            <w:pPr>
              <w:jc w:val="center"/>
              <w:rPr>
                <w:rFonts w:eastAsia="Times New Roman"/>
                <w:color w:val="000000"/>
                <w:sz w:val="20"/>
                <w:szCs w:val="20"/>
              </w:rPr>
            </w:pPr>
            <w:r>
              <w:rPr>
                <w:rFonts w:eastAsia="Times New Roman"/>
                <w:color w:val="000000"/>
                <w:sz w:val="20"/>
                <w:szCs w:val="20"/>
              </w:rPr>
              <w:t>Illinois</w:t>
            </w:r>
          </w:p>
        </w:tc>
        <w:tc>
          <w:tcPr>
            <w:tcW w:w="990" w:type="dxa"/>
          </w:tcPr>
          <w:p w14:paraId="4994E103"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NC</w:t>
            </w:r>
          </w:p>
        </w:tc>
        <w:tc>
          <w:tcPr>
            <w:tcW w:w="630" w:type="dxa"/>
          </w:tcPr>
          <w:p w14:paraId="6F890C79"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6</w:t>
            </w:r>
          </w:p>
        </w:tc>
        <w:tc>
          <w:tcPr>
            <w:tcW w:w="728" w:type="dxa"/>
          </w:tcPr>
          <w:p w14:paraId="77B07CBC"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982" w:type="dxa"/>
          </w:tcPr>
          <w:p w14:paraId="48AE1F06"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60</w:t>
            </w:r>
          </w:p>
        </w:tc>
        <w:tc>
          <w:tcPr>
            <w:tcW w:w="1080" w:type="dxa"/>
          </w:tcPr>
          <w:p w14:paraId="5AE90437"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990" w:type="dxa"/>
          </w:tcPr>
          <w:p w14:paraId="3853A66B"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990" w:type="dxa"/>
          </w:tcPr>
          <w:p w14:paraId="7C243B0C"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1170" w:type="dxa"/>
          </w:tcPr>
          <w:p w14:paraId="14FA35F2"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r w:rsidR="005A58C9" w:rsidRPr="00733219" w14:paraId="0F08BA41" w14:textId="77777777" w:rsidTr="009A332B">
        <w:trPr>
          <w:trHeight w:val="330"/>
        </w:trPr>
        <w:tc>
          <w:tcPr>
            <w:tcW w:w="2160" w:type="dxa"/>
          </w:tcPr>
          <w:p w14:paraId="7E159B22" w14:textId="77777777" w:rsidR="005A58C9" w:rsidRPr="008D3AF4" w:rsidRDefault="005A58C9" w:rsidP="005A58C9">
            <w:pPr>
              <w:jc w:val="center"/>
              <w:rPr>
                <w:sz w:val="20"/>
                <w:szCs w:val="20"/>
              </w:rPr>
            </w:pPr>
            <w:r w:rsidRPr="008D3AF4">
              <w:rPr>
                <w:sz w:val="20"/>
                <w:szCs w:val="20"/>
              </w:rPr>
              <w:t>The University of Chicago Comer Children’s Hospital, Chicago</w:t>
            </w:r>
          </w:p>
        </w:tc>
        <w:tc>
          <w:tcPr>
            <w:tcW w:w="990" w:type="dxa"/>
          </w:tcPr>
          <w:p w14:paraId="1DED6635" w14:textId="77777777" w:rsidR="005A58C9" w:rsidRDefault="005A58C9" w:rsidP="005A58C9">
            <w:pPr>
              <w:jc w:val="center"/>
              <w:rPr>
                <w:rFonts w:eastAsia="Times New Roman"/>
                <w:color w:val="000000"/>
                <w:sz w:val="20"/>
                <w:szCs w:val="20"/>
              </w:rPr>
            </w:pPr>
            <w:r>
              <w:rPr>
                <w:rFonts w:eastAsia="Times New Roman"/>
                <w:color w:val="000000"/>
                <w:sz w:val="20"/>
                <w:szCs w:val="20"/>
              </w:rPr>
              <w:t>Illinois</w:t>
            </w:r>
          </w:p>
        </w:tc>
        <w:tc>
          <w:tcPr>
            <w:tcW w:w="990" w:type="dxa"/>
          </w:tcPr>
          <w:p w14:paraId="3776C6A9"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w:t>
            </w:r>
          </w:p>
        </w:tc>
        <w:tc>
          <w:tcPr>
            <w:tcW w:w="630" w:type="dxa"/>
          </w:tcPr>
          <w:p w14:paraId="62B01F34"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30</w:t>
            </w:r>
          </w:p>
        </w:tc>
        <w:tc>
          <w:tcPr>
            <w:tcW w:w="728" w:type="dxa"/>
          </w:tcPr>
          <w:p w14:paraId="19A9F79E"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III, 47</w:t>
            </w:r>
          </w:p>
        </w:tc>
        <w:tc>
          <w:tcPr>
            <w:tcW w:w="982" w:type="dxa"/>
          </w:tcPr>
          <w:p w14:paraId="288D2731"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172</w:t>
            </w:r>
          </w:p>
        </w:tc>
        <w:tc>
          <w:tcPr>
            <w:tcW w:w="1080" w:type="dxa"/>
          </w:tcPr>
          <w:p w14:paraId="4A253E85"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990" w:type="dxa"/>
          </w:tcPr>
          <w:p w14:paraId="11DC453E"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 8</w:t>
            </w:r>
          </w:p>
        </w:tc>
        <w:tc>
          <w:tcPr>
            <w:tcW w:w="990" w:type="dxa"/>
          </w:tcPr>
          <w:p w14:paraId="4A591598"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170" w:type="dxa"/>
          </w:tcPr>
          <w:p w14:paraId="569E394A"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r w:rsidR="005A58C9" w:rsidRPr="00733219" w14:paraId="220C1B6E" w14:textId="77777777" w:rsidTr="009A332B">
        <w:trPr>
          <w:trHeight w:val="330"/>
        </w:trPr>
        <w:tc>
          <w:tcPr>
            <w:tcW w:w="2160" w:type="dxa"/>
          </w:tcPr>
          <w:p w14:paraId="5CDE1871" w14:textId="77777777" w:rsidR="005A58C9" w:rsidRPr="008D3AF4" w:rsidRDefault="005A58C9" w:rsidP="005A58C9">
            <w:pPr>
              <w:jc w:val="center"/>
              <w:rPr>
                <w:sz w:val="20"/>
                <w:szCs w:val="20"/>
              </w:rPr>
            </w:pPr>
            <w:r w:rsidRPr="005A58C9">
              <w:rPr>
                <w:sz w:val="20"/>
                <w:szCs w:val="20"/>
              </w:rPr>
              <w:t>Children’s Mercy Hospital</w:t>
            </w:r>
            <w:r w:rsidRPr="008D3AF4">
              <w:rPr>
                <w:sz w:val="20"/>
                <w:szCs w:val="20"/>
              </w:rPr>
              <w:t>, Kansas City</w:t>
            </w:r>
          </w:p>
        </w:tc>
        <w:tc>
          <w:tcPr>
            <w:tcW w:w="990" w:type="dxa"/>
          </w:tcPr>
          <w:p w14:paraId="4F5C962B" w14:textId="77777777" w:rsidR="005A58C9" w:rsidRDefault="005A58C9" w:rsidP="005A58C9">
            <w:pPr>
              <w:jc w:val="center"/>
              <w:rPr>
                <w:rFonts w:eastAsia="Times New Roman"/>
                <w:color w:val="000000"/>
                <w:sz w:val="20"/>
                <w:szCs w:val="20"/>
              </w:rPr>
            </w:pPr>
            <w:r>
              <w:rPr>
                <w:rFonts w:eastAsia="Times New Roman"/>
                <w:color w:val="000000"/>
                <w:sz w:val="20"/>
                <w:szCs w:val="20"/>
              </w:rPr>
              <w:t>Missouri</w:t>
            </w:r>
          </w:p>
        </w:tc>
        <w:tc>
          <w:tcPr>
            <w:tcW w:w="990" w:type="dxa"/>
          </w:tcPr>
          <w:p w14:paraId="2DF9D7C6"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w:t>
            </w:r>
          </w:p>
        </w:tc>
        <w:tc>
          <w:tcPr>
            <w:tcW w:w="630" w:type="dxa"/>
          </w:tcPr>
          <w:p w14:paraId="64D78CD6"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41</w:t>
            </w:r>
          </w:p>
        </w:tc>
        <w:tc>
          <w:tcPr>
            <w:tcW w:w="728" w:type="dxa"/>
          </w:tcPr>
          <w:p w14:paraId="3C42D9A4"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IV, 80</w:t>
            </w:r>
          </w:p>
        </w:tc>
        <w:tc>
          <w:tcPr>
            <w:tcW w:w="982" w:type="dxa"/>
          </w:tcPr>
          <w:p w14:paraId="6BA431A2"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367</w:t>
            </w:r>
          </w:p>
        </w:tc>
        <w:tc>
          <w:tcPr>
            <w:tcW w:w="1080" w:type="dxa"/>
          </w:tcPr>
          <w:p w14:paraId="1510F184"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990" w:type="dxa"/>
          </w:tcPr>
          <w:p w14:paraId="460E0A87"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 13</w:t>
            </w:r>
          </w:p>
        </w:tc>
        <w:tc>
          <w:tcPr>
            <w:tcW w:w="990" w:type="dxa"/>
          </w:tcPr>
          <w:p w14:paraId="23B6B204"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170" w:type="dxa"/>
          </w:tcPr>
          <w:p w14:paraId="32D7F62E"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r w:rsidR="005A58C9" w:rsidRPr="00733219" w14:paraId="6F0559F3" w14:textId="77777777" w:rsidTr="009A332B">
        <w:trPr>
          <w:trHeight w:val="330"/>
        </w:trPr>
        <w:tc>
          <w:tcPr>
            <w:tcW w:w="2160" w:type="dxa"/>
          </w:tcPr>
          <w:p w14:paraId="458500D6" w14:textId="77777777" w:rsidR="005A58C9" w:rsidRPr="008D3AF4" w:rsidRDefault="005A58C9" w:rsidP="005A58C9">
            <w:pPr>
              <w:jc w:val="center"/>
              <w:rPr>
                <w:sz w:val="20"/>
                <w:szCs w:val="20"/>
              </w:rPr>
            </w:pPr>
            <w:r w:rsidRPr="008D3AF4">
              <w:rPr>
                <w:sz w:val="20"/>
                <w:szCs w:val="20"/>
              </w:rPr>
              <w:t>Mercy Children’s Hospital, St. Louis and </w:t>
            </w:r>
            <w:r w:rsidRPr="005A58C9">
              <w:rPr>
                <w:sz w:val="20"/>
                <w:szCs w:val="20"/>
              </w:rPr>
              <w:t>Springfield</w:t>
            </w:r>
          </w:p>
        </w:tc>
        <w:tc>
          <w:tcPr>
            <w:tcW w:w="990" w:type="dxa"/>
          </w:tcPr>
          <w:p w14:paraId="1A7DDC39" w14:textId="77777777" w:rsidR="005A58C9" w:rsidRDefault="005A58C9" w:rsidP="005A58C9">
            <w:pPr>
              <w:jc w:val="center"/>
              <w:rPr>
                <w:rFonts w:eastAsia="Times New Roman"/>
                <w:color w:val="000000"/>
                <w:sz w:val="20"/>
                <w:szCs w:val="20"/>
              </w:rPr>
            </w:pPr>
            <w:r>
              <w:rPr>
                <w:rFonts w:eastAsia="Times New Roman"/>
                <w:color w:val="000000"/>
                <w:sz w:val="20"/>
                <w:szCs w:val="20"/>
              </w:rPr>
              <w:t>Missouri</w:t>
            </w:r>
          </w:p>
        </w:tc>
        <w:tc>
          <w:tcPr>
            <w:tcW w:w="990" w:type="dxa"/>
          </w:tcPr>
          <w:p w14:paraId="69763F4F"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w:t>
            </w:r>
          </w:p>
        </w:tc>
        <w:tc>
          <w:tcPr>
            <w:tcW w:w="630" w:type="dxa"/>
          </w:tcPr>
          <w:p w14:paraId="7867BA46"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16</w:t>
            </w:r>
          </w:p>
        </w:tc>
        <w:tc>
          <w:tcPr>
            <w:tcW w:w="728" w:type="dxa"/>
          </w:tcPr>
          <w:p w14:paraId="3E6203F2"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III, 98</w:t>
            </w:r>
          </w:p>
        </w:tc>
        <w:tc>
          <w:tcPr>
            <w:tcW w:w="982" w:type="dxa"/>
          </w:tcPr>
          <w:p w14:paraId="513E1FC6"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165</w:t>
            </w:r>
          </w:p>
        </w:tc>
        <w:tc>
          <w:tcPr>
            <w:tcW w:w="1080" w:type="dxa"/>
          </w:tcPr>
          <w:p w14:paraId="5755C5FF"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990" w:type="dxa"/>
          </w:tcPr>
          <w:p w14:paraId="1099A407"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 12</w:t>
            </w:r>
          </w:p>
        </w:tc>
        <w:tc>
          <w:tcPr>
            <w:tcW w:w="990" w:type="dxa"/>
          </w:tcPr>
          <w:p w14:paraId="71365298"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170" w:type="dxa"/>
          </w:tcPr>
          <w:p w14:paraId="4C0B77F2"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r w:rsidR="005A58C9" w:rsidRPr="00733219" w14:paraId="121F6C14" w14:textId="77777777" w:rsidTr="009A332B">
        <w:trPr>
          <w:trHeight w:val="330"/>
        </w:trPr>
        <w:tc>
          <w:tcPr>
            <w:tcW w:w="2160" w:type="dxa"/>
          </w:tcPr>
          <w:p w14:paraId="3B58B3B7" w14:textId="77777777" w:rsidR="005A58C9" w:rsidRPr="008D3AF4" w:rsidRDefault="005A58C9" w:rsidP="005A58C9">
            <w:pPr>
              <w:jc w:val="center"/>
              <w:rPr>
                <w:sz w:val="20"/>
                <w:szCs w:val="20"/>
              </w:rPr>
            </w:pPr>
            <w:r w:rsidRPr="005A58C9">
              <w:rPr>
                <w:sz w:val="20"/>
                <w:szCs w:val="20"/>
              </w:rPr>
              <w:t>Ranken Jordan Pediatric Bridge Hospital</w:t>
            </w:r>
            <w:r w:rsidRPr="008D3AF4">
              <w:rPr>
                <w:sz w:val="20"/>
                <w:szCs w:val="20"/>
              </w:rPr>
              <w:t>, Maryland Heights</w:t>
            </w:r>
          </w:p>
        </w:tc>
        <w:tc>
          <w:tcPr>
            <w:tcW w:w="990" w:type="dxa"/>
          </w:tcPr>
          <w:p w14:paraId="54F357CF" w14:textId="77777777" w:rsidR="005A58C9" w:rsidRDefault="005A58C9" w:rsidP="005A58C9">
            <w:pPr>
              <w:jc w:val="center"/>
              <w:rPr>
                <w:rFonts w:eastAsia="Times New Roman"/>
                <w:color w:val="000000"/>
                <w:sz w:val="20"/>
                <w:szCs w:val="20"/>
              </w:rPr>
            </w:pPr>
            <w:r>
              <w:rPr>
                <w:rFonts w:eastAsia="Times New Roman"/>
                <w:color w:val="000000"/>
                <w:sz w:val="20"/>
                <w:szCs w:val="20"/>
              </w:rPr>
              <w:t>Missouri</w:t>
            </w:r>
          </w:p>
        </w:tc>
        <w:tc>
          <w:tcPr>
            <w:tcW w:w="990" w:type="dxa"/>
          </w:tcPr>
          <w:p w14:paraId="167C825C"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 xml:space="preserve">NC </w:t>
            </w:r>
          </w:p>
        </w:tc>
        <w:tc>
          <w:tcPr>
            <w:tcW w:w="630" w:type="dxa"/>
          </w:tcPr>
          <w:p w14:paraId="41A1B4F3"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NO PICU</w:t>
            </w:r>
          </w:p>
        </w:tc>
        <w:tc>
          <w:tcPr>
            <w:tcW w:w="728" w:type="dxa"/>
          </w:tcPr>
          <w:p w14:paraId="73A7AA96"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NO NICU</w:t>
            </w:r>
          </w:p>
        </w:tc>
        <w:tc>
          <w:tcPr>
            <w:tcW w:w="982" w:type="dxa"/>
          </w:tcPr>
          <w:p w14:paraId="0248344E"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60</w:t>
            </w:r>
          </w:p>
        </w:tc>
        <w:tc>
          <w:tcPr>
            <w:tcW w:w="1080" w:type="dxa"/>
          </w:tcPr>
          <w:p w14:paraId="270B58E6"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990" w:type="dxa"/>
          </w:tcPr>
          <w:p w14:paraId="795E2ABF" w14:textId="77777777" w:rsidR="005A58C9" w:rsidRPr="00B46DB6" w:rsidRDefault="005A58C9" w:rsidP="005A58C9">
            <w:pPr>
              <w:jc w:val="center"/>
              <w:rPr>
                <w:rFonts w:eastAsia="Times New Roman"/>
                <w:color w:val="000000"/>
                <w:sz w:val="20"/>
                <w:szCs w:val="20"/>
              </w:rPr>
            </w:pPr>
            <w:r w:rsidRPr="00B46DB6">
              <w:rPr>
                <w:rFonts w:eastAsia="Times New Roman"/>
                <w:color w:val="000000"/>
                <w:sz w:val="20"/>
                <w:szCs w:val="20"/>
              </w:rPr>
              <w:t>N</w:t>
            </w:r>
          </w:p>
        </w:tc>
        <w:tc>
          <w:tcPr>
            <w:tcW w:w="990" w:type="dxa"/>
          </w:tcPr>
          <w:p w14:paraId="2C9AE543"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1170" w:type="dxa"/>
          </w:tcPr>
          <w:p w14:paraId="4D5A0931"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r w:rsidR="005A58C9" w:rsidRPr="00733219" w14:paraId="6AF99E88" w14:textId="77777777" w:rsidTr="009A332B">
        <w:trPr>
          <w:trHeight w:val="330"/>
        </w:trPr>
        <w:tc>
          <w:tcPr>
            <w:tcW w:w="2160" w:type="dxa"/>
          </w:tcPr>
          <w:p w14:paraId="5A81F57C" w14:textId="77777777" w:rsidR="005A58C9" w:rsidRPr="008D3AF4" w:rsidRDefault="005A58C9" w:rsidP="005A58C9">
            <w:pPr>
              <w:jc w:val="center"/>
              <w:rPr>
                <w:sz w:val="20"/>
                <w:szCs w:val="20"/>
              </w:rPr>
            </w:pPr>
            <w:r w:rsidRPr="005A58C9">
              <w:rPr>
                <w:sz w:val="20"/>
                <w:szCs w:val="20"/>
              </w:rPr>
              <w:t>University of Missouri Women’s and Children’s Hospital</w:t>
            </w:r>
            <w:r w:rsidRPr="008D3AF4">
              <w:rPr>
                <w:sz w:val="20"/>
                <w:szCs w:val="20"/>
              </w:rPr>
              <w:t>, Columbia</w:t>
            </w:r>
          </w:p>
        </w:tc>
        <w:tc>
          <w:tcPr>
            <w:tcW w:w="990" w:type="dxa"/>
          </w:tcPr>
          <w:p w14:paraId="46B3750E" w14:textId="77777777" w:rsidR="005A58C9" w:rsidRDefault="005A58C9" w:rsidP="005A58C9">
            <w:pPr>
              <w:jc w:val="center"/>
              <w:rPr>
                <w:rFonts w:eastAsia="Times New Roman"/>
                <w:color w:val="000000"/>
                <w:sz w:val="20"/>
                <w:szCs w:val="20"/>
              </w:rPr>
            </w:pPr>
            <w:r>
              <w:rPr>
                <w:rFonts w:eastAsia="Times New Roman"/>
                <w:color w:val="000000"/>
                <w:sz w:val="20"/>
                <w:szCs w:val="20"/>
              </w:rPr>
              <w:t>Missouri</w:t>
            </w:r>
          </w:p>
        </w:tc>
        <w:tc>
          <w:tcPr>
            <w:tcW w:w="990" w:type="dxa"/>
          </w:tcPr>
          <w:p w14:paraId="6D9E8036"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w:t>
            </w:r>
          </w:p>
        </w:tc>
        <w:tc>
          <w:tcPr>
            <w:tcW w:w="630" w:type="dxa"/>
          </w:tcPr>
          <w:p w14:paraId="74A9878F"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13</w:t>
            </w:r>
          </w:p>
        </w:tc>
        <w:tc>
          <w:tcPr>
            <w:tcW w:w="728" w:type="dxa"/>
          </w:tcPr>
          <w:p w14:paraId="26C2612D"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III, 48</w:t>
            </w:r>
          </w:p>
        </w:tc>
        <w:tc>
          <w:tcPr>
            <w:tcW w:w="982" w:type="dxa"/>
          </w:tcPr>
          <w:p w14:paraId="0A16C84D"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43</w:t>
            </w:r>
          </w:p>
        </w:tc>
        <w:tc>
          <w:tcPr>
            <w:tcW w:w="1080" w:type="dxa"/>
          </w:tcPr>
          <w:p w14:paraId="270EFA5B"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990" w:type="dxa"/>
          </w:tcPr>
          <w:p w14:paraId="04A73A5F" w14:textId="0D317A6F" w:rsidR="005A58C9" w:rsidRPr="00B46DB6" w:rsidRDefault="005A58C9" w:rsidP="005A58C9">
            <w:pPr>
              <w:jc w:val="center"/>
              <w:rPr>
                <w:rFonts w:eastAsia="Times New Roman"/>
                <w:color w:val="000000"/>
                <w:sz w:val="20"/>
                <w:szCs w:val="20"/>
              </w:rPr>
            </w:pPr>
            <w:r w:rsidRPr="00B46DB6">
              <w:rPr>
                <w:rFonts w:eastAsia="Times New Roman"/>
                <w:color w:val="000000"/>
                <w:sz w:val="20"/>
                <w:szCs w:val="20"/>
              </w:rPr>
              <w:t xml:space="preserve">Y, </w:t>
            </w:r>
            <w:r w:rsidR="00B46DB6" w:rsidRPr="00B46DB6">
              <w:rPr>
                <w:rFonts w:eastAsia="Times New Roman"/>
                <w:color w:val="000000"/>
                <w:sz w:val="20"/>
                <w:szCs w:val="20"/>
              </w:rPr>
              <w:t>14 (ICU)</w:t>
            </w:r>
          </w:p>
        </w:tc>
        <w:tc>
          <w:tcPr>
            <w:tcW w:w="990" w:type="dxa"/>
          </w:tcPr>
          <w:p w14:paraId="1E7702AA"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170" w:type="dxa"/>
          </w:tcPr>
          <w:p w14:paraId="56ADF76B"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r w:rsidR="005A58C9" w:rsidRPr="00733219" w14:paraId="3054CB9F" w14:textId="77777777" w:rsidTr="009A332B">
        <w:trPr>
          <w:trHeight w:val="330"/>
        </w:trPr>
        <w:tc>
          <w:tcPr>
            <w:tcW w:w="2160" w:type="dxa"/>
          </w:tcPr>
          <w:p w14:paraId="0543BF5F" w14:textId="77777777" w:rsidR="005A58C9" w:rsidRPr="008D3AF4" w:rsidRDefault="005A58C9" w:rsidP="005A58C9">
            <w:pPr>
              <w:jc w:val="center"/>
              <w:rPr>
                <w:sz w:val="20"/>
                <w:szCs w:val="20"/>
              </w:rPr>
            </w:pPr>
            <w:r w:rsidRPr="005A58C9">
              <w:rPr>
                <w:sz w:val="20"/>
                <w:szCs w:val="20"/>
              </w:rPr>
              <w:t>Akron Children’s Hospital</w:t>
            </w:r>
            <w:r w:rsidRPr="008D3AF4">
              <w:rPr>
                <w:sz w:val="20"/>
                <w:szCs w:val="20"/>
              </w:rPr>
              <w:t>, Akron</w:t>
            </w:r>
          </w:p>
        </w:tc>
        <w:tc>
          <w:tcPr>
            <w:tcW w:w="990" w:type="dxa"/>
          </w:tcPr>
          <w:p w14:paraId="13114BA6" w14:textId="77777777" w:rsidR="005A58C9" w:rsidRDefault="005A58C9" w:rsidP="005A58C9">
            <w:pPr>
              <w:jc w:val="center"/>
              <w:rPr>
                <w:rFonts w:eastAsia="Times New Roman"/>
                <w:color w:val="000000"/>
                <w:sz w:val="20"/>
                <w:szCs w:val="20"/>
              </w:rPr>
            </w:pPr>
            <w:r>
              <w:rPr>
                <w:rFonts w:eastAsia="Times New Roman"/>
                <w:color w:val="000000"/>
                <w:sz w:val="20"/>
                <w:szCs w:val="20"/>
              </w:rPr>
              <w:t>Ohio</w:t>
            </w:r>
          </w:p>
        </w:tc>
        <w:tc>
          <w:tcPr>
            <w:tcW w:w="990" w:type="dxa"/>
          </w:tcPr>
          <w:p w14:paraId="198FD242"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II</w:t>
            </w:r>
          </w:p>
        </w:tc>
        <w:tc>
          <w:tcPr>
            <w:tcW w:w="630" w:type="dxa"/>
          </w:tcPr>
          <w:p w14:paraId="3D81F53C"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23</w:t>
            </w:r>
          </w:p>
        </w:tc>
        <w:tc>
          <w:tcPr>
            <w:tcW w:w="728" w:type="dxa"/>
          </w:tcPr>
          <w:p w14:paraId="3DA9CEAC"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III, 59</w:t>
            </w:r>
          </w:p>
        </w:tc>
        <w:tc>
          <w:tcPr>
            <w:tcW w:w="982" w:type="dxa"/>
          </w:tcPr>
          <w:p w14:paraId="366A6817"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253</w:t>
            </w:r>
          </w:p>
        </w:tc>
        <w:tc>
          <w:tcPr>
            <w:tcW w:w="1080" w:type="dxa"/>
          </w:tcPr>
          <w:p w14:paraId="2B27F866"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990" w:type="dxa"/>
          </w:tcPr>
          <w:p w14:paraId="377123D1"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 12</w:t>
            </w:r>
          </w:p>
        </w:tc>
        <w:tc>
          <w:tcPr>
            <w:tcW w:w="990" w:type="dxa"/>
          </w:tcPr>
          <w:p w14:paraId="0A77DCB3"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170" w:type="dxa"/>
          </w:tcPr>
          <w:p w14:paraId="335A755A"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r w:rsidR="005A58C9" w:rsidRPr="00733219" w14:paraId="3FE953B5" w14:textId="77777777" w:rsidTr="009A332B">
        <w:trPr>
          <w:trHeight w:val="330"/>
        </w:trPr>
        <w:tc>
          <w:tcPr>
            <w:tcW w:w="2160" w:type="dxa"/>
          </w:tcPr>
          <w:p w14:paraId="40146901" w14:textId="77777777" w:rsidR="005A58C9" w:rsidRPr="008D3AF4" w:rsidRDefault="005A58C9" w:rsidP="005A58C9">
            <w:pPr>
              <w:jc w:val="center"/>
              <w:rPr>
                <w:sz w:val="20"/>
                <w:szCs w:val="20"/>
              </w:rPr>
            </w:pPr>
            <w:r w:rsidRPr="003046BB">
              <w:rPr>
                <w:sz w:val="20"/>
                <w:szCs w:val="20"/>
              </w:rPr>
              <w:t>Cleveland Clinic Children’s Hospital Rehabilitation Center</w:t>
            </w:r>
            <w:r w:rsidRPr="008D3AF4">
              <w:rPr>
                <w:sz w:val="20"/>
                <w:szCs w:val="20"/>
              </w:rPr>
              <w:t>, Cleveland</w:t>
            </w:r>
          </w:p>
        </w:tc>
        <w:tc>
          <w:tcPr>
            <w:tcW w:w="990" w:type="dxa"/>
          </w:tcPr>
          <w:p w14:paraId="6A0D27D3" w14:textId="77777777" w:rsidR="005A58C9" w:rsidRDefault="005A58C9" w:rsidP="005A58C9">
            <w:pPr>
              <w:jc w:val="center"/>
              <w:rPr>
                <w:rFonts w:eastAsia="Times New Roman"/>
                <w:color w:val="000000"/>
                <w:sz w:val="20"/>
                <w:szCs w:val="20"/>
              </w:rPr>
            </w:pPr>
            <w:r>
              <w:rPr>
                <w:rFonts w:eastAsia="Times New Roman"/>
                <w:color w:val="000000"/>
                <w:sz w:val="20"/>
                <w:szCs w:val="20"/>
              </w:rPr>
              <w:t>Ohio</w:t>
            </w:r>
          </w:p>
        </w:tc>
        <w:tc>
          <w:tcPr>
            <w:tcW w:w="990" w:type="dxa"/>
          </w:tcPr>
          <w:p w14:paraId="15BDA90A"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II</w:t>
            </w:r>
          </w:p>
        </w:tc>
        <w:tc>
          <w:tcPr>
            <w:tcW w:w="630" w:type="dxa"/>
          </w:tcPr>
          <w:p w14:paraId="280AA0E0"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10</w:t>
            </w:r>
          </w:p>
        </w:tc>
        <w:tc>
          <w:tcPr>
            <w:tcW w:w="728" w:type="dxa"/>
          </w:tcPr>
          <w:p w14:paraId="3ACA8CB7"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III, 80</w:t>
            </w:r>
          </w:p>
        </w:tc>
        <w:tc>
          <w:tcPr>
            <w:tcW w:w="982" w:type="dxa"/>
          </w:tcPr>
          <w:p w14:paraId="07850C12"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429</w:t>
            </w:r>
          </w:p>
        </w:tc>
        <w:tc>
          <w:tcPr>
            <w:tcW w:w="1080" w:type="dxa"/>
          </w:tcPr>
          <w:p w14:paraId="162CBBE0"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990" w:type="dxa"/>
          </w:tcPr>
          <w:p w14:paraId="4D302FBB"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990" w:type="dxa"/>
          </w:tcPr>
          <w:p w14:paraId="4CA3EAFB"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170" w:type="dxa"/>
          </w:tcPr>
          <w:p w14:paraId="477A750D"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r w:rsidR="005A58C9" w:rsidRPr="00733219" w14:paraId="22982757" w14:textId="77777777" w:rsidTr="009A332B">
        <w:trPr>
          <w:trHeight w:val="330"/>
        </w:trPr>
        <w:tc>
          <w:tcPr>
            <w:tcW w:w="2160" w:type="dxa"/>
          </w:tcPr>
          <w:p w14:paraId="753D1460" w14:textId="77777777" w:rsidR="005A58C9" w:rsidRPr="008D3AF4" w:rsidRDefault="005A58C9" w:rsidP="005A58C9">
            <w:pPr>
              <w:jc w:val="center"/>
              <w:rPr>
                <w:sz w:val="20"/>
                <w:szCs w:val="20"/>
              </w:rPr>
            </w:pPr>
            <w:r w:rsidRPr="003046BB">
              <w:rPr>
                <w:sz w:val="20"/>
                <w:szCs w:val="20"/>
              </w:rPr>
              <w:t>Mercy Children’s Hospital</w:t>
            </w:r>
            <w:r w:rsidRPr="008D3AF4">
              <w:rPr>
                <w:sz w:val="20"/>
                <w:szCs w:val="20"/>
              </w:rPr>
              <w:t>, Toledo</w:t>
            </w:r>
          </w:p>
        </w:tc>
        <w:tc>
          <w:tcPr>
            <w:tcW w:w="990" w:type="dxa"/>
          </w:tcPr>
          <w:p w14:paraId="4343ADF9" w14:textId="77777777" w:rsidR="005A58C9" w:rsidRDefault="005A58C9" w:rsidP="005A58C9">
            <w:pPr>
              <w:jc w:val="center"/>
              <w:rPr>
                <w:rFonts w:eastAsia="Times New Roman"/>
                <w:color w:val="000000"/>
                <w:sz w:val="20"/>
                <w:szCs w:val="20"/>
              </w:rPr>
            </w:pPr>
            <w:r>
              <w:rPr>
                <w:rFonts w:eastAsia="Times New Roman"/>
                <w:color w:val="000000"/>
                <w:sz w:val="20"/>
                <w:szCs w:val="20"/>
              </w:rPr>
              <w:t>Ohio</w:t>
            </w:r>
          </w:p>
        </w:tc>
        <w:tc>
          <w:tcPr>
            <w:tcW w:w="990" w:type="dxa"/>
          </w:tcPr>
          <w:p w14:paraId="1675F01E"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w:t>
            </w:r>
          </w:p>
        </w:tc>
        <w:tc>
          <w:tcPr>
            <w:tcW w:w="630" w:type="dxa"/>
          </w:tcPr>
          <w:p w14:paraId="45896D63"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16</w:t>
            </w:r>
          </w:p>
        </w:tc>
        <w:tc>
          <w:tcPr>
            <w:tcW w:w="728" w:type="dxa"/>
          </w:tcPr>
          <w:p w14:paraId="44365B89"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III, 30</w:t>
            </w:r>
          </w:p>
        </w:tc>
        <w:tc>
          <w:tcPr>
            <w:tcW w:w="982" w:type="dxa"/>
          </w:tcPr>
          <w:p w14:paraId="7462782C"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72</w:t>
            </w:r>
          </w:p>
        </w:tc>
        <w:tc>
          <w:tcPr>
            <w:tcW w:w="1080" w:type="dxa"/>
          </w:tcPr>
          <w:p w14:paraId="00A93549"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990" w:type="dxa"/>
          </w:tcPr>
          <w:p w14:paraId="766DEA63"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990" w:type="dxa"/>
          </w:tcPr>
          <w:p w14:paraId="71C5D2FF"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170" w:type="dxa"/>
          </w:tcPr>
          <w:p w14:paraId="4D3C6FC1"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r w:rsidR="005A58C9" w:rsidRPr="00733219" w14:paraId="4F056198" w14:textId="77777777" w:rsidTr="009A332B">
        <w:trPr>
          <w:trHeight w:val="330"/>
        </w:trPr>
        <w:tc>
          <w:tcPr>
            <w:tcW w:w="2160" w:type="dxa"/>
          </w:tcPr>
          <w:p w14:paraId="422A017B" w14:textId="77777777" w:rsidR="005A58C9" w:rsidRPr="00EE683C" w:rsidRDefault="005A58C9" w:rsidP="005A58C9">
            <w:pPr>
              <w:jc w:val="center"/>
              <w:rPr>
                <w:sz w:val="20"/>
                <w:szCs w:val="20"/>
              </w:rPr>
            </w:pPr>
            <w:r w:rsidRPr="00EE683C">
              <w:rPr>
                <w:sz w:val="20"/>
                <w:szCs w:val="20"/>
              </w:rPr>
              <w:t>LeBonheur Children's Medical Center, Memphis</w:t>
            </w:r>
          </w:p>
        </w:tc>
        <w:tc>
          <w:tcPr>
            <w:tcW w:w="990" w:type="dxa"/>
          </w:tcPr>
          <w:p w14:paraId="6087B375" w14:textId="77777777" w:rsidR="005A58C9" w:rsidRDefault="005A58C9" w:rsidP="005A58C9">
            <w:pPr>
              <w:jc w:val="center"/>
              <w:rPr>
                <w:rFonts w:eastAsia="Times New Roman"/>
                <w:color w:val="000000"/>
                <w:sz w:val="20"/>
                <w:szCs w:val="20"/>
              </w:rPr>
            </w:pPr>
            <w:r>
              <w:rPr>
                <w:rFonts w:eastAsia="Times New Roman"/>
                <w:color w:val="000000"/>
                <w:sz w:val="20"/>
                <w:szCs w:val="20"/>
              </w:rPr>
              <w:t>Tennessee</w:t>
            </w:r>
          </w:p>
        </w:tc>
        <w:tc>
          <w:tcPr>
            <w:tcW w:w="990" w:type="dxa"/>
          </w:tcPr>
          <w:p w14:paraId="50FC7F4C"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w:t>
            </w:r>
          </w:p>
        </w:tc>
        <w:tc>
          <w:tcPr>
            <w:tcW w:w="630" w:type="dxa"/>
          </w:tcPr>
          <w:p w14:paraId="01AC60C1"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20</w:t>
            </w:r>
          </w:p>
        </w:tc>
        <w:tc>
          <w:tcPr>
            <w:tcW w:w="728" w:type="dxa"/>
          </w:tcPr>
          <w:p w14:paraId="4D086CEE"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IV, 60</w:t>
            </w:r>
          </w:p>
        </w:tc>
        <w:tc>
          <w:tcPr>
            <w:tcW w:w="982" w:type="dxa"/>
          </w:tcPr>
          <w:p w14:paraId="5747D5BB"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255</w:t>
            </w:r>
          </w:p>
        </w:tc>
        <w:tc>
          <w:tcPr>
            <w:tcW w:w="1080" w:type="dxa"/>
          </w:tcPr>
          <w:p w14:paraId="79DF4DA8"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990" w:type="dxa"/>
          </w:tcPr>
          <w:p w14:paraId="06B3275C"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990" w:type="dxa"/>
          </w:tcPr>
          <w:p w14:paraId="21F9BBAE"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170" w:type="dxa"/>
          </w:tcPr>
          <w:p w14:paraId="04A1D217"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r w:rsidR="005A58C9" w:rsidRPr="00733219" w14:paraId="2F3BA1EE" w14:textId="77777777" w:rsidTr="009A332B">
        <w:trPr>
          <w:trHeight w:val="330"/>
        </w:trPr>
        <w:tc>
          <w:tcPr>
            <w:tcW w:w="2160" w:type="dxa"/>
          </w:tcPr>
          <w:p w14:paraId="1C7DE8A0" w14:textId="77777777" w:rsidR="005A58C9" w:rsidRPr="00EE683C" w:rsidRDefault="005A58C9" w:rsidP="005A58C9">
            <w:pPr>
              <w:jc w:val="center"/>
              <w:rPr>
                <w:sz w:val="20"/>
                <w:szCs w:val="20"/>
              </w:rPr>
            </w:pPr>
            <w:r w:rsidRPr="00EE683C">
              <w:rPr>
                <w:sz w:val="20"/>
                <w:szCs w:val="20"/>
              </w:rPr>
              <w:t>Niswonger Children's Hospital, Johnson City</w:t>
            </w:r>
          </w:p>
        </w:tc>
        <w:tc>
          <w:tcPr>
            <w:tcW w:w="990" w:type="dxa"/>
          </w:tcPr>
          <w:p w14:paraId="255204E3" w14:textId="77777777" w:rsidR="005A58C9" w:rsidRDefault="005A58C9" w:rsidP="005A58C9">
            <w:pPr>
              <w:jc w:val="center"/>
              <w:rPr>
                <w:rFonts w:eastAsia="Times New Roman"/>
                <w:color w:val="000000"/>
                <w:sz w:val="20"/>
                <w:szCs w:val="20"/>
              </w:rPr>
            </w:pPr>
            <w:r>
              <w:rPr>
                <w:rFonts w:eastAsia="Times New Roman"/>
                <w:color w:val="000000"/>
                <w:sz w:val="20"/>
                <w:szCs w:val="20"/>
              </w:rPr>
              <w:t>Tennessee</w:t>
            </w:r>
          </w:p>
        </w:tc>
        <w:tc>
          <w:tcPr>
            <w:tcW w:w="990" w:type="dxa"/>
          </w:tcPr>
          <w:p w14:paraId="56924C3C"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w:t>
            </w:r>
          </w:p>
        </w:tc>
        <w:tc>
          <w:tcPr>
            <w:tcW w:w="630" w:type="dxa"/>
          </w:tcPr>
          <w:p w14:paraId="4583767C"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10</w:t>
            </w:r>
          </w:p>
        </w:tc>
        <w:tc>
          <w:tcPr>
            <w:tcW w:w="728" w:type="dxa"/>
          </w:tcPr>
          <w:p w14:paraId="5F6540F9"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III, 39</w:t>
            </w:r>
          </w:p>
        </w:tc>
        <w:tc>
          <w:tcPr>
            <w:tcW w:w="982" w:type="dxa"/>
          </w:tcPr>
          <w:p w14:paraId="4A7A66B3"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69</w:t>
            </w:r>
          </w:p>
        </w:tc>
        <w:tc>
          <w:tcPr>
            <w:tcW w:w="1080" w:type="dxa"/>
          </w:tcPr>
          <w:p w14:paraId="54C2BD7D"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990" w:type="dxa"/>
          </w:tcPr>
          <w:p w14:paraId="4DEC43CB"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990" w:type="dxa"/>
          </w:tcPr>
          <w:p w14:paraId="7BF1A559"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170" w:type="dxa"/>
          </w:tcPr>
          <w:p w14:paraId="0061490A"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r w:rsidR="005A58C9" w:rsidRPr="00733219" w14:paraId="512585E4" w14:textId="77777777" w:rsidTr="009A332B">
        <w:trPr>
          <w:trHeight w:val="330"/>
        </w:trPr>
        <w:tc>
          <w:tcPr>
            <w:tcW w:w="2160" w:type="dxa"/>
          </w:tcPr>
          <w:p w14:paraId="1DC00221" w14:textId="77777777" w:rsidR="005A58C9" w:rsidRPr="00EE683C" w:rsidRDefault="005A58C9" w:rsidP="005A58C9">
            <w:pPr>
              <w:jc w:val="center"/>
              <w:rPr>
                <w:sz w:val="20"/>
                <w:szCs w:val="20"/>
              </w:rPr>
            </w:pPr>
            <w:r w:rsidRPr="00EE683C">
              <w:rPr>
                <w:sz w:val="20"/>
                <w:szCs w:val="20"/>
              </w:rPr>
              <w:t>Children's Hospital at Erlanger, Chattanooga</w:t>
            </w:r>
          </w:p>
        </w:tc>
        <w:tc>
          <w:tcPr>
            <w:tcW w:w="990" w:type="dxa"/>
          </w:tcPr>
          <w:p w14:paraId="6A1E659B" w14:textId="77777777" w:rsidR="005A58C9" w:rsidRDefault="005A58C9" w:rsidP="005A58C9">
            <w:pPr>
              <w:jc w:val="center"/>
              <w:rPr>
                <w:rFonts w:eastAsia="Times New Roman"/>
                <w:color w:val="000000"/>
                <w:sz w:val="20"/>
                <w:szCs w:val="20"/>
              </w:rPr>
            </w:pPr>
            <w:r>
              <w:rPr>
                <w:rFonts w:eastAsia="Times New Roman"/>
                <w:color w:val="000000"/>
                <w:sz w:val="20"/>
                <w:szCs w:val="20"/>
              </w:rPr>
              <w:t>Tennessee</w:t>
            </w:r>
          </w:p>
        </w:tc>
        <w:tc>
          <w:tcPr>
            <w:tcW w:w="990" w:type="dxa"/>
          </w:tcPr>
          <w:p w14:paraId="2B2CDF4D"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w:t>
            </w:r>
          </w:p>
        </w:tc>
        <w:tc>
          <w:tcPr>
            <w:tcW w:w="630" w:type="dxa"/>
          </w:tcPr>
          <w:p w14:paraId="737F4757"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14</w:t>
            </w:r>
          </w:p>
        </w:tc>
        <w:tc>
          <w:tcPr>
            <w:tcW w:w="728" w:type="dxa"/>
          </w:tcPr>
          <w:p w14:paraId="74E0C18C"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IV, 58</w:t>
            </w:r>
          </w:p>
        </w:tc>
        <w:tc>
          <w:tcPr>
            <w:tcW w:w="982" w:type="dxa"/>
          </w:tcPr>
          <w:p w14:paraId="6D6E1C41"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120</w:t>
            </w:r>
          </w:p>
        </w:tc>
        <w:tc>
          <w:tcPr>
            <w:tcW w:w="1080" w:type="dxa"/>
          </w:tcPr>
          <w:p w14:paraId="343EE851"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990" w:type="dxa"/>
          </w:tcPr>
          <w:p w14:paraId="6C634B42"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990" w:type="dxa"/>
          </w:tcPr>
          <w:p w14:paraId="384B0908"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1170" w:type="dxa"/>
          </w:tcPr>
          <w:p w14:paraId="31A63AAB"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r w:rsidR="005A58C9" w:rsidRPr="00733219" w14:paraId="65E3381C" w14:textId="77777777" w:rsidTr="009A332B">
        <w:trPr>
          <w:trHeight w:val="330"/>
        </w:trPr>
        <w:tc>
          <w:tcPr>
            <w:tcW w:w="2160" w:type="dxa"/>
          </w:tcPr>
          <w:p w14:paraId="278E5884" w14:textId="77777777" w:rsidR="005A58C9" w:rsidRPr="00EE683C" w:rsidRDefault="005A58C9" w:rsidP="005A58C9">
            <w:pPr>
              <w:jc w:val="center"/>
              <w:rPr>
                <w:sz w:val="20"/>
                <w:szCs w:val="20"/>
              </w:rPr>
            </w:pPr>
            <w:r w:rsidRPr="00EE683C">
              <w:rPr>
                <w:sz w:val="20"/>
                <w:szCs w:val="20"/>
              </w:rPr>
              <w:t>Carilion Clinic Children’s Hospital, Roanoke</w:t>
            </w:r>
          </w:p>
        </w:tc>
        <w:tc>
          <w:tcPr>
            <w:tcW w:w="990" w:type="dxa"/>
          </w:tcPr>
          <w:p w14:paraId="1AE68DE2" w14:textId="77777777" w:rsidR="005A58C9" w:rsidRDefault="005A58C9" w:rsidP="005A58C9">
            <w:pPr>
              <w:jc w:val="center"/>
              <w:rPr>
                <w:rFonts w:eastAsia="Times New Roman"/>
                <w:color w:val="000000"/>
                <w:sz w:val="20"/>
                <w:szCs w:val="20"/>
              </w:rPr>
            </w:pPr>
            <w:r>
              <w:rPr>
                <w:rFonts w:eastAsia="Times New Roman"/>
                <w:color w:val="000000"/>
                <w:sz w:val="20"/>
                <w:szCs w:val="20"/>
              </w:rPr>
              <w:t>Virginia</w:t>
            </w:r>
          </w:p>
        </w:tc>
        <w:tc>
          <w:tcPr>
            <w:tcW w:w="990" w:type="dxa"/>
          </w:tcPr>
          <w:p w14:paraId="19DDC6FC"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w:t>
            </w:r>
          </w:p>
        </w:tc>
        <w:tc>
          <w:tcPr>
            <w:tcW w:w="630" w:type="dxa"/>
          </w:tcPr>
          <w:p w14:paraId="6C2767A5"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8</w:t>
            </w:r>
          </w:p>
        </w:tc>
        <w:tc>
          <w:tcPr>
            <w:tcW w:w="728" w:type="dxa"/>
          </w:tcPr>
          <w:p w14:paraId="3EC00453"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III, 60</w:t>
            </w:r>
          </w:p>
        </w:tc>
        <w:tc>
          <w:tcPr>
            <w:tcW w:w="982" w:type="dxa"/>
          </w:tcPr>
          <w:p w14:paraId="6772C6D5"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92</w:t>
            </w:r>
          </w:p>
        </w:tc>
        <w:tc>
          <w:tcPr>
            <w:tcW w:w="1080" w:type="dxa"/>
          </w:tcPr>
          <w:p w14:paraId="3942BBB0"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990" w:type="dxa"/>
          </w:tcPr>
          <w:p w14:paraId="50270E67"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990" w:type="dxa"/>
          </w:tcPr>
          <w:p w14:paraId="0560597E"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170" w:type="dxa"/>
          </w:tcPr>
          <w:p w14:paraId="5C55E29B"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r w:rsidR="005A58C9" w:rsidRPr="00733219" w14:paraId="5C664FE9" w14:textId="77777777" w:rsidTr="009A332B">
        <w:trPr>
          <w:trHeight w:val="330"/>
        </w:trPr>
        <w:tc>
          <w:tcPr>
            <w:tcW w:w="2160" w:type="dxa"/>
          </w:tcPr>
          <w:p w14:paraId="58EC8846" w14:textId="77777777" w:rsidR="005A58C9" w:rsidRPr="00EE683C" w:rsidRDefault="005A58C9" w:rsidP="005A58C9">
            <w:pPr>
              <w:jc w:val="center"/>
              <w:rPr>
                <w:sz w:val="20"/>
                <w:szCs w:val="20"/>
              </w:rPr>
            </w:pPr>
            <w:r w:rsidRPr="00EE683C">
              <w:rPr>
                <w:sz w:val="20"/>
                <w:szCs w:val="20"/>
              </w:rPr>
              <w:t>Children’s Hospital, Richmond</w:t>
            </w:r>
          </w:p>
        </w:tc>
        <w:tc>
          <w:tcPr>
            <w:tcW w:w="990" w:type="dxa"/>
          </w:tcPr>
          <w:p w14:paraId="0534DA2C" w14:textId="77777777" w:rsidR="005A58C9" w:rsidRDefault="005A58C9" w:rsidP="005A58C9">
            <w:pPr>
              <w:jc w:val="center"/>
              <w:rPr>
                <w:rFonts w:eastAsia="Times New Roman"/>
                <w:color w:val="000000"/>
                <w:sz w:val="20"/>
                <w:szCs w:val="20"/>
              </w:rPr>
            </w:pPr>
            <w:r>
              <w:rPr>
                <w:rFonts w:eastAsia="Times New Roman"/>
                <w:color w:val="000000"/>
                <w:sz w:val="20"/>
                <w:szCs w:val="20"/>
              </w:rPr>
              <w:t>Virginia</w:t>
            </w:r>
          </w:p>
        </w:tc>
        <w:tc>
          <w:tcPr>
            <w:tcW w:w="990" w:type="dxa"/>
          </w:tcPr>
          <w:p w14:paraId="57A27D4F"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w:t>
            </w:r>
          </w:p>
        </w:tc>
        <w:tc>
          <w:tcPr>
            <w:tcW w:w="630" w:type="dxa"/>
          </w:tcPr>
          <w:p w14:paraId="0FAE29CD"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21</w:t>
            </w:r>
          </w:p>
        </w:tc>
        <w:tc>
          <w:tcPr>
            <w:tcW w:w="728" w:type="dxa"/>
          </w:tcPr>
          <w:p w14:paraId="278658BE"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IV, 32</w:t>
            </w:r>
          </w:p>
        </w:tc>
        <w:tc>
          <w:tcPr>
            <w:tcW w:w="982" w:type="dxa"/>
          </w:tcPr>
          <w:p w14:paraId="68073E7F"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86</w:t>
            </w:r>
          </w:p>
        </w:tc>
        <w:tc>
          <w:tcPr>
            <w:tcW w:w="1080" w:type="dxa"/>
          </w:tcPr>
          <w:p w14:paraId="78F5874B"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990" w:type="dxa"/>
          </w:tcPr>
          <w:p w14:paraId="7E543D6E"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 16</w:t>
            </w:r>
          </w:p>
        </w:tc>
        <w:tc>
          <w:tcPr>
            <w:tcW w:w="990" w:type="dxa"/>
          </w:tcPr>
          <w:p w14:paraId="00C5A877"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1170" w:type="dxa"/>
          </w:tcPr>
          <w:p w14:paraId="39DC8851"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r w:rsidR="005A58C9" w:rsidRPr="00733219" w14:paraId="19C4ACB3" w14:textId="77777777" w:rsidTr="009A332B">
        <w:trPr>
          <w:trHeight w:val="330"/>
        </w:trPr>
        <w:tc>
          <w:tcPr>
            <w:tcW w:w="2160" w:type="dxa"/>
          </w:tcPr>
          <w:p w14:paraId="5C1483B2" w14:textId="77777777" w:rsidR="005A58C9" w:rsidRPr="00EE683C" w:rsidRDefault="005A58C9" w:rsidP="005A58C9">
            <w:pPr>
              <w:jc w:val="center"/>
              <w:rPr>
                <w:sz w:val="20"/>
                <w:szCs w:val="20"/>
              </w:rPr>
            </w:pPr>
            <w:r w:rsidRPr="008D3AF4">
              <w:rPr>
                <w:sz w:val="20"/>
                <w:szCs w:val="20"/>
              </w:rPr>
              <w:lastRenderedPageBreak/>
              <w:t>Children’s Hospital of The King’s Daughters, Norfolk</w:t>
            </w:r>
          </w:p>
        </w:tc>
        <w:tc>
          <w:tcPr>
            <w:tcW w:w="990" w:type="dxa"/>
          </w:tcPr>
          <w:p w14:paraId="1A0D2CA4" w14:textId="77777777" w:rsidR="005A58C9" w:rsidRDefault="005A58C9" w:rsidP="005A58C9">
            <w:pPr>
              <w:jc w:val="center"/>
              <w:rPr>
                <w:rFonts w:eastAsia="Times New Roman"/>
                <w:color w:val="000000"/>
                <w:sz w:val="20"/>
                <w:szCs w:val="20"/>
              </w:rPr>
            </w:pPr>
            <w:r>
              <w:rPr>
                <w:rFonts w:eastAsia="Times New Roman"/>
                <w:color w:val="000000"/>
                <w:sz w:val="20"/>
                <w:szCs w:val="20"/>
              </w:rPr>
              <w:t>Virginia</w:t>
            </w:r>
          </w:p>
        </w:tc>
        <w:tc>
          <w:tcPr>
            <w:tcW w:w="990" w:type="dxa"/>
          </w:tcPr>
          <w:p w14:paraId="0676556A"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w:t>
            </w:r>
          </w:p>
        </w:tc>
        <w:tc>
          <w:tcPr>
            <w:tcW w:w="630" w:type="dxa"/>
          </w:tcPr>
          <w:p w14:paraId="04B78214"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25</w:t>
            </w:r>
          </w:p>
        </w:tc>
        <w:tc>
          <w:tcPr>
            <w:tcW w:w="728" w:type="dxa"/>
          </w:tcPr>
          <w:p w14:paraId="0F05E015"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IV, 64</w:t>
            </w:r>
          </w:p>
        </w:tc>
        <w:tc>
          <w:tcPr>
            <w:tcW w:w="982" w:type="dxa"/>
          </w:tcPr>
          <w:p w14:paraId="6F723C8C"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206</w:t>
            </w:r>
          </w:p>
        </w:tc>
        <w:tc>
          <w:tcPr>
            <w:tcW w:w="1080" w:type="dxa"/>
          </w:tcPr>
          <w:p w14:paraId="0C89CC89"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990" w:type="dxa"/>
          </w:tcPr>
          <w:p w14:paraId="1D78590C"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990" w:type="dxa"/>
          </w:tcPr>
          <w:p w14:paraId="2CFCDA75"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170" w:type="dxa"/>
          </w:tcPr>
          <w:p w14:paraId="7B557DB6"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r w:rsidR="005A58C9" w:rsidRPr="00733219" w14:paraId="67AF423F" w14:textId="77777777" w:rsidTr="009A332B">
        <w:trPr>
          <w:trHeight w:val="330"/>
        </w:trPr>
        <w:tc>
          <w:tcPr>
            <w:tcW w:w="2160" w:type="dxa"/>
          </w:tcPr>
          <w:p w14:paraId="292212FD" w14:textId="77777777" w:rsidR="005A58C9" w:rsidRPr="008D3AF4" w:rsidRDefault="005A58C9" w:rsidP="005A58C9">
            <w:pPr>
              <w:jc w:val="center"/>
              <w:rPr>
                <w:sz w:val="20"/>
                <w:szCs w:val="20"/>
              </w:rPr>
            </w:pPr>
            <w:r w:rsidRPr="00EE683C">
              <w:rPr>
                <w:sz w:val="20"/>
                <w:szCs w:val="20"/>
              </w:rPr>
              <w:t>INOVA Children’s Hospital, Falls Church</w:t>
            </w:r>
          </w:p>
        </w:tc>
        <w:tc>
          <w:tcPr>
            <w:tcW w:w="990" w:type="dxa"/>
          </w:tcPr>
          <w:p w14:paraId="1B3F4416" w14:textId="77777777" w:rsidR="005A58C9" w:rsidRDefault="005A58C9" w:rsidP="005A58C9">
            <w:pPr>
              <w:jc w:val="center"/>
              <w:rPr>
                <w:rFonts w:eastAsia="Times New Roman"/>
                <w:color w:val="000000"/>
                <w:sz w:val="20"/>
                <w:szCs w:val="20"/>
              </w:rPr>
            </w:pPr>
            <w:r>
              <w:rPr>
                <w:rFonts w:eastAsia="Times New Roman"/>
                <w:color w:val="000000"/>
                <w:sz w:val="20"/>
                <w:szCs w:val="20"/>
              </w:rPr>
              <w:t>Virginia</w:t>
            </w:r>
          </w:p>
        </w:tc>
        <w:tc>
          <w:tcPr>
            <w:tcW w:w="990" w:type="dxa"/>
          </w:tcPr>
          <w:p w14:paraId="6523C11A"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w:t>
            </w:r>
          </w:p>
        </w:tc>
        <w:tc>
          <w:tcPr>
            <w:tcW w:w="630" w:type="dxa"/>
          </w:tcPr>
          <w:p w14:paraId="27B3FCBB"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26</w:t>
            </w:r>
          </w:p>
        </w:tc>
        <w:tc>
          <w:tcPr>
            <w:tcW w:w="728" w:type="dxa"/>
          </w:tcPr>
          <w:p w14:paraId="3EF35632"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IV, 108</w:t>
            </w:r>
          </w:p>
        </w:tc>
        <w:tc>
          <w:tcPr>
            <w:tcW w:w="982" w:type="dxa"/>
          </w:tcPr>
          <w:p w14:paraId="183E81DA"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226</w:t>
            </w:r>
          </w:p>
        </w:tc>
        <w:tc>
          <w:tcPr>
            <w:tcW w:w="1080" w:type="dxa"/>
          </w:tcPr>
          <w:p w14:paraId="310838D3"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990" w:type="dxa"/>
          </w:tcPr>
          <w:p w14:paraId="2378CC13"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990" w:type="dxa"/>
          </w:tcPr>
          <w:p w14:paraId="6C39AB13"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1170" w:type="dxa"/>
          </w:tcPr>
          <w:p w14:paraId="7B64DE40"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r w:rsidR="005A58C9" w:rsidRPr="00733219" w14:paraId="5AC6BE94" w14:textId="77777777" w:rsidTr="009A332B">
        <w:trPr>
          <w:trHeight w:val="330"/>
        </w:trPr>
        <w:tc>
          <w:tcPr>
            <w:tcW w:w="2160" w:type="dxa"/>
          </w:tcPr>
          <w:p w14:paraId="498D549C" w14:textId="77777777" w:rsidR="005A58C9" w:rsidRPr="00EE683C" w:rsidRDefault="005A58C9" w:rsidP="005A58C9">
            <w:pPr>
              <w:jc w:val="center"/>
              <w:rPr>
                <w:sz w:val="20"/>
                <w:szCs w:val="20"/>
              </w:rPr>
            </w:pPr>
            <w:r w:rsidRPr="00EE683C">
              <w:rPr>
                <w:sz w:val="20"/>
                <w:szCs w:val="20"/>
              </w:rPr>
              <w:t>Saint Mary’s Children’s Hospital, Richmond</w:t>
            </w:r>
          </w:p>
        </w:tc>
        <w:tc>
          <w:tcPr>
            <w:tcW w:w="990" w:type="dxa"/>
          </w:tcPr>
          <w:p w14:paraId="4DF3C9D3" w14:textId="77777777" w:rsidR="005A58C9" w:rsidRDefault="005A58C9" w:rsidP="005A58C9">
            <w:pPr>
              <w:jc w:val="center"/>
              <w:rPr>
                <w:rFonts w:eastAsia="Times New Roman"/>
                <w:color w:val="000000"/>
                <w:sz w:val="20"/>
                <w:szCs w:val="20"/>
              </w:rPr>
            </w:pPr>
            <w:r>
              <w:rPr>
                <w:rFonts w:eastAsia="Times New Roman"/>
                <w:color w:val="000000"/>
                <w:sz w:val="20"/>
                <w:szCs w:val="20"/>
              </w:rPr>
              <w:t>Virginia</w:t>
            </w:r>
          </w:p>
        </w:tc>
        <w:tc>
          <w:tcPr>
            <w:tcW w:w="990" w:type="dxa"/>
          </w:tcPr>
          <w:p w14:paraId="1C9285BC"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w:t>
            </w:r>
          </w:p>
        </w:tc>
        <w:tc>
          <w:tcPr>
            <w:tcW w:w="630" w:type="dxa"/>
          </w:tcPr>
          <w:p w14:paraId="3C214E38"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14</w:t>
            </w:r>
          </w:p>
        </w:tc>
        <w:tc>
          <w:tcPr>
            <w:tcW w:w="728" w:type="dxa"/>
          </w:tcPr>
          <w:p w14:paraId="64C29AC6"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 xml:space="preserve">IV, 21 </w:t>
            </w:r>
          </w:p>
        </w:tc>
        <w:tc>
          <w:tcPr>
            <w:tcW w:w="982" w:type="dxa"/>
          </w:tcPr>
          <w:p w14:paraId="18B8955E" w14:textId="5E76AAEA" w:rsidR="005A58C9" w:rsidRPr="00C218F2" w:rsidRDefault="0005192E" w:rsidP="005A58C9">
            <w:pPr>
              <w:jc w:val="center"/>
              <w:rPr>
                <w:rFonts w:eastAsia="Times New Roman"/>
                <w:color w:val="000000"/>
                <w:sz w:val="20"/>
                <w:szCs w:val="20"/>
              </w:rPr>
            </w:pPr>
            <w:r w:rsidRPr="0005192E">
              <w:rPr>
                <w:rFonts w:eastAsia="Times New Roman"/>
                <w:color w:val="000000"/>
                <w:sz w:val="20"/>
                <w:szCs w:val="20"/>
              </w:rPr>
              <w:t>391</w:t>
            </w:r>
          </w:p>
        </w:tc>
        <w:tc>
          <w:tcPr>
            <w:tcW w:w="1080" w:type="dxa"/>
          </w:tcPr>
          <w:p w14:paraId="7C46FF27"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990" w:type="dxa"/>
          </w:tcPr>
          <w:p w14:paraId="4AB76A5C"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990" w:type="dxa"/>
          </w:tcPr>
          <w:p w14:paraId="79783A8A"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1170" w:type="dxa"/>
          </w:tcPr>
          <w:p w14:paraId="146AA849"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r w:rsidR="005A58C9" w:rsidRPr="00733219" w14:paraId="2AF4F8B4" w14:textId="77777777" w:rsidTr="009A332B">
        <w:trPr>
          <w:trHeight w:val="330"/>
        </w:trPr>
        <w:tc>
          <w:tcPr>
            <w:tcW w:w="2160" w:type="dxa"/>
          </w:tcPr>
          <w:p w14:paraId="158A073D" w14:textId="77777777" w:rsidR="005A58C9" w:rsidRPr="00EE683C" w:rsidRDefault="005A58C9" w:rsidP="005A58C9">
            <w:pPr>
              <w:jc w:val="center"/>
              <w:rPr>
                <w:sz w:val="22"/>
              </w:rPr>
            </w:pPr>
            <w:r w:rsidRPr="00EE683C">
              <w:rPr>
                <w:sz w:val="20"/>
                <w:szCs w:val="20"/>
              </w:rPr>
              <w:t>West Virginia University Children's Hospital, Morgantown</w:t>
            </w:r>
          </w:p>
        </w:tc>
        <w:tc>
          <w:tcPr>
            <w:tcW w:w="990" w:type="dxa"/>
          </w:tcPr>
          <w:p w14:paraId="6B446FF9" w14:textId="77777777" w:rsidR="005A58C9" w:rsidRDefault="005A58C9" w:rsidP="005A58C9">
            <w:pPr>
              <w:jc w:val="center"/>
              <w:rPr>
                <w:rFonts w:eastAsia="Times New Roman"/>
                <w:color w:val="000000"/>
                <w:sz w:val="20"/>
                <w:szCs w:val="20"/>
              </w:rPr>
            </w:pPr>
            <w:r>
              <w:rPr>
                <w:rFonts w:eastAsia="Times New Roman"/>
                <w:color w:val="000000"/>
                <w:sz w:val="20"/>
                <w:szCs w:val="20"/>
              </w:rPr>
              <w:t>West Virginia</w:t>
            </w:r>
          </w:p>
        </w:tc>
        <w:tc>
          <w:tcPr>
            <w:tcW w:w="990" w:type="dxa"/>
          </w:tcPr>
          <w:p w14:paraId="3B8881DE"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II</w:t>
            </w:r>
          </w:p>
        </w:tc>
        <w:tc>
          <w:tcPr>
            <w:tcW w:w="630" w:type="dxa"/>
          </w:tcPr>
          <w:p w14:paraId="7EEAF664"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19</w:t>
            </w:r>
          </w:p>
        </w:tc>
        <w:tc>
          <w:tcPr>
            <w:tcW w:w="728" w:type="dxa"/>
          </w:tcPr>
          <w:p w14:paraId="16FB44E1"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IV ,39</w:t>
            </w:r>
          </w:p>
        </w:tc>
        <w:tc>
          <w:tcPr>
            <w:tcW w:w="982" w:type="dxa"/>
          </w:tcPr>
          <w:p w14:paraId="408E2A9A"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155</w:t>
            </w:r>
          </w:p>
        </w:tc>
        <w:tc>
          <w:tcPr>
            <w:tcW w:w="1080" w:type="dxa"/>
          </w:tcPr>
          <w:p w14:paraId="29053EFF"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990" w:type="dxa"/>
          </w:tcPr>
          <w:p w14:paraId="494E8970"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w:t>
            </w:r>
          </w:p>
        </w:tc>
        <w:tc>
          <w:tcPr>
            <w:tcW w:w="990" w:type="dxa"/>
          </w:tcPr>
          <w:p w14:paraId="64FB6E7E"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Y</w:t>
            </w:r>
          </w:p>
        </w:tc>
        <w:tc>
          <w:tcPr>
            <w:tcW w:w="1170" w:type="dxa"/>
          </w:tcPr>
          <w:p w14:paraId="1CCACBB1" w14:textId="77777777" w:rsidR="005A58C9" w:rsidRPr="00C218F2" w:rsidRDefault="005A58C9" w:rsidP="005A58C9">
            <w:pPr>
              <w:jc w:val="center"/>
              <w:rPr>
                <w:rFonts w:eastAsia="Times New Roman"/>
                <w:color w:val="000000"/>
                <w:sz w:val="20"/>
                <w:szCs w:val="20"/>
              </w:rPr>
            </w:pPr>
            <w:r>
              <w:rPr>
                <w:rFonts w:eastAsia="Times New Roman"/>
                <w:color w:val="000000"/>
                <w:sz w:val="20"/>
                <w:szCs w:val="20"/>
              </w:rPr>
              <w:t>N/A</w:t>
            </w:r>
          </w:p>
        </w:tc>
      </w:tr>
    </w:tbl>
    <w:p w14:paraId="12F5DC19" w14:textId="77777777" w:rsidR="005A58C9" w:rsidRPr="00EE473C" w:rsidRDefault="005A58C9" w:rsidP="005A58C9">
      <w:pPr>
        <w:jc w:val="left"/>
        <w:rPr>
          <w:b/>
          <w:bCs/>
        </w:rPr>
      </w:pPr>
    </w:p>
    <w:p w14:paraId="7D09623A" w14:textId="77777777" w:rsidR="009A332B" w:rsidRPr="00117038" w:rsidRDefault="00E20A7A" w:rsidP="00FD0E1E">
      <w:pPr>
        <w:rPr>
          <w:szCs w:val="24"/>
        </w:rPr>
      </w:pPr>
      <w:r w:rsidRPr="00117038">
        <w:rPr>
          <w:szCs w:val="24"/>
        </w:rPr>
        <w:t xml:space="preserve">The normal referral system is highly functional during ordinary conditions; the daily occupancy rates at these facilities will dictate that a surge of pediatric patients in a mass casualty event will quickly overwhelm the system.  </w:t>
      </w:r>
    </w:p>
    <w:p w14:paraId="6C0A3F48" w14:textId="77777777" w:rsidR="009A332B" w:rsidRPr="00117038" w:rsidRDefault="009A332B" w:rsidP="00FD0E1E">
      <w:pPr>
        <w:rPr>
          <w:szCs w:val="24"/>
        </w:rPr>
      </w:pPr>
    </w:p>
    <w:p w14:paraId="602AA2DE" w14:textId="10683D16" w:rsidR="009A332B" w:rsidRPr="00117038" w:rsidRDefault="00E20A7A" w:rsidP="009A332B">
      <w:pPr>
        <w:rPr>
          <w:szCs w:val="24"/>
        </w:rPr>
      </w:pPr>
      <w:r w:rsidRPr="00117038">
        <w:rPr>
          <w:szCs w:val="24"/>
        </w:rPr>
        <w:t xml:space="preserve">Patients can be initially triaged and/or stabilized at any facility and may be transferred to a </w:t>
      </w:r>
      <w:r w:rsidR="00D9467B">
        <w:rPr>
          <w:szCs w:val="24"/>
        </w:rPr>
        <w:t>higher level of care as needed.  Most hospitals in the BGHCC region</w:t>
      </w:r>
      <w:r w:rsidR="009A332B" w:rsidRPr="00117038">
        <w:rPr>
          <w:szCs w:val="24"/>
        </w:rPr>
        <w:t xml:space="preserve"> have limited capability to treat pediatric patients and generally do not admit pediatric patients.</w:t>
      </w:r>
      <w:r w:rsidR="000D4A32">
        <w:rPr>
          <w:szCs w:val="24"/>
        </w:rPr>
        <w:t xml:space="preserve">  All BGHCC hospitals do</w:t>
      </w:r>
      <w:r w:rsidR="009A332B" w:rsidRPr="00117038">
        <w:rPr>
          <w:szCs w:val="24"/>
        </w:rPr>
        <w:t xml:space="preserve"> </w:t>
      </w:r>
      <w:r w:rsidR="000D4A32">
        <w:rPr>
          <w:szCs w:val="24"/>
        </w:rPr>
        <w:t xml:space="preserve">have the capability to </w:t>
      </w:r>
      <w:r w:rsidR="009A332B" w:rsidRPr="00117038">
        <w:rPr>
          <w:szCs w:val="24"/>
        </w:rPr>
        <w:t xml:space="preserve">provide intermediate care and can provide common interventions and care for conventional pediatric conditions. </w:t>
      </w:r>
    </w:p>
    <w:p w14:paraId="5EB70646" w14:textId="77777777" w:rsidR="00FD0E1E" w:rsidRPr="006F4DF1" w:rsidRDefault="00FD0E1E" w:rsidP="00FD0E1E">
      <w:pPr>
        <w:rPr>
          <w:b/>
          <w:sz w:val="22"/>
        </w:rPr>
      </w:pPr>
    </w:p>
    <w:p w14:paraId="61D10BE6" w14:textId="77777777" w:rsidR="00E20A7A" w:rsidRPr="00117038" w:rsidRDefault="00E20A7A" w:rsidP="00E20A7A">
      <w:pPr>
        <w:rPr>
          <w:szCs w:val="24"/>
          <w:u w:val="single"/>
        </w:rPr>
      </w:pPr>
      <w:r w:rsidRPr="00117038">
        <w:rPr>
          <w:szCs w:val="24"/>
          <w:u w:val="single"/>
        </w:rPr>
        <w:t>Emergency Medical Services (Ambulances)</w:t>
      </w:r>
    </w:p>
    <w:p w14:paraId="2B0C86C8" w14:textId="77777777" w:rsidR="000D4A32" w:rsidRDefault="00E20A7A" w:rsidP="00C857B8">
      <w:pPr>
        <w:rPr>
          <w:szCs w:val="24"/>
        </w:rPr>
      </w:pPr>
      <w:r w:rsidRPr="00117038">
        <w:rPr>
          <w:szCs w:val="24"/>
        </w:rPr>
        <w:t xml:space="preserve">All ambulances and licensed EMS personnel operating within the State of Kentucky must meet certain pediatric standards. Currently, there are two specialized pediatric transport teams:  Kentucky Kids Crew at the Kentucky Children’s Hospital in Lexington and Just for Kids at Norton Children’s Hospital in Louisville. Both of the Specialized EMS transport resources are accessed by their respective facilities through a facility-to-facility transfer process based on the needs of the patient and the facility and when required, the Healthcare Coalition.  Air and ground transport are available. </w:t>
      </w:r>
    </w:p>
    <w:p w14:paraId="56C169B6" w14:textId="77777777" w:rsidR="000D4A32" w:rsidRDefault="000D4A32" w:rsidP="00C857B8">
      <w:pPr>
        <w:rPr>
          <w:szCs w:val="24"/>
        </w:rPr>
      </w:pPr>
    </w:p>
    <w:p w14:paraId="2BC2635A" w14:textId="59E5C650" w:rsidR="00E3634C" w:rsidRPr="00117038" w:rsidRDefault="000D4A32" w:rsidP="00C857B8">
      <w:pPr>
        <w:rPr>
          <w:szCs w:val="24"/>
        </w:rPr>
      </w:pPr>
      <w:r>
        <w:rPr>
          <w:szCs w:val="24"/>
        </w:rPr>
        <w:t>See BGHCC Response Plan Appendix D for Regional Ground, Air and Specialty Medical Transport Resources.</w:t>
      </w:r>
    </w:p>
    <w:p w14:paraId="5B6A43A4" w14:textId="77777777" w:rsidR="008E7499" w:rsidRDefault="008E7499" w:rsidP="002D7429">
      <w:pPr>
        <w:pStyle w:val="Subtitle"/>
      </w:pPr>
      <w:r>
        <w:t>Risk Profile</w:t>
      </w:r>
    </w:p>
    <w:p w14:paraId="16B1E384" w14:textId="77777777" w:rsidR="008E7499" w:rsidRPr="00117038" w:rsidRDefault="008E7499" w:rsidP="008E7499">
      <w:pPr>
        <w:rPr>
          <w:szCs w:val="24"/>
        </w:rPr>
      </w:pPr>
      <w:r w:rsidRPr="00117038">
        <w:rPr>
          <w:szCs w:val="24"/>
        </w:rPr>
        <w:t xml:space="preserve">Population wise, the hazard potential for most types of disasters is greatest in Kentucky’s metropolitan and micropolitan areas - simply because more people would likely be affected in the event of a disaster. This is not to say that these areas are necessarily more likely to be stricken by disaster or an emergency event than rural areas, although certain factors and conditions do make urban centers more prone to certain types of hazards. </w:t>
      </w:r>
    </w:p>
    <w:p w14:paraId="4171F8DF" w14:textId="77777777" w:rsidR="008E7499" w:rsidRPr="00117038" w:rsidRDefault="008E7499" w:rsidP="008E7499">
      <w:pPr>
        <w:rPr>
          <w:szCs w:val="24"/>
        </w:rPr>
      </w:pPr>
    </w:p>
    <w:p w14:paraId="4C656C83" w14:textId="6B967634" w:rsidR="008E7499" w:rsidRPr="00117038" w:rsidRDefault="008E7499" w:rsidP="008E7499">
      <w:pPr>
        <w:rPr>
          <w:szCs w:val="24"/>
        </w:rPr>
      </w:pPr>
      <w:r w:rsidRPr="00117038">
        <w:rPr>
          <w:szCs w:val="24"/>
        </w:rPr>
        <w:t xml:space="preserve">An unusually high percentage of transportation accidents seem to occur in the state's urban areas, where the potential for major disaster or emergency event is greatest. Explosions </w:t>
      </w:r>
      <w:r w:rsidRPr="00117038">
        <w:rPr>
          <w:szCs w:val="24"/>
        </w:rPr>
        <w:lastRenderedPageBreak/>
        <w:t xml:space="preserve">(chemical, gas, industrial, etc.) and chemical leaks or </w:t>
      </w:r>
      <w:r w:rsidR="00B40FE2" w:rsidRPr="00117038">
        <w:rPr>
          <w:szCs w:val="24"/>
        </w:rPr>
        <w:t>spillages are</w:t>
      </w:r>
      <w:r w:rsidRPr="00117038">
        <w:rPr>
          <w:szCs w:val="24"/>
        </w:rPr>
        <w:t xml:space="preserve"> most likely to occur in the metropolitan areas due to the heavy concentration of plants and transportation facilities in or near these areas.</w:t>
      </w:r>
    </w:p>
    <w:p w14:paraId="6A00ADD6" w14:textId="77777777" w:rsidR="008E7499" w:rsidRPr="00117038" w:rsidRDefault="008E7499" w:rsidP="008E7499">
      <w:pPr>
        <w:rPr>
          <w:szCs w:val="24"/>
        </w:rPr>
      </w:pPr>
    </w:p>
    <w:p w14:paraId="3719D930" w14:textId="77777777" w:rsidR="008E7499" w:rsidRPr="00117038" w:rsidRDefault="008E7499" w:rsidP="008E7499">
      <w:pPr>
        <w:rPr>
          <w:szCs w:val="24"/>
        </w:rPr>
      </w:pPr>
      <w:r w:rsidRPr="00117038">
        <w:rPr>
          <w:szCs w:val="24"/>
        </w:rPr>
        <w:t>Human-related emergencies (resulting from accidents, fires, explosions, etc.) would also be more likely to occur in the larger urban areas as a result of transportation and industrial concentrations, or extreme smog conditions. Mass poisonings, epidemics, and water pollution threats would also be greatest for these centers; urban centers would also be most susceptible to power and water shortages/outages. Other disasters, such as tornadoes, thunderstorms, earthquakes, etc., usually occur without regard to urban-rural classifications; however, their hazard potential is much greater when they strike urban areas. Forest fires, or wildfires, are more likely to occur in rural areas; these generally do not affect large numbers of people.</w:t>
      </w:r>
    </w:p>
    <w:p w14:paraId="75ADD63C" w14:textId="77777777" w:rsidR="002A0B23" w:rsidRPr="00117038" w:rsidRDefault="002A0B23" w:rsidP="008E7499">
      <w:pPr>
        <w:rPr>
          <w:szCs w:val="24"/>
        </w:rPr>
      </w:pPr>
    </w:p>
    <w:p w14:paraId="37FD23FA" w14:textId="54FFA0D1" w:rsidR="0010078F" w:rsidRDefault="002A0B23" w:rsidP="008E7499">
      <w:pPr>
        <w:rPr>
          <w:szCs w:val="24"/>
        </w:rPr>
      </w:pPr>
      <w:r w:rsidRPr="00117038">
        <w:rPr>
          <w:szCs w:val="24"/>
        </w:rPr>
        <w:t>F</w:t>
      </w:r>
      <w:r w:rsidR="0010078F">
        <w:rPr>
          <w:szCs w:val="24"/>
        </w:rPr>
        <w:t xml:space="preserve">or </w:t>
      </w:r>
      <w:r w:rsidR="00900480">
        <w:rPr>
          <w:szCs w:val="24"/>
        </w:rPr>
        <w:t>Kentucky Region 5 BGHCC area</w:t>
      </w:r>
      <w:r w:rsidRPr="00117038">
        <w:rPr>
          <w:szCs w:val="24"/>
        </w:rPr>
        <w:t xml:space="preserve"> </w:t>
      </w:r>
      <w:r w:rsidR="0010078F">
        <w:rPr>
          <w:szCs w:val="24"/>
        </w:rPr>
        <w:t xml:space="preserve">the </w:t>
      </w:r>
      <w:r w:rsidRPr="00117038">
        <w:rPr>
          <w:szCs w:val="24"/>
        </w:rPr>
        <w:t>following risk, hazards, or events were identified, which may result in an event that adversely affects a large number of pediatric patients:</w:t>
      </w:r>
    </w:p>
    <w:p w14:paraId="3C95037A" w14:textId="77777777" w:rsidR="0010078F" w:rsidRDefault="0010078F" w:rsidP="008E7499">
      <w:pPr>
        <w:rPr>
          <w:szCs w:val="24"/>
        </w:rPr>
      </w:pPr>
    </w:p>
    <w:p w14:paraId="3487D6AB" w14:textId="4E692CD9" w:rsidR="00900480" w:rsidRDefault="00900480" w:rsidP="0010078F">
      <w:pPr>
        <w:pStyle w:val="ListParagraph"/>
        <w:numPr>
          <w:ilvl w:val="0"/>
          <w:numId w:val="66"/>
        </w:numPr>
        <w:rPr>
          <w:szCs w:val="24"/>
        </w:rPr>
      </w:pPr>
      <w:r>
        <w:rPr>
          <w:szCs w:val="24"/>
        </w:rPr>
        <w:t>Large school districts within region</w:t>
      </w:r>
    </w:p>
    <w:p w14:paraId="76FF71CC" w14:textId="26A8E4A8" w:rsidR="00900480" w:rsidRDefault="00900480" w:rsidP="0010078F">
      <w:pPr>
        <w:pStyle w:val="ListParagraph"/>
        <w:numPr>
          <w:ilvl w:val="0"/>
          <w:numId w:val="66"/>
        </w:numPr>
        <w:rPr>
          <w:szCs w:val="24"/>
        </w:rPr>
      </w:pPr>
      <w:r>
        <w:rPr>
          <w:szCs w:val="24"/>
        </w:rPr>
        <w:t xml:space="preserve">Specialty schools within region, </w:t>
      </w:r>
      <w:r w:rsidR="00314ED5">
        <w:rPr>
          <w:szCs w:val="24"/>
        </w:rPr>
        <w:t>to include</w:t>
      </w:r>
      <w:r>
        <w:rPr>
          <w:szCs w:val="24"/>
        </w:rPr>
        <w:t>:</w:t>
      </w:r>
    </w:p>
    <w:p w14:paraId="63940D07" w14:textId="72CF4B95" w:rsidR="00900480" w:rsidRDefault="00900480" w:rsidP="00900480">
      <w:pPr>
        <w:pStyle w:val="ListParagraph"/>
        <w:numPr>
          <w:ilvl w:val="1"/>
          <w:numId w:val="66"/>
        </w:numPr>
        <w:rPr>
          <w:szCs w:val="24"/>
        </w:rPr>
      </w:pPr>
      <w:r>
        <w:rPr>
          <w:szCs w:val="24"/>
        </w:rPr>
        <w:t>Kentucky School for the Deaf, Danville, KY</w:t>
      </w:r>
    </w:p>
    <w:p w14:paraId="33EA71C0" w14:textId="57977A13" w:rsidR="00900480" w:rsidRDefault="00900480" w:rsidP="00900480">
      <w:pPr>
        <w:pStyle w:val="ListParagraph"/>
        <w:numPr>
          <w:ilvl w:val="1"/>
          <w:numId w:val="66"/>
        </w:numPr>
        <w:rPr>
          <w:szCs w:val="24"/>
        </w:rPr>
      </w:pPr>
      <w:r>
        <w:rPr>
          <w:szCs w:val="24"/>
        </w:rPr>
        <w:t xml:space="preserve">Stewart Home, Frankfort, KY </w:t>
      </w:r>
    </w:p>
    <w:p w14:paraId="73793F26" w14:textId="2A26FB6A" w:rsidR="0010078F" w:rsidRDefault="00900480" w:rsidP="0010078F">
      <w:pPr>
        <w:pStyle w:val="ListParagraph"/>
        <w:numPr>
          <w:ilvl w:val="0"/>
          <w:numId w:val="66"/>
        </w:numPr>
        <w:rPr>
          <w:szCs w:val="24"/>
        </w:rPr>
      </w:pPr>
      <w:r>
        <w:rPr>
          <w:szCs w:val="24"/>
        </w:rPr>
        <w:t>High School / Middle School sporting events and games</w:t>
      </w:r>
    </w:p>
    <w:p w14:paraId="08B31243" w14:textId="6E862B95" w:rsidR="00900480" w:rsidRDefault="00900480" w:rsidP="0010078F">
      <w:pPr>
        <w:pStyle w:val="ListParagraph"/>
        <w:numPr>
          <w:ilvl w:val="0"/>
          <w:numId w:val="66"/>
        </w:numPr>
        <w:rPr>
          <w:szCs w:val="24"/>
        </w:rPr>
      </w:pPr>
      <w:r>
        <w:rPr>
          <w:szCs w:val="24"/>
        </w:rPr>
        <w:t>Attendance at local, college or university sporting events and games</w:t>
      </w:r>
    </w:p>
    <w:p w14:paraId="32C17F55" w14:textId="32BFF1FC" w:rsidR="0010078F" w:rsidRDefault="0010078F" w:rsidP="0010078F">
      <w:pPr>
        <w:pStyle w:val="ListParagraph"/>
        <w:numPr>
          <w:ilvl w:val="0"/>
          <w:numId w:val="66"/>
        </w:numPr>
        <w:rPr>
          <w:szCs w:val="24"/>
        </w:rPr>
      </w:pPr>
      <w:r>
        <w:rPr>
          <w:szCs w:val="24"/>
        </w:rPr>
        <w:t>County Fairs</w:t>
      </w:r>
    </w:p>
    <w:p w14:paraId="4D11DC63" w14:textId="243B2A4A" w:rsidR="0010078F" w:rsidRDefault="00900480" w:rsidP="0010078F">
      <w:pPr>
        <w:pStyle w:val="ListParagraph"/>
        <w:numPr>
          <w:ilvl w:val="0"/>
          <w:numId w:val="66"/>
        </w:numPr>
        <w:rPr>
          <w:szCs w:val="24"/>
        </w:rPr>
      </w:pPr>
      <w:r>
        <w:rPr>
          <w:szCs w:val="24"/>
        </w:rPr>
        <w:t>Concert or entertainment e</w:t>
      </w:r>
      <w:r w:rsidR="0010078F">
        <w:rPr>
          <w:szCs w:val="24"/>
        </w:rPr>
        <w:t>vents</w:t>
      </w:r>
    </w:p>
    <w:p w14:paraId="12605212" w14:textId="16FF6547" w:rsidR="0010078F" w:rsidRDefault="00900480" w:rsidP="0010078F">
      <w:pPr>
        <w:pStyle w:val="ListParagraph"/>
        <w:numPr>
          <w:ilvl w:val="0"/>
          <w:numId w:val="66"/>
        </w:numPr>
        <w:rPr>
          <w:szCs w:val="24"/>
        </w:rPr>
      </w:pPr>
      <w:r>
        <w:rPr>
          <w:szCs w:val="24"/>
        </w:rPr>
        <w:t>Recreation areas such as community pools or parks</w:t>
      </w:r>
    </w:p>
    <w:p w14:paraId="5EDD1275" w14:textId="6271E6E9" w:rsidR="00B40FE2" w:rsidRDefault="00B40FE2" w:rsidP="0010078F">
      <w:pPr>
        <w:pStyle w:val="ListParagraph"/>
        <w:numPr>
          <w:ilvl w:val="0"/>
          <w:numId w:val="66"/>
        </w:numPr>
        <w:rPr>
          <w:szCs w:val="24"/>
        </w:rPr>
      </w:pPr>
      <w:r>
        <w:rPr>
          <w:szCs w:val="24"/>
        </w:rPr>
        <w:t>Bluegrass Army Deport chemical weapons storage, handling and destruction</w:t>
      </w:r>
    </w:p>
    <w:p w14:paraId="65F30E87" w14:textId="02132655" w:rsidR="00B40FE2" w:rsidRDefault="00B40FE2" w:rsidP="0010078F">
      <w:pPr>
        <w:pStyle w:val="ListParagraph"/>
        <w:numPr>
          <w:ilvl w:val="0"/>
          <w:numId w:val="66"/>
        </w:numPr>
        <w:rPr>
          <w:szCs w:val="24"/>
        </w:rPr>
      </w:pPr>
      <w:r>
        <w:rPr>
          <w:szCs w:val="24"/>
        </w:rPr>
        <w:t>Concentrated manufacturing areas with hazardous chemicals</w:t>
      </w:r>
    </w:p>
    <w:p w14:paraId="33B24CBE" w14:textId="04285EF1" w:rsidR="00B40FE2" w:rsidRDefault="00B40FE2" w:rsidP="0010078F">
      <w:pPr>
        <w:pStyle w:val="ListParagraph"/>
        <w:numPr>
          <w:ilvl w:val="0"/>
          <w:numId w:val="66"/>
        </w:numPr>
        <w:rPr>
          <w:szCs w:val="24"/>
        </w:rPr>
      </w:pPr>
      <w:r>
        <w:rPr>
          <w:szCs w:val="24"/>
        </w:rPr>
        <w:t>Main-line railroad systems and marshalling yards near schools</w:t>
      </w:r>
    </w:p>
    <w:p w14:paraId="1F50770A" w14:textId="7BF4BB9B" w:rsidR="00B40FE2" w:rsidRPr="0010078F" w:rsidRDefault="00B40FE2" w:rsidP="0010078F">
      <w:pPr>
        <w:pStyle w:val="ListParagraph"/>
        <w:numPr>
          <w:ilvl w:val="0"/>
          <w:numId w:val="66"/>
        </w:numPr>
        <w:rPr>
          <w:szCs w:val="24"/>
        </w:rPr>
      </w:pPr>
      <w:r>
        <w:rPr>
          <w:szCs w:val="24"/>
        </w:rPr>
        <w:t>Major Interstates, Parkways and high volume traffic areas</w:t>
      </w:r>
    </w:p>
    <w:p w14:paraId="0A6054CD" w14:textId="77777777" w:rsidR="0010078F" w:rsidRPr="00117038" w:rsidRDefault="0010078F" w:rsidP="008E7499">
      <w:pPr>
        <w:rPr>
          <w:szCs w:val="24"/>
        </w:rPr>
      </w:pPr>
    </w:p>
    <w:p w14:paraId="6E5D19D0" w14:textId="77777777" w:rsidR="008E7499" w:rsidRPr="00117038" w:rsidRDefault="008E7499" w:rsidP="008E7499">
      <w:pPr>
        <w:rPr>
          <w:szCs w:val="24"/>
        </w:rPr>
      </w:pPr>
      <w:r w:rsidRPr="00117038">
        <w:rPr>
          <w:szCs w:val="24"/>
        </w:rPr>
        <w:t>The Pediatric planning group identified the top (3) classes of injuries that pose the greatest challenge for local healthcare facilities to address during a pediatric surge. The following injury classifications were identified a</w:t>
      </w:r>
      <w:r w:rsidR="002A0B23" w:rsidRPr="00117038">
        <w:rPr>
          <w:szCs w:val="24"/>
        </w:rPr>
        <w:t>s the largest gap for the county</w:t>
      </w:r>
      <w:r w:rsidRPr="00117038">
        <w:rPr>
          <w:szCs w:val="24"/>
        </w:rPr>
        <w:t>’s ability to stabilize, treat, and transport pediatric patients in a disaster:</w:t>
      </w:r>
    </w:p>
    <w:p w14:paraId="04B43E39" w14:textId="77777777" w:rsidR="008E7499" w:rsidRPr="00117038" w:rsidRDefault="008E7499" w:rsidP="009D3B26">
      <w:pPr>
        <w:pStyle w:val="ListParagraph"/>
        <w:numPr>
          <w:ilvl w:val="0"/>
          <w:numId w:val="34"/>
        </w:numPr>
        <w:rPr>
          <w:szCs w:val="24"/>
        </w:rPr>
      </w:pPr>
      <w:r w:rsidRPr="00117038">
        <w:rPr>
          <w:szCs w:val="24"/>
        </w:rPr>
        <w:t>Blunt force traumas</w:t>
      </w:r>
    </w:p>
    <w:p w14:paraId="11C3B55A" w14:textId="77777777" w:rsidR="008E7499" w:rsidRPr="00117038" w:rsidRDefault="008E7499" w:rsidP="009D3B26">
      <w:pPr>
        <w:pStyle w:val="ListParagraph"/>
        <w:numPr>
          <w:ilvl w:val="0"/>
          <w:numId w:val="34"/>
        </w:numPr>
        <w:rPr>
          <w:szCs w:val="24"/>
        </w:rPr>
      </w:pPr>
      <w:r w:rsidRPr="00117038">
        <w:rPr>
          <w:szCs w:val="24"/>
        </w:rPr>
        <w:t>Gunshot wounds</w:t>
      </w:r>
    </w:p>
    <w:p w14:paraId="1C10EA5B" w14:textId="77777777" w:rsidR="008E7499" w:rsidRPr="00117038" w:rsidRDefault="008E7499" w:rsidP="009D3B26">
      <w:pPr>
        <w:pStyle w:val="ListParagraph"/>
        <w:numPr>
          <w:ilvl w:val="0"/>
          <w:numId w:val="34"/>
        </w:numPr>
        <w:rPr>
          <w:szCs w:val="24"/>
        </w:rPr>
      </w:pPr>
      <w:r w:rsidRPr="00117038">
        <w:rPr>
          <w:szCs w:val="24"/>
        </w:rPr>
        <w:t>Burns</w:t>
      </w:r>
    </w:p>
    <w:p w14:paraId="4FFB626D" w14:textId="77777777" w:rsidR="00581E12" w:rsidRPr="00117038" w:rsidRDefault="00581E12" w:rsidP="00581E12">
      <w:pPr>
        <w:pStyle w:val="ListParagraph"/>
        <w:rPr>
          <w:szCs w:val="24"/>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4860"/>
      </w:tblGrid>
      <w:tr w:rsidR="008E7499" w:rsidRPr="00117038" w14:paraId="4A0FCF02" w14:textId="77777777" w:rsidTr="00414899">
        <w:trPr>
          <w:trHeight w:val="197"/>
        </w:trPr>
        <w:tc>
          <w:tcPr>
            <w:tcW w:w="9355" w:type="dxa"/>
            <w:gridSpan w:val="2"/>
            <w:vAlign w:val="center"/>
          </w:tcPr>
          <w:p w14:paraId="79FBC05E" w14:textId="77777777" w:rsidR="008E7499" w:rsidRPr="00117038" w:rsidRDefault="008E7499" w:rsidP="00A64377">
            <w:pPr>
              <w:rPr>
                <w:szCs w:val="24"/>
              </w:rPr>
            </w:pPr>
            <w:r w:rsidRPr="00117038">
              <w:rPr>
                <w:szCs w:val="24"/>
              </w:rPr>
              <w:t xml:space="preserve">2018  Kentucky Population Estimates                                                                   </w:t>
            </w:r>
          </w:p>
        </w:tc>
      </w:tr>
      <w:tr w:rsidR="008E7499" w:rsidRPr="00117038" w14:paraId="37307161" w14:textId="77777777" w:rsidTr="00414899">
        <w:tc>
          <w:tcPr>
            <w:tcW w:w="4495" w:type="dxa"/>
            <w:vAlign w:val="center"/>
          </w:tcPr>
          <w:p w14:paraId="5B85591D" w14:textId="77777777" w:rsidR="008E7499" w:rsidRPr="00117038" w:rsidRDefault="008E7499" w:rsidP="00E30167">
            <w:pPr>
              <w:rPr>
                <w:szCs w:val="24"/>
              </w:rPr>
            </w:pPr>
            <w:r w:rsidRPr="00117038">
              <w:rPr>
                <w:szCs w:val="24"/>
              </w:rPr>
              <w:t>Total Population Estimate</w:t>
            </w:r>
          </w:p>
        </w:tc>
        <w:tc>
          <w:tcPr>
            <w:tcW w:w="4860" w:type="dxa"/>
            <w:vAlign w:val="center"/>
          </w:tcPr>
          <w:p w14:paraId="25B8A220" w14:textId="77777777" w:rsidR="008E7499" w:rsidRPr="00117038" w:rsidRDefault="008E7499" w:rsidP="00E30167">
            <w:pPr>
              <w:rPr>
                <w:szCs w:val="24"/>
              </w:rPr>
            </w:pPr>
            <w:r w:rsidRPr="00117038">
              <w:rPr>
                <w:szCs w:val="24"/>
              </w:rPr>
              <w:t>4,468,402</w:t>
            </w:r>
          </w:p>
        </w:tc>
      </w:tr>
      <w:tr w:rsidR="008E7499" w:rsidRPr="00117038" w14:paraId="04BECACF" w14:textId="77777777" w:rsidTr="00414899">
        <w:tc>
          <w:tcPr>
            <w:tcW w:w="4495" w:type="dxa"/>
            <w:vAlign w:val="center"/>
          </w:tcPr>
          <w:p w14:paraId="587A6237" w14:textId="77777777" w:rsidR="008E7499" w:rsidRPr="00117038" w:rsidRDefault="008E7499" w:rsidP="00E30167">
            <w:pPr>
              <w:rPr>
                <w:szCs w:val="24"/>
              </w:rPr>
            </w:pPr>
            <w:r w:rsidRPr="00117038">
              <w:rPr>
                <w:szCs w:val="24"/>
              </w:rPr>
              <w:t>Persons under 5 years, percent</w:t>
            </w:r>
          </w:p>
        </w:tc>
        <w:tc>
          <w:tcPr>
            <w:tcW w:w="4860" w:type="dxa"/>
            <w:vAlign w:val="center"/>
          </w:tcPr>
          <w:p w14:paraId="6A16B8DC" w14:textId="77777777" w:rsidR="008E7499" w:rsidRPr="00117038" w:rsidRDefault="008E7499" w:rsidP="00E30167">
            <w:pPr>
              <w:rPr>
                <w:szCs w:val="24"/>
              </w:rPr>
            </w:pPr>
            <w:r w:rsidRPr="00117038">
              <w:rPr>
                <w:szCs w:val="24"/>
              </w:rPr>
              <w:t>6.2%</w:t>
            </w:r>
          </w:p>
        </w:tc>
      </w:tr>
      <w:tr w:rsidR="008E7499" w:rsidRPr="00117038" w14:paraId="20B60DD5" w14:textId="77777777" w:rsidTr="00414899">
        <w:tc>
          <w:tcPr>
            <w:tcW w:w="4495" w:type="dxa"/>
            <w:vAlign w:val="center"/>
          </w:tcPr>
          <w:p w14:paraId="2677167B" w14:textId="77777777" w:rsidR="008E7499" w:rsidRPr="00117038" w:rsidRDefault="008E7499" w:rsidP="00E30167">
            <w:pPr>
              <w:rPr>
                <w:szCs w:val="24"/>
              </w:rPr>
            </w:pPr>
            <w:r w:rsidRPr="00117038">
              <w:rPr>
                <w:szCs w:val="24"/>
              </w:rPr>
              <w:t>Persons under 18 years, percent</w:t>
            </w:r>
          </w:p>
        </w:tc>
        <w:tc>
          <w:tcPr>
            <w:tcW w:w="4860" w:type="dxa"/>
            <w:vAlign w:val="center"/>
          </w:tcPr>
          <w:p w14:paraId="41A637C3" w14:textId="77777777" w:rsidR="008E7499" w:rsidRPr="00117038" w:rsidRDefault="008E7499" w:rsidP="00E30167">
            <w:pPr>
              <w:rPr>
                <w:szCs w:val="24"/>
              </w:rPr>
            </w:pPr>
            <w:r w:rsidRPr="00117038">
              <w:rPr>
                <w:szCs w:val="24"/>
              </w:rPr>
              <w:t>22.6%</w:t>
            </w:r>
          </w:p>
        </w:tc>
      </w:tr>
    </w:tbl>
    <w:p w14:paraId="033D5DA1" w14:textId="77777777" w:rsidR="00217AEF" w:rsidRPr="00C857B8" w:rsidRDefault="00414899" w:rsidP="00C857B8">
      <w:pPr>
        <w:rPr>
          <w:vertAlign w:val="subscript"/>
        </w:rPr>
      </w:pPr>
      <w:r>
        <w:rPr>
          <w:vertAlign w:val="subscript"/>
        </w:rPr>
        <w:t>US Census Bureau</w:t>
      </w:r>
    </w:p>
    <w:p w14:paraId="643D9445" w14:textId="7A132546" w:rsidR="003231AF" w:rsidRPr="00345CCF" w:rsidRDefault="00981BA1" w:rsidP="002D7429">
      <w:pPr>
        <w:pStyle w:val="Subtitle"/>
      </w:pPr>
      <w:r>
        <w:lastRenderedPageBreak/>
        <w:t>A</w:t>
      </w:r>
      <w:r w:rsidR="00423C68" w:rsidRPr="00345CCF">
        <w:t>ssumptions</w:t>
      </w:r>
    </w:p>
    <w:p w14:paraId="296E1068" w14:textId="77777777" w:rsidR="00670378" w:rsidRPr="00117038" w:rsidRDefault="00062E1D" w:rsidP="005A5A4D">
      <w:pPr>
        <w:rPr>
          <w:rFonts w:cstheme="minorHAnsi"/>
          <w:b/>
          <w:color w:val="000066"/>
          <w:szCs w:val="24"/>
          <w:u w:val="single"/>
        </w:rPr>
      </w:pPr>
      <w:r w:rsidRPr="00117038">
        <w:rPr>
          <w:szCs w:val="24"/>
        </w:rPr>
        <w:t>The following assumptions have been made in the development of this plan:</w:t>
      </w:r>
    </w:p>
    <w:p w14:paraId="7E78417D" w14:textId="77777777" w:rsidR="00062E1D" w:rsidRPr="00117038" w:rsidRDefault="00062E1D" w:rsidP="005A5A4D">
      <w:pPr>
        <w:rPr>
          <w:szCs w:val="24"/>
        </w:rPr>
      </w:pPr>
    </w:p>
    <w:p w14:paraId="1BA8FD96" w14:textId="6E803A7C" w:rsidR="00D053F7" w:rsidRPr="00D053F7" w:rsidRDefault="00D053F7" w:rsidP="009D3B26">
      <w:pPr>
        <w:pStyle w:val="ListParagraph"/>
        <w:numPr>
          <w:ilvl w:val="0"/>
          <w:numId w:val="60"/>
        </w:numPr>
        <w:rPr>
          <w:rFonts w:asciiTheme="minorHAnsi" w:hAnsiTheme="minorHAnsi" w:cs="Arial"/>
          <w:szCs w:val="24"/>
        </w:rPr>
      </w:pPr>
      <w:r w:rsidRPr="00D053F7">
        <w:rPr>
          <w:rFonts w:asciiTheme="minorHAnsi" w:hAnsiTheme="minorHAnsi" w:cs="Arial"/>
          <w:szCs w:val="24"/>
        </w:rPr>
        <w:t>Appropriate State, Regional, Local, affected Hospital and/or Agency Emergency Operations and Response Plans have been activated.</w:t>
      </w:r>
    </w:p>
    <w:p w14:paraId="2E176492" w14:textId="77777777" w:rsidR="00D053F7" w:rsidRPr="00D053F7" w:rsidRDefault="00D053F7" w:rsidP="00D053F7">
      <w:pPr>
        <w:pStyle w:val="ListParagraph"/>
        <w:rPr>
          <w:rFonts w:asciiTheme="minorHAnsi" w:hAnsiTheme="minorHAnsi" w:cs="Arial"/>
          <w:color w:val="FF0000"/>
          <w:szCs w:val="24"/>
        </w:rPr>
      </w:pPr>
    </w:p>
    <w:p w14:paraId="66756533" w14:textId="21BE46A5" w:rsidR="00957C8E" w:rsidRPr="00117038" w:rsidRDefault="004C2F2D" w:rsidP="009D3B26">
      <w:pPr>
        <w:pStyle w:val="ListParagraph"/>
        <w:numPr>
          <w:ilvl w:val="0"/>
          <w:numId w:val="60"/>
        </w:numPr>
        <w:rPr>
          <w:rFonts w:asciiTheme="minorHAnsi" w:hAnsiTheme="minorHAnsi" w:cs="Arial"/>
          <w:color w:val="FF0000"/>
          <w:szCs w:val="24"/>
        </w:rPr>
      </w:pPr>
      <w:r w:rsidRPr="00117038">
        <w:rPr>
          <w:rFonts w:asciiTheme="minorHAnsi" w:hAnsiTheme="minorHAnsi" w:cs="Arial"/>
          <w:szCs w:val="24"/>
        </w:rPr>
        <w:t xml:space="preserve">The age range for children that meet the definition of a pediatric patient in this plan is birth through </w:t>
      </w:r>
      <w:r w:rsidR="00A64377" w:rsidRPr="00314ED5">
        <w:rPr>
          <w:rFonts w:asciiTheme="minorHAnsi" w:hAnsiTheme="minorHAnsi" w:cs="Arial"/>
          <w:szCs w:val="24"/>
        </w:rPr>
        <w:t>16 years of age.</w:t>
      </w:r>
    </w:p>
    <w:p w14:paraId="40B83B0E" w14:textId="77777777" w:rsidR="00386591" w:rsidRPr="00117038" w:rsidRDefault="00386591" w:rsidP="00386591">
      <w:pPr>
        <w:pStyle w:val="ListParagraph"/>
        <w:rPr>
          <w:rFonts w:asciiTheme="minorHAnsi" w:hAnsiTheme="minorHAnsi" w:cs="Arial"/>
          <w:color w:val="FF0000"/>
          <w:szCs w:val="24"/>
        </w:rPr>
      </w:pPr>
    </w:p>
    <w:p w14:paraId="76BE66A4" w14:textId="77777777" w:rsidR="00386591" w:rsidRPr="00117038" w:rsidRDefault="00386591" w:rsidP="009D3B26">
      <w:pPr>
        <w:pStyle w:val="ListParagraph"/>
        <w:numPr>
          <w:ilvl w:val="0"/>
          <w:numId w:val="60"/>
        </w:numPr>
        <w:rPr>
          <w:rFonts w:asciiTheme="minorHAnsi" w:hAnsiTheme="minorHAnsi" w:cs="Arial"/>
          <w:color w:val="FF0000"/>
          <w:szCs w:val="24"/>
        </w:rPr>
      </w:pPr>
      <w:r w:rsidRPr="00117038">
        <w:rPr>
          <w:szCs w:val="24"/>
        </w:rPr>
        <w:t>Local government will provide the initial response to any emergency or disaster in accordance with local emergency operations plans, procedures, and policies</w:t>
      </w:r>
      <w:r w:rsidR="002A0B23" w:rsidRPr="00117038">
        <w:rPr>
          <w:szCs w:val="24"/>
        </w:rPr>
        <w:t>.</w:t>
      </w:r>
    </w:p>
    <w:p w14:paraId="0174AAA0" w14:textId="77777777" w:rsidR="00957C8E" w:rsidRPr="00117038" w:rsidRDefault="00957C8E" w:rsidP="00957C8E">
      <w:pPr>
        <w:pStyle w:val="ListParagraph"/>
        <w:rPr>
          <w:rFonts w:asciiTheme="minorHAnsi" w:hAnsiTheme="minorHAnsi" w:cs="Arial"/>
          <w:color w:val="FF0000"/>
          <w:szCs w:val="24"/>
        </w:rPr>
      </w:pPr>
    </w:p>
    <w:p w14:paraId="73C27824" w14:textId="77777777" w:rsidR="00957C8E" w:rsidRPr="00117038" w:rsidRDefault="00957C8E" w:rsidP="009D3B26">
      <w:pPr>
        <w:pStyle w:val="ListParagraph"/>
        <w:numPr>
          <w:ilvl w:val="0"/>
          <w:numId w:val="60"/>
        </w:numPr>
        <w:rPr>
          <w:rFonts w:asciiTheme="minorHAnsi" w:hAnsiTheme="minorHAnsi" w:cs="Arial"/>
          <w:color w:val="FF0000"/>
          <w:szCs w:val="24"/>
        </w:rPr>
      </w:pPr>
      <w:r w:rsidRPr="00117038">
        <w:rPr>
          <w:rFonts w:asciiTheme="minorHAnsi" w:hAnsiTheme="minorHAnsi" w:cs="Arial"/>
          <w:szCs w:val="24"/>
        </w:rPr>
        <w:t>Assume that general acute care facilities have exhausted all day-to-day agreements, MOUs and vendor agreements prior to requesting assistance from the State.</w:t>
      </w:r>
    </w:p>
    <w:p w14:paraId="0687E9E1" w14:textId="77777777" w:rsidR="00A64377" w:rsidRPr="00117038" w:rsidRDefault="00A64377" w:rsidP="00A64377">
      <w:pPr>
        <w:rPr>
          <w:rFonts w:asciiTheme="minorHAnsi" w:hAnsiTheme="minorHAnsi" w:cs="Arial"/>
          <w:color w:val="FF0000"/>
          <w:szCs w:val="24"/>
        </w:rPr>
      </w:pPr>
    </w:p>
    <w:p w14:paraId="272411DD" w14:textId="77777777" w:rsidR="00E10A07" w:rsidRPr="00117038" w:rsidRDefault="002B55A5" w:rsidP="009D3B26">
      <w:pPr>
        <w:pStyle w:val="ListParagraph"/>
        <w:numPr>
          <w:ilvl w:val="0"/>
          <w:numId w:val="60"/>
        </w:numPr>
        <w:rPr>
          <w:rFonts w:asciiTheme="minorHAnsi" w:hAnsiTheme="minorHAnsi" w:cs="Arial"/>
          <w:color w:val="FF0000"/>
          <w:szCs w:val="24"/>
        </w:rPr>
      </w:pPr>
      <w:r w:rsidRPr="00117038">
        <w:rPr>
          <w:szCs w:val="24"/>
        </w:rPr>
        <w:t xml:space="preserve">A </w:t>
      </w:r>
      <w:r w:rsidR="00463C92" w:rsidRPr="00117038">
        <w:rPr>
          <w:szCs w:val="24"/>
        </w:rPr>
        <w:t>PMSE</w:t>
      </w:r>
      <w:r w:rsidR="00E10A07" w:rsidRPr="00117038">
        <w:rPr>
          <w:szCs w:val="24"/>
        </w:rPr>
        <w:t xml:space="preserve"> can happen very quickly and without warning in any part of the state due to natural or manmade d</w:t>
      </w:r>
      <w:r w:rsidR="002A0B23" w:rsidRPr="00117038">
        <w:rPr>
          <w:szCs w:val="24"/>
        </w:rPr>
        <w:t>isasters.</w:t>
      </w:r>
      <w:r w:rsidR="00E10A07" w:rsidRPr="00117038">
        <w:rPr>
          <w:szCs w:val="24"/>
        </w:rPr>
        <w:t xml:space="preserve"> </w:t>
      </w:r>
    </w:p>
    <w:p w14:paraId="2DCE1CCF" w14:textId="77777777" w:rsidR="00E10A07" w:rsidRPr="00117038" w:rsidRDefault="00E10A07" w:rsidP="005A5A4D">
      <w:pPr>
        <w:pStyle w:val="ListParagraph"/>
        <w:rPr>
          <w:szCs w:val="24"/>
        </w:rPr>
      </w:pPr>
    </w:p>
    <w:p w14:paraId="5733FCA7" w14:textId="77777777" w:rsidR="00E10A07" w:rsidRPr="00117038" w:rsidRDefault="00E10A07" w:rsidP="009D3B26">
      <w:pPr>
        <w:pStyle w:val="ListParagraph"/>
        <w:numPr>
          <w:ilvl w:val="0"/>
          <w:numId w:val="9"/>
        </w:numPr>
        <w:rPr>
          <w:szCs w:val="24"/>
        </w:rPr>
      </w:pPr>
      <w:r w:rsidRPr="00117038">
        <w:rPr>
          <w:szCs w:val="24"/>
        </w:rPr>
        <w:t xml:space="preserve">Some communities will have fewer resources than others to deal with </w:t>
      </w:r>
      <w:r w:rsidR="002B55A5" w:rsidRPr="00117038">
        <w:rPr>
          <w:szCs w:val="24"/>
        </w:rPr>
        <w:t xml:space="preserve">a </w:t>
      </w:r>
      <w:r w:rsidR="00463C92" w:rsidRPr="00117038">
        <w:rPr>
          <w:szCs w:val="24"/>
        </w:rPr>
        <w:t>PMSE</w:t>
      </w:r>
      <w:r w:rsidRPr="00117038">
        <w:rPr>
          <w:szCs w:val="24"/>
        </w:rPr>
        <w:t xml:space="preserve"> and thus an overwhelming </w:t>
      </w:r>
      <w:r w:rsidR="00463C92" w:rsidRPr="00117038">
        <w:rPr>
          <w:szCs w:val="24"/>
        </w:rPr>
        <w:t>PMSE</w:t>
      </w:r>
      <w:r w:rsidRPr="00117038">
        <w:rPr>
          <w:szCs w:val="24"/>
        </w:rPr>
        <w:t xml:space="preserve"> for one area may</w:t>
      </w:r>
      <w:r w:rsidR="00F169C3" w:rsidRPr="00117038">
        <w:rPr>
          <w:szCs w:val="24"/>
        </w:rPr>
        <w:t xml:space="preserve"> be</w:t>
      </w:r>
      <w:r w:rsidRPr="00117038">
        <w:rPr>
          <w:szCs w:val="24"/>
        </w:rPr>
        <w:t xml:space="preserve"> with</w:t>
      </w:r>
      <w:r w:rsidR="002A0B23" w:rsidRPr="00117038">
        <w:rPr>
          <w:szCs w:val="24"/>
        </w:rPr>
        <w:t>in the capabilities for another.</w:t>
      </w:r>
    </w:p>
    <w:p w14:paraId="00706924" w14:textId="77777777" w:rsidR="00794D02" w:rsidRPr="00117038" w:rsidRDefault="00794D02" w:rsidP="00A52D61">
      <w:pPr>
        <w:pStyle w:val="ListParagraph"/>
        <w:rPr>
          <w:szCs w:val="24"/>
        </w:rPr>
      </w:pPr>
    </w:p>
    <w:p w14:paraId="737E2EB7" w14:textId="77777777" w:rsidR="00197CA3" w:rsidRPr="00117038" w:rsidRDefault="00197CA3" w:rsidP="009D3B26">
      <w:pPr>
        <w:pStyle w:val="ListParagraph"/>
        <w:numPr>
          <w:ilvl w:val="0"/>
          <w:numId w:val="9"/>
        </w:numPr>
        <w:rPr>
          <w:szCs w:val="24"/>
        </w:rPr>
      </w:pPr>
      <w:r w:rsidRPr="00117038">
        <w:rPr>
          <w:szCs w:val="24"/>
        </w:rPr>
        <w:t xml:space="preserve">Triage </w:t>
      </w:r>
      <w:r w:rsidR="00D91E3B" w:rsidRPr="00117038">
        <w:rPr>
          <w:szCs w:val="24"/>
        </w:rPr>
        <w:t xml:space="preserve">and patient </w:t>
      </w:r>
      <w:r w:rsidR="00E70F1D" w:rsidRPr="00117038">
        <w:rPr>
          <w:szCs w:val="24"/>
        </w:rPr>
        <w:t>distribution decisions</w:t>
      </w:r>
      <w:r w:rsidR="00D91E3B" w:rsidRPr="00117038">
        <w:rPr>
          <w:szCs w:val="24"/>
        </w:rPr>
        <w:t xml:space="preserve"> </w:t>
      </w:r>
      <w:r w:rsidRPr="00117038">
        <w:rPr>
          <w:szCs w:val="24"/>
        </w:rPr>
        <w:t>done in the field will have a significant impact on the subsequent healthcare surge capacity system</w:t>
      </w:r>
      <w:r w:rsidR="002A0B23" w:rsidRPr="00117038">
        <w:rPr>
          <w:szCs w:val="24"/>
        </w:rPr>
        <w:t>.</w:t>
      </w:r>
    </w:p>
    <w:p w14:paraId="4AD31BDD" w14:textId="77777777" w:rsidR="00590ADF" w:rsidRPr="00117038" w:rsidRDefault="00590ADF" w:rsidP="00590ADF">
      <w:pPr>
        <w:pStyle w:val="ListParagraph"/>
        <w:rPr>
          <w:szCs w:val="24"/>
        </w:rPr>
      </w:pPr>
    </w:p>
    <w:p w14:paraId="1FE0DC8E" w14:textId="77777777" w:rsidR="00590ADF" w:rsidRPr="00117038" w:rsidRDefault="00590ADF" w:rsidP="009D3B26">
      <w:pPr>
        <w:pStyle w:val="ListParagraph"/>
        <w:numPr>
          <w:ilvl w:val="0"/>
          <w:numId w:val="9"/>
        </w:numPr>
        <w:rPr>
          <w:szCs w:val="24"/>
        </w:rPr>
      </w:pPr>
      <w:r w:rsidRPr="00117038">
        <w:rPr>
          <w:szCs w:val="24"/>
        </w:rPr>
        <w:t xml:space="preserve">There </w:t>
      </w:r>
      <w:r w:rsidR="00A64666" w:rsidRPr="00117038">
        <w:rPr>
          <w:szCs w:val="24"/>
        </w:rPr>
        <w:t>may</w:t>
      </w:r>
      <w:r w:rsidRPr="00117038">
        <w:rPr>
          <w:szCs w:val="24"/>
        </w:rPr>
        <w:t xml:space="preserve"> be a significant problem locating and providing information on displaced family members as well as victims</w:t>
      </w:r>
      <w:r w:rsidR="00D91E3B" w:rsidRPr="00117038">
        <w:rPr>
          <w:szCs w:val="24"/>
        </w:rPr>
        <w:t xml:space="preserve"> and may require family reunification services</w:t>
      </w:r>
      <w:r w:rsidR="002A0B23" w:rsidRPr="00117038">
        <w:rPr>
          <w:szCs w:val="24"/>
        </w:rPr>
        <w:t>.</w:t>
      </w:r>
    </w:p>
    <w:p w14:paraId="107A0350" w14:textId="77777777" w:rsidR="00463C92" w:rsidRPr="00117038" w:rsidRDefault="00463C92" w:rsidP="00463C92">
      <w:pPr>
        <w:pStyle w:val="ListParagraph"/>
        <w:rPr>
          <w:szCs w:val="24"/>
        </w:rPr>
      </w:pPr>
    </w:p>
    <w:p w14:paraId="33DDD1BB" w14:textId="77777777" w:rsidR="00513E1F" w:rsidRPr="00117038" w:rsidRDefault="00513E1F" w:rsidP="009D3B26">
      <w:pPr>
        <w:pStyle w:val="ListParagraph"/>
        <w:numPr>
          <w:ilvl w:val="0"/>
          <w:numId w:val="9"/>
        </w:numPr>
        <w:rPr>
          <w:szCs w:val="24"/>
        </w:rPr>
      </w:pPr>
      <w:r w:rsidRPr="00117038">
        <w:rPr>
          <w:szCs w:val="24"/>
        </w:rPr>
        <w:t>The management of pediatric patients is a part of the same overall system that is responsible for providing disaster management and medical care to other patients, regardless of age or condition</w:t>
      </w:r>
      <w:r w:rsidR="002A0B23" w:rsidRPr="00117038">
        <w:rPr>
          <w:szCs w:val="24"/>
        </w:rPr>
        <w:t>.</w:t>
      </w:r>
      <w:r w:rsidRPr="00117038">
        <w:rPr>
          <w:szCs w:val="24"/>
        </w:rPr>
        <w:t xml:space="preserve">  </w:t>
      </w:r>
    </w:p>
    <w:p w14:paraId="5FC3B937" w14:textId="77777777" w:rsidR="00513E1F" w:rsidRPr="00117038" w:rsidRDefault="00513E1F" w:rsidP="00513E1F">
      <w:pPr>
        <w:pStyle w:val="ListParagraph"/>
        <w:rPr>
          <w:szCs w:val="24"/>
        </w:rPr>
      </w:pPr>
    </w:p>
    <w:p w14:paraId="72A55B5A" w14:textId="77777777" w:rsidR="00513E1F" w:rsidRPr="00117038" w:rsidRDefault="00513E1F" w:rsidP="009D3B26">
      <w:pPr>
        <w:pStyle w:val="ListParagraph"/>
        <w:numPr>
          <w:ilvl w:val="0"/>
          <w:numId w:val="9"/>
        </w:numPr>
        <w:rPr>
          <w:szCs w:val="24"/>
        </w:rPr>
      </w:pPr>
      <w:r w:rsidRPr="00117038">
        <w:rPr>
          <w:szCs w:val="24"/>
        </w:rPr>
        <w:t>There are designated facilities in the state that specialize in pediatric care but these are almost exclusively located in highly populated areas and census at these facilities are normally very high.  This leaves little capacity for creating surge in these facilities when influxes of pediatric patients occur.  In addition, the geographic locations of these facilities make them very difficult to access from rural areas of the state</w:t>
      </w:r>
      <w:r w:rsidR="002A0B23" w:rsidRPr="00117038">
        <w:rPr>
          <w:szCs w:val="24"/>
        </w:rPr>
        <w:t>.</w:t>
      </w:r>
      <w:r w:rsidRPr="00117038">
        <w:rPr>
          <w:szCs w:val="24"/>
        </w:rPr>
        <w:t xml:space="preserve"> </w:t>
      </w:r>
    </w:p>
    <w:p w14:paraId="4CAE8CDF" w14:textId="77777777" w:rsidR="00957C8E" w:rsidRPr="00117038" w:rsidRDefault="00957C8E" w:rsidP="00771BD5">
      <w:pPr>
        <w:pStyle w:val="ListParagraph"/>
        <w:rPr>
          <w:szCs w:val="24"/>
        </w:rPr>
      </w:pPr>
    </w:p>
    <w:p w14:paraId="5F5F268B" w14:textId="77777777" w:rsidR="00957C8E" w:rsidRPr="00117038" w:rsidRDefault="00957C8E" w:rsidP="009D3B26">
      <w:pPr>
        <w:pStyle w:val="ListParagraph"/>
        <w:numPr>
          <w:ilvl w:val="0"/>
          <w:numId w:val="9"/>
        </w:numPr>
        <w:rPr>
          <w:szCs w:val="24"/>
        </w:rPr>
      </w:pPr>
      <w:r w:rsidRPr="00117038">
        <w:rPr>
          <w:szCs w:val="24"/>
        </w:rPr>
        <w:t>All hospitals have some capability for managing pediatric patients,</w:t>
      </w:r>
      <w:r w:rsidR="001A2F7C" w:rsidRPr="00117038">
        <w:rPr>
          <w:szCs w:val="24"/>
        </w:rPr>
        <w:t xml:space="preserve"> </w:t>
      </w:r>
      <w:r w:rsidRPr="00117038">
        <w:rPr>
          <w:szCs w:val="24"/>
        </w:rPr>
        <w:t>this capability is often limited.  General acute-care facilities usually transfer critically injured pediatric trauma patients to specialty hospitals</w:t>
      </w:r>
      <w:r w:rsidR="002A0B23" w:rsidRPr="00117038">
        <w:rPr>
          <w:szCs w:val="24"/>
        </w:rPr>
        <w:t xml:space="preserve"> under normal circumstances.</w:t>
      </w:r>
    </w:p>
    <w:p w14:paraId="60569309" w14:textId="77777777" w:rsidR="001A2F7C" w:rsidRPr="00117038" w:rsidRDefault="001A2F7C" w:rsidP="00A52D61">
      <w:pPr>
        <w:pStyle w:val="ListParagraph"/>
        <w:rPr>
          <w:szCs w:val="24"/>
        </w:rPr>
      </w:pPr>
    </w:p>
    <w:p w14:paraId="7453B9BA" w14:textId="77777777" w:rsidR="001A2F7C" w:rsidRPr="00117038" w:rsidRDefault="001A2F7C" w:rsidP="009D3B26">
      <w:pPr>
        <w:pStyle w:val="ListParagraph"/>
        <w:numPr>
          <w:ilvl w:val="0"/>
          <w:numId w:val="9"/>
        </w:numPr>
        <w:rPr>
          <w:szCs w:val="24"/>
        </w:rPr>
      </w:pPr>
      <w:r w:rsidRPr="00117038">
        <w:rPr>
          <w:szCs w:val="24"/>
        </w:rPr>
        <w:t>Facilities already have transfer agreements in place to ensure appropriate levels</w:t>
      </w:r>
      <w:r w:rsidR="002A0B23" w:rsidRPr="00117038">
        <w:rPr>
          <w:szCs w:val="24"/>
        </w:rPr>
        <w:t xml:space="preserve"> of care for pediatric patients.</w:t>
      </w:r>
    </w:p>
    <w:p w14:paraId="3335C6B8" w14:textId="77777777" w:rsidR="00513E1F" w:rsidRPr="00117038" w:rsidRDefault="00513E1F" w:rsidP="009D3B26">
      <w:pPr>
        <w:pStyle w:val="ListParagraph"/>
        <w:numPr>
          <w:ilvl w:val="0"/>
          <w:numId w:val="9"/>
        </w:numPr>
        <w:rPr>
          <w:szCs w:val="24"/>
        </w:rPr>
      </w:pPr>
      <w:r w:rsidRPr="00117038">
        <w:rPr>
          <w:szCs w:val="24"/>
        </w:rPr>
        <w:lastRenderedPageBreak/>
        <w:t>The resources required to transport pediatric patients between facilities (or from scenes to facilities) are limited to ground and air ambulances.  Most EMS agencies experience shortages on a daily basis and transportation for patients is frequently delayed, even under normal circumstances</w:t>
      </w:r>
      <w:r w:rsidR="008948F2" w:rsidRPr="00117038">
        <w:rPr>
          <w:szCs w:val="24"/>
        </w:rPr>
        <w:t>;</w:t>
      </w:r>
      <w:r w:rsidRPr="00117038">
        <w:rPr>
          <w:szCs w:val="24"/>
        </w:rPr>
        <w:t xml:space="preserve"> </w:t>
      </w:r>
    </w:p>
    <w:p w14:paraId="311553B7" w14:textId="77777777" w:rsidR="00513E1F" w:rsidRPr="00117038" w:rsidRDefault="00513E1F" w:rsidP="00513E1F">
      <w:pPr>
        <w:pStyle w:val="ListParagraph"/>
        <w:rPr>
          <w:szCs w:val="24"/>
        </w:rPr>
      </w:pPr>
    </w:p>
    <w:p w14:paraId="1A396947" w14:textId="77777777" w:rsidR="00463C92" w:rsidRPr="00117038" w:rsidRDefault="00513E1F" w:rsidP="009D3B26">
      <w:pPr>
        <w:pStyle w:val="ListParagraph"/>
        <w:numPr>
          <w:ilvl w:val="0"/>
          <w:numId w:val="9"/>
        </w:numPr>
        <w:rPr>
          <w:szCs w:val="24"/>
        </w:rPr>
      </w:pPr>
      <w:r w:rsidRPr="00117038">
        <w:rPr>
          <w:szCs w:val="24"/>
        </w:rPr>
        <w:t>Pediatric care is part of the overall disaster response, using the same communications, command and control structures and logistical resources as all other disasters.  Except for the role that pediatric emergency care facilities play in managing these patients, very few unique considerations are required</w:t>
      </w:r>
      <w:r w:rsidR="008948F2" w:rsidRPr="00117038">
        <w:rPr>
          <w:szCs w:val="24"/>
        </w:rPr>
        <w:t>;</w:t>
      </w:r>
      <w:r w:rsidR="00463C92" w:rsidRPr="00117038">
        <w:rPr>
          <w:szCs w:val="24"/>
        </w:rPr>
        <w:t xml:space="preserve"> </w:t>
      </w:r>
    </w:p>
    <w:p w14:paraId="27887B72" w14:textId="77777777" w:rsidR="00E10A07" w:rsidRPr="00117038" w:rsidRDefault="00E10A07" w:rsidP="00463C92">
      <w:pPr>
        <w:rPr>
          <w:color w:val="000000"/>
          <w:szCs w:val="24"/>
        </w:rPr>
      </w:pPr>
    </w:p>
    <w:p w14:paraId="39F49629" w14:textId="77777777" w:rsidR="00E10A07" w:rsidRPr="00117038" w:rsidRDefault="00E10A07" w:rsidP="009D3B26">
      <w:pPr>
        <w:pStyle w:val="ListParagraph"/>
        <w:numPr>
          <w:ilvl w:val="0"/>
          <w:numId w:val="9"/>
        </w:numPr>
        <w:rPr>
          <w:szCs w:val="24"/>
        </w:rPr>
      </w:pPr>
      <w:r w:rsidRPr="00117038">
        <w:rPr>
          <w:szCs w:val="24"/>
        </w:rPr>
        <w:t>Major disasters will likely result in immediate local and regional shortages of critical medical resources due to supply chain disruption and/or a higher utilization rate that exceeds on-hand supplies. Additionally, local and mutual aid capacity for patient transport will be overwhelmed</w:t>
      </w:r>
      <w:r w:rsidR="001A2F7C" w:rsidRPr="00117038">
        <w:rPr>
          <w:szCs w:val="24"/>
        </w:rPr>
        <w:t>.  This is especially true during events involving a large number of pediatric patients</w:t>
      </w:r>
      <w:r w:rsidRPr="00117038">
        <w:rPr>
          <w:szCs w:val="24"/>
        </w:rPr>
        <w:t>;</w:t>
      </w:r>
    </w:p>
    <w:p w14:paraId="77318340" w14:textId="77777777" w:rsidR="00E10A07" w:rsidRPr="00117038" w:rsidRDefault="00E10A07" w:rsidP="005A5A4D">
      <w:pPr>
        <w:pStyle w:val="ListParagraph"/>
        <w:rPr>
          <w:szCs w:val="24"/>
        </w:rPr>
      </w:pPr>
    </w:p>
    <w:p w14:paraId="41851EB8" w14:textId="77777777" w:rsidR="00EE3D91" w:rsidRPr="00117038" w:rsidRDefault="00E10A07" w:rsidP="009D3B26">
      <w:pPr>
        <w:pStyle w:val="ListParagraph"/>
        <w:numPr>
          <w:ilvl w:val="0"/>
          <w:numId w:val="9"/>
        </w:numPr>
        <w:rPr>
          <w:szCs w:val="24"/>
        </w:rPr>
      </w:pPr>
      <w:r w:rsidRPr="00117038">
        <w:rPr>
          <w:szCs w:val="24"/>
        </w:rPr>
        <w:t xml:space="preserve">When it is anticipated that local capabilities will be exceeded, including those available through </w:t>
      </w:r>
      <w:r w:rsidR="00BE4127" w:rsidRPr="00117038">
        <w:rPr>
          <w:szCs w:val="24"/>
        </w:rPr>
        <w:t>m</w:t>
      </w:r>
      <w:r w:rsidRPr="00117038">
        <w:rPr>
          <w:szCs w:val="24"/>
        </w:rPr>
        <w:t xml:space="preserve">utual </w:t>
      </w:r>
      <w:r w:rsidR="00BE4127" w:rsidRPr="00117038">
        <w:rPr>
          <w:szCs w:val="24"/>
        </w:rPr>
        <w:t>a</w:t>
      </w:r>
      <w:r w:rsidRPr="00117038">
        <w:rPr>
          <w:szCs w:val="24"/>
        </w:rPr>
        <w:t xml:space="preserve">id </w:t>
      </w:r>
      <w:r w:rsidR="00BE4127" w:rsidRPr="00117038">
        <w:rPr>
          <w:szCs w:val="24"/>
        </w:rPr>
        <w:t>a</w:t>
      </w:r>
      <w:r w:rsidRPr="00117038">
        <w:rPr>
          <w:szCs w:val="24"/>
        </w:rPr>
        <w:t>greements and volunteer resources, assistance will be requested from the state</w:t>
      </w:r>
      <w:r w:rsidR="00EE3D91" w:rsidRPr="00117038">
        <w:rPr>
          <w:szCs w:val="24"/>
        </w:rPr>
        <w:t>. Kentucky’s response partners will honor any existing formal agreements</w:t>
      </w:r>
      <w:r w:rsidR="0019678B" w:rsidRPr="00117038">
        <w:rPr>
          <w:szCs w:val="24"/>
        </w:rPr>
        <w:t>;</w:t>
      </w:r>
    </w:p>
    <w:p w14:paraId="2AF8450C" w14:textId="77777777" w:rsidR="00E10A07" w:rsidRPr="00117038" w:rsidRDefault="00E10A07" w:rsidP="005A5A4D">
      <w:pPr>
        <w:pStyle w:val="ListParagraph"/>
        <w:rPr>
          <w:szCs w:val="24"/>
        </w:rPr>
      </w:pPr>
    </w:p>
    <w:p w14:paraId="117DACC9" w14:textId="77777777" w:rsidR="00E10A07" w:rsidRPr="00117038" w:rsidRDefault="00DE0255" w:rsidP="009D3B26">
      <w:pPr>
        <w:pStyle w:val="ListParagraph"/>
        <w:numPr>
          <w:ilvl w:val="0"/>
          <w:numId w:val="9"/>
        </w:numPr>
        <w:rPr>
          <w:szCs w:val="24"/>
        </w:rPr>
      </w:pPr>
      <w:r w:rsidRPr="00117038">
        <w:rPr>
          <w:szCs w:val="24"/>
        </w:rPr>
        <w:t>Hospitals</w:t>
      </w:r>
      <w:r w:rsidR="00E10A07" w:rsidRPr="00117038">
        <w:rPr>
          <w:szCs w:val="24"/>
        </w:rPr>
        <w:t xml:space="preserve"> in the impacted area may implement medical surge plans to expand health care system capacity in response to </w:t>
      </w:r>
      <w:r w:rsidR="002B55A5" w:rsidRPr="00117038">
        <w:rPr>
          <w:szCs w:val="24"/>
        </w:rPr>
        <w:t xml:space="preserve">a </w:t>
      </w:r>
      <w:r w:rsidR="00463C92" w:rsidRPr="00117038">
        <w:rPr>
          <w:szCs w:val="24"/>
        </w:rPr>
        <w:t>PMSE</w:t>
      </w:r>
      <w:r w:rsidR="00E10A07" w:rsidRPr="00117038">
        <w:rPr>
          <w:szCs w:val="24"/>
        </w:rPr>
        <w:t xml:space="preserve">; </w:t>
      </w:r>
    </w:p>
    <w:p w14:paraId="1D5A632E" w14:textId="77777777" w:rsidR="00E10A07" w:rsidRPr="00117038" w:rsidRDefault="00E10A07" w:rsidP="005A5A4D">
      <w:pPr>
        <w:pStyle w:val="ListParagraph"/>
        <w:rPr>
          <w:szCs w:val="24"/>
        </w:rPr>
      </w:pPr>
    </w:p>
    <w:p w14:paraId="2F9B8C1E" w14:textId="77777777" w:rsidR="00E10A07" w:rsidRPr="00117038" w:rsidRDefault="00E10A07" w:rsidP="009D3B26">
      <w:pPr>
        <w:pStyle w:val="ListParagraph"/>
        <w:numPr>
          <w:ilvl w:val="0"/>
          <w:numId w:val="9"/>
        </w:numPr>
        <w:rPr>
          <w:szCs w:val="24"/>
        </w:rPr>
      </w:pPr>
      <w:r w:rsidRPr="00117038">
        <w:rPr>
          <w:szCs w:val="24"/>
        </w:rPr>
        <w:t xml:space="preserve">The initial notification and request for assistance </w:t>
      </w:r>
      <w:r w:rsidR="00386591" w:rsidRPr="00117038">
        <w:rPr>
          <w:szCs w:val="24"/>
        </w:rPr>
        <w:t>to</w:t>
      </w:r>
      <w:r w:rsidRPr="00117038">
        <w:rPr>
          <w:szCs w:val="24"/>
        </w:rPr>
        <w:t xml:space="preserve"> the state will be through the state’s 24-Hour Warning Point</w:t>
      </w:r>
      <w:r w:rsidR="00BE4127" w:rsidRPr="00117038">
        <w:rPr>
          <w:szCs w:val="24"/>
        </w:rPr>
        <w:t>s</w:t>
      </w:r>
      <w:r w:rsidRPr="00117038">
        <w:rPr>
          <w:szCs w:val="24"/>
        </w:rPr>
        <w:t>. Some counties do not have a dispatch center and may notify the state through other agencies (i.e. Regional 911 Centers or Kentucky State Police);</w:t>
      </w:r>
    </w:p>
    <w:p w14:paraId="7D5B1B69" w14:textId="77777777" w:rsidR="002B373A" w:rsidRPr="00117038" w:rsidRDefault="002B373A" w:rsidP="005A5A4D">
      <w:pPr>
        <w:pStyle w:val="ListParagraph"/>
        <w:rPr>
          <w:szCs w:val="24"/>
        </w:rPr>
      </w:pPr>
    </w:p>
    <w:p w14:paraId="2B37740C" w14:textId="47400182" w:rsidR="008E7499" w:rsidRPr="00117038" w:rsidRDefault="002B373A" w:rsidP="009D3B26">
      <w:pPr>
        <w:pStyle w:val="ListParagraph"/>
        <w:numPr>
          <w:ilvl w:val="0"/>
          <w:numId w:val="9"/>
        </w:numPr>
        <w:rPr>
          <w:szCs w:val="24"/>
        </w:rPr>
      </w:pPr>
      <w:r w:rsidRPr="00117038">
        <w:rPr>
          <w:szCs w:val="24"/>
        </w:rPr>
        <w:t xml:space="preserve">The </w:t>
      </w:r>
      <w:r w:rsidR="00314ED5">
        <w:rPr>
          <w:szCs w:val="24"/>
        </w:rPr>
        <w:t>BG</w:t>
      </w:r>
      <w:r w:rsidR="00DE0255" w:rsidRPr="00117038">
        <w:rPr>
          <w:szCs w:val="24"/>
        </w:rPr>
        <w:t>HCC’s</w:t>
      </w:r>
      <w:r w:rsidRPr="00117038">
        <w:rPr>
          <w:szCs w:val="24"/>
        </w:rPr>
        <w:t xml:space="preserve"> level of response will be determined based upon the local jurisdiction’s request for assistance and the needs of the incident</w:t>
      </w:r>
      <w:r w:rsidR="00E12A08" w:rsidRPr="00117038">
        <w:rPr>
          <w:szCs w:val="24"/>
        </w:rPr>
        <w:t>;</w:t>
      </w:r>
      <w:r w:rsidRPr="00117038">
        <w:rPr>
          <w:szCs w:val="24"/>
        </w:rPr>
        <w:t xml:space="preserve"> </w:t>
      </w:r>
    </w:p>
    <w:p w14:paraId="096BAF3A" w14:textId="77777777" w:rsidR="008E7499" w:rsidRPr="00117038" w:rsidRDefault="008E7499" w:rsidP="008E7499">
      <w:pPr>
        <w:pStyle w:val="ListParagraph"/>
        <w:rPr>
          <w:szCs w:val="24"/>
        </w:rPr>
      </w:pPr>
    </w:p>
    <w:p w14:paraId="032E06C3" w14:textId="77777777" w:rsidR="003C4C6C" w:rsidRPr="00117038" w:rsidRDefault="00DE0255" w:rsidP="009D3B26">
      <w:pPr>
        <w:pStyle w:val="ListParagraph"/>
        <w:numPr>
          <w:ilvl w:val="0"/>
          <w:numId w:val="9"/>
        </w:numPr>
        <w:rPr>
          <w:szCs w:val="24"/>
        </w:rPr>
      </w:pPr>
      <w:r w:rsidRPr="00117038">
        <w:rPr>
          <w:szCs w:val="24"/>
        </w:rPr>
        <w:t>Local</w:t>
      </w:r>
      <w:r w:rsidR="00E10A07" w:rsidRPr="00117038">
        <w:rPr>
          <w:szCs w:val="24"/>
        </w:rPr>
        <w:t xml:space="preserve"> agencies will conduct emergency operations in accordance with the direction and guidance published i</w:t>
      </w:r>
      <w:r w:rsidR="0068236E" w:rsidRPr="00117038">
        <w:rPr>
          <w:szCs w:val="24"/>
        </w:rPr>
        <w:t xml:space="preserve">n </w:t>
      </w:r>
      <w:r w:rsidRPr="00117038">
        <w:rPr>
          <w:szCs w:val="24"/>
        </w:rPr>
        <w:t>Local Jurisdiction’s EOPs</w:t>
      </w:r>
      <w:r w:rsidR="001A2F7C" w:rsidRPr="00117038">
        <w:rPr>
          <w:szCs w:val="24"/>
        </w:rPr>
        <w:t>,</w:t>
      </w:r>
      <w:r w:rsidRPr="00117038">
        <w:rPr>
          <w:szCs w:val="24"/>
        </w:rPr>
        <w:t xml:space="preserve">  support plans</w:t>
      </w:r>
      <w:r w:rsidR="001A2F7C" w:rsidRPr="00117038">
        <w:rPr>
          <w:szCs w:val="24"/>
        </w:rPr>
        <w:t xml:space="preserve"> and</w:t>
      </w:r>
      <w:r w:rsidRPr="00117038">
        <w:rPr>
          <w:szCs w:val="24"/>
        </w:rPr>
        <w:t xml:space="preserve"> supporting ESF Annexes.</w:t>
      </w:r>
    </w:p>
    <w:p w14:paraId="17C60D48" w14:textId="77777777" w:rsidR="008E7499" w:rsidRPr="00117038" w:rsidRDefault="008E7499" w:rsidP="008E7499">
      <w:pPr>
        <w:rPr>
          <w:szCs w:val="24"/>
        </w:rPr>
      </w:pPr>
    </w:p>
    <w:p w14:paraId="23F83D9B" w14:textId="77777777" w:rsidR="00E10A07" w:rsidRPr="00117038" w:rsidRDefault="00E10A07" w:rsidP="009D3B26">
      <w:pPr>
        <w:pStyle w:val="ListParagraph"/>
        <w:numPr>
          <w:ilvl w:val="0"/>
          <w:numId w:val="9"/>
        </w:numPr>
        <w:rPr>
          <w:szCs w:val="24"/>
        </w:rPr>
      </w:pPr>
      <w:r w:rsidRPr="00117038">
        <w:rPr>
          <w:szCs w:val="24"/>
        </w:rPr>
        <w:t xml:space="preserve">Management and coordination of medical resources, personnel, equipment, and communications will take place through the Incident Command System (ICS) using the concepts within the National Incident Management System (NIMS); </w:t>
      </w:r>
    </w:p>
    <w:p w14:paraId="05602181" w14:textId="77777777" w:rsidR="00E10A07" w:rsidRPr="00117038" w:rsidRDefault="00E10A07" w:rsidP="005A5A4D">
      <w:pPr>
        <w:pStyle w:val="ListParagraph"/>
        <w:rPr>
          <w:szCs w:val="24"/>
        </w:rPr>
      </w:pPr>
    </w:p>
    <w:p w14:paraId="53F1FC32" w14:textId="77777777" w:rsidR="00E10A07" w:rsidRPr="00117038" w:rsidRDefault="00E10A07" w:rsidP="009D3B26">
      <w:pPr>
        <w:pStyle w:val="ListParagraph"/>
        <w:numPr>
          <w:ilvl w:val="0"/>
          <w:numId w:val="9"/>
        </w:numPr>
        <w:rPr>
          <w:szCs w:val="24"/>
        </w:rPr>
      </w:pPr>
      <w:r w:rsidRPr="00117038">
        <w:rPr>
          <w:szCs w:val="24"/>
        </w:rPr>
        <w:t xml:space="preserve">Hazardous materials or other factors involved in </w:t>
      </w:r>
      <w:r w:rsidR="003C4C6C" w:rsidRPr="00117038">
        <w:rPr>
          <w:szCs w:val="24"/>
        </w:rPr>
        <w:t xml:space="preserve">a </w:t>
      </w:r>
      <w:r w:rsidR="00463C92" w:rsidRPr="00117038">
        <w:rPr>
          <w:szCs w:val="24"/>
        </w:rPr>
        <w:t>PMSE</w:t>
      </w:r>
      <w:r w:rsidRPr="00117038">
        <w:rPr>
          <w:szCs w:val="24"/>
        </w:rPr>
        <w:t xml:space="preserve"> may require additional response capabilities;</w:t>
      </w:r>
    </w:p>
    <w:p w14:paraId="0564FC0F" w14:textId="77777777" w:rsidR="00E10A07" w:rsidRPr="00117038" w:rsidRDefault="00E10A07" w:rsidP="005A5A4D">
      <w:pPr>
        <w:pStyle w:val="ListParagraph"/>
        <w:rPr>
          <w:szCs w:val="24"/>
        </w:rPr>
      </w:pPr>
    </w:p>
    <w:p w14:paraId="0E268286" w14:textId="77777777" w:rsidR="00E10A07" w:rsidRPr="00117038" w:rsidRDefault="00463C92" w:rsidP="009D3B26">
      <w:pPr>
        <w:pStyle w:val="ListParagraph"/>
        <w:numPr>
          <w:ilvl w:val="0"/>
          <w:numId w:val="9"/>
        </w:numPr>
        <w:rPr>
          <w:szCs w:val="24"/>
        </w:rPr>
      </w:pPr>
      <w:r w:rsidRPr="00117038">
        <w:rPr>
          <w:szCs w:val="24"/>
        </w:rPr>
        <w:t>PMSE</w:t>
      </w:r>
      <w:r w:rsidR="00E10A07" w:rsidRPr="00117038">
        <w:rPr>
          <w:szCs w:val="24"/>
        </w:rPr>
        <w:t>s will produce a need for psychological first aid and/or behavioral health services for response personnel,</w:t>
      </w:r>
      <w:r w:rsidR="00EE3D91" w:rsidRPr="00117038">
        <w:rPr>
          <w:szCs w:val="24"/>
        </w:rPr>
        <w:t xml:space="preserve"> as well as disaster casualties</w:t>
      </w:r>
      <w:r w:rsidR="003737D9" w:rsidRPr="00117038">
        <w:rPr>
          <w:szCs w:val="24"/>
        </w:rPr>
        <w:t xml:space="preserve"> and their families</w:t>
      </w:r>
      <w:r w:rsidR="00EE3D91" w:rsidRPr="00117038">
        <w:rPr>
          <w:szCs w:val="24"/>
        </w:rPr>
        <w:t>.</w:t>
      </w:r>
    </w:p>
    <w:p w14:paraId="5ECA08B5" w14:textId="24738BD0" w:rsidR="003D543B" w:rsidRPr="00F9006F" w:rsidRDefault="00206C6E" w:rsidP="00F9006F">
      <w:pPr>
        <w:pStyle w:val="Heading1"/>
        <w:rPr>
          <w:b w:val="0"/>
        </w:rPr>
      </w:pPr>
      <w:bookmarkStart w:id="28" w:name="_CONCEPT_OF_OPERATIONS"/>
      <w:bookmarkEnd w:id="25"/>
      <w:bookmarkEnd w:id="28"/>
      <w:r w:rsidRPr="00117038">
        <w:rPr>
          <w:szCs w:val="24"/>
        </w:rPr>
        <w:br w:type="page"/>
      </w:r>
      <w:bookmarkStart w:id="29" w:name="_Toc25050962"/>
      <w:bookmarkStart w:id="30" w:name="_Toc25677888"/>
      <w:bookmarkStart w:id="31" w:name="Concept"/>
      <w:r w:rsidR="002D7429" w:rsidRPr="00F9006F">
        <w:lastRenderedPageBreak/>
        <w:t>CONCEPT OF OPER</w:t>
      </w:r>
      <w:r w:rsidR="00952C98" w:rsidRPr="00F9006F">
        <w:t>TIONS</w:t>
      </w:r>
      <w:bookmarkEnd w:id="29"/>
      <w:bookmarkEnd w:id="30"/>
      <w:bookmarkEnd w:id="31"/>
    </w:p>
    <w:p w14:paraId="07BCE80A" w14:textId="77777777" w:rsidR="009605B8" w:rsidRPr="00345CCF" w:rsidRDefault="000D1837" w:rsidP="005A5A4D">
      <w:pPr>
        <w:pStyle w:val="Subtitle"/>
      </w:pPr>
      <w:bookmarkStart w:id="32" w:name="Preparedness"/>
      <w:r w:rsidRPr="00345CCF">
        <w:t>G</w:t>
      </w:r>
      <w:r w:rsidR="001E70C3" w:rsidRPr="00345CCF">
        <w:t>eneral</w:t>
      </w:r>
    </w:p>
    <w:p w14:paraId="751E8AC4" w14:textId="77777777" w:rsidR="002A0B23" w:rsidRPr="00117038" w:rsidRDefault="001A7D57" w:rsidP="002A0B23">
      <w:pPr>
        <w:rPr>
          <w:szCs w:val="24"/>
        </w:rPr>
      </w:pPr>
      <w:bookmarkStart w:id="33" w:name="Response"/>
      <w:bookmarkEnd w:id="32"/>
      <w:r w:rsidRPr="00117038">
        <w:rPr>
          <w:szCs w:val="24"/>
        </w:rPr>
        <w:t xml:space="preserve">The agencies and organizations listed in this plan </w:t>
      </w:r>
      <w:r w:rsidR="001E1B5E" w:rsidRPr="00117038">
        <w:rPr>
          <w:szCs w:val="24"/>
        </w:rPr>
        <w:t>will</w:t>
      </w:r>
      <w:r w:rsidRPr="00117038">
        <w:rPr>
          <w:szCs w:val="24"/>
        </w:rPr>
        <w:t xml:space="preserve"> maintain the ability to </w:t>
      </w:r>
      <w:r w:rsidR="00463C92" w:rsidRPr="00117038">
        <w:rPr>
          <w:szCs w:val="24"/>
        </w:rPr>
        <w:t xml:space="preserve">support and </w:t>
      </w:r>
      <w:r w:rsidRPr="00117038">
        <w:rPr>
          <w:szCs w:val="24"/>
        </w:rPr>
        <w:t xml:space="preserve">respond to a </w:t>
      </w:r>
      <w:r w:rsidR="00463C92" w:rsidRPr="00117038">
        <w:rPr>
          <w:szCs w:val="24"/>
        </w:rPr>
        <w:t>PMSE</w:t>
      </w:r>
      <w:r w:rsidRPr="00117038">
        <w:rPr>
          <w:szCs w:val="24"/>
        </w:rPr>
        <w:t xml:space="preserve"> as outlined within </w:t>
      </w:r>
      <w:r w:rsidR="00FE7BD7" w:rsidRPr="00117038">
        <w:rPr>
          <w:szCs w:val="24"/>
        </w:rPr>
        <w:t xml:space="preserve">the </w:t>
      </w:r>
      <w:r w:rsidR="00DE0255" w:rsidRPr="00117038">
        <w:rPr>
          <w:szCs w:val="24"/>
        </w:rPr>
        <w:t>Local Jurisdiction’s EOPs and support plans</w:t>
      </w:r>
      <w:r w:rsidR="007E31D5" w:rsidRPr="00117038">
        <w:rPr>
          <w:szCs w:val="24"/>
        </w:rPr>
        <w:t>.</w:t>
      </w:r>
      <w:r w:rsidR="002A0B23" w:rsidRPr="00117038">
        <w:rPr>
          <w:szCs w:val="24"/>
        </w:rPr>
        <w:t xml:space="preserve"> The acronyms in </w:t>
      </w:r>
      <w:hyperlink w:anchor="_Attachment_1:_Acronym" w:history="1">
        <w:r w:rsidR="002A0B23" w:rsidRPr="00A31989">
          <w:rPr>
            <w:rStyle w:val="Hyperlink"/>
            <w:szCs w:val="24"/>
          </w:rPr>
          <w:t>Attachment 1</w:t>
        </w:r>
      </w:hyperlink>
      <w:r w:rsidR="002A0B23" w:rsidRPr="00117038">
        <w:rPr>
          <w:szCs w:val="24"/>
        </w:rPr>
        <w:t xml:space="preserve"> may be used in all communications, both written and oral.</w:t>
      </w:r>
    </w:p>
    <w:p w14:paraId="2FBE77D1" w14:textId="77777777" w:rsidR="00605634" w:rsidRPr="00720295" w:rsidRDefault="00605634" w:rsidP="00605634">
      <w:pPr>
        <w:pStyle w:val="Subtitle"/>
      </w:pPr>
      <w:r>
        <w:t>Notification</w:t>
      </w:r>
    </w:p>
    <w:p w14:paraId="39075515" w14:textId="243D468C" w:rsidR="00605634" w:rsidRPr="007C0394" w:rsidRDefault="00605634" w:rsidP="00605634">
      <w:pPr>
        <w:rPr>
          <w:szCs w:val="24"/>
        </w:rPr>
      </w:pPr>
      <w:r w:rsidRPr="007C0394">
        <w:rPr>
          <w:szCs w:val="24"/>
        </w:rPr>
        <w:t xml:space="preserve">In the event of a PMSE, local healthcare agencies and ESF #8 Partners shall attempt to notify one of the </w:t>
      </w:r>
      <w:r w:rsidR="00314ED5" w:rsidRPr="007C0394">
        <w:rPr>
          <w:szCs w:val="24"/>
        </w:rPr>
        <w:t>following: the BGHCC</w:t>
      </w:r>
      <w:r w:rsidR="002A0B23" w:rsidRPr="007C0394">
        <w:rPr>
          <w:szCs w:val="24"/>
        </w:rPr>
        <w:t xml:space="preserve"> Readiness and Response Coordinator (</w:t>
      </w:r>
      <w:r w:rsidR="00314ED5" w:rsidRPr="007C0394">
        <w:rPr>
          <w:szCs w:val="24"/>
        </w:rPr>
        <w:t>BG</w:t>
      </w:r>
      <w:r w:rsidR="002A0B23" w:rsidRPr="007C0394">
        <w:rPr>
          <w:szCs w:val="24"/>
        </w:rPr>
        <w:t xml:space="preserve">HCC RRC), </w:t>
      </w:r>
      <w:r w:rsidRPr="007C0394">
        <w:rPr>
          <w:szCs w:val="24"/>
        </w:rPr>
        <w:t>Healthcare Preparedness Coordinator</w:t>
      </w:r>
      <w:r w:rsidR="002A0B23" w:rsidRPr="007C0394">
        <w:rPr>
          <w:szCs w:val="24"/>
        </w:rPr>
        <w:t xml:space="preserve"> (HPC)</w:t>
      </w:r>
      <w:r w:rsidRPr="007C0394">
        <w:rPr>
          <w:szCs w:val="24"/>
        </w:rPr>
        <w:t>, Regional Preparedness Coordinator</w:t>
      </w:r>
      <w:r w:rsidR="002A0B23" w:rsidRPr="007C0394">
        <w:rPr>
          <w:szCs w:val="24"/>
        </w:rPr>
        <w:t xml:space="preserve"> (RPC)</w:t>
      </w:r>
      <w:r w:rsidRPr="007C0394">
        <w:rPr>
          <w:szCs w:val="24"/>
        </w:rPr>
        <w:t xml:space="preserve"> or the Preparedness Branch Manager. Local agencies can notify the state’s 24-Hour Warning Point at 800-255-2587 for any PMSE requiring state assistance as outlined in the Kentucky EOP and/or notify KDPH’s On-Call Epidemiologist at 888-9REPORT (973-7678).</w:t>
      </w:r>
    </w:p>
    <w:p w14:paraId="6957DD65" w14:textId="77777777" w:rsidR="00DF61A3" w:rsidRPr="00117038" w:rsidRDefault="00DF61A3" w:rsidP="00605634">
      <w:pPr>
        <w:rPr>
          <w:szCs w:val="24"/>
        </w:rPr>
      </w:pPr>
    </w:p>
    <w:p w14:paraId="6AD55291" w14:textId="3EBD32A7" w:rsidR="00DF61A3" w:rsidRPr="00117038" w:rsidRDefault="00314ED5" w:rsidP="00605634">
      <w:pPr>
        <w:rPr>
          <w:szCs w:val="24"/>
        </w:rPr>
      </w:pPr>
      <w:r w:rsidRPr="00314ED5">
        <w:rPr>
          <w:szCs w:val="24"/>
        </w:rPr>
        <w:t xml:space="preserve">The BGHCC </w:t>
      </w:r>
      <w:r w:rsidR="00DF61A3" w:rsidRPr="00117038">
        <w:rPr>
          <w:szCs w:val="24"/>
        </w:rPr>
        <w:t xml:space="preserve">will also notify </w:t>
      </w:r>
      <w:r>
        <w:rPr>
          <w:szCs w:val="24"/>
        </w:rPr>
        <w:t xml:space="preserve">appropriate </w:t>
      </w:r>
      <w:r w:rsidR="00DF61A3" w:rsidRPr="00117038">
        <w:rPr>
          <w:szCs w:val="24"/>
        </w:rPr>
        <w:t xml:space="preserve">coalition membership and partners as described </w:t>
      </w:r>
      <w:r>
        <w:rPr>
          <w:szCs w:val="24"/>
        </w:rPr>
        <w:t xml:space="preserve">in section 3.0 of </w:t>
      </w:r>
      <w:r w:rsidR="00DF61A3" w:rsidRPr="00117038">
        <w:rPr>
          <w:szCs w:val="24"/>
        </w:rPr>
        <w:t xml:space="preserve">the </w:t>
      </w:r>
      <w:r>
        <w:rPr>
          <w:szCs w:val="24"/>
        </w:rPr>
        <w:t>BGHCC</w:t>
      </w:r>
      <w:r w:rsidR="00DF61A3" w:rsidRPr="00117038">
        <w:rPr>
          <w:szCs w:val="24"/>
        </w:rPr>
        <w:t xml:space="preserve"> Response Plan.</w:t>
      </w:r>
    </w:p>
    <w:p w14:paraId="14CD6D94" w14:textId="77777777" w:rsidR="00605634" w:rsidRPr="00720295" w:rsidRDefault="00605634" w:rsidP="00605634">
      <w:pPr>
        <w:pStyle w:val="Subtitle"/>
      </w:pPr>
      <w:r w:rsidRPr="00720295">
        <w:t>Activation</w:t>
      </w:r>
    </w:p>
    <w:p w14:paraId="6499082F" w14:textId="55899D49" w:rsidR="00F5402B" w:rsidRDefault="00C76946" w:rsidP="00E26DBC">
      <w:pPr>
        <w:rPr>
          <w:szCs w:val="24"/>
        </w:rPr>
      </w:pPr>
      <w:r>
        <w:rPr>
          <w:szCs w:val="24"/>
        </w:rPr>
        <w:t xml:space="preserve">The BGHCC RRC will activate a Coordination Center </w:t>
      </w:r>
      <w:r w:rsidR="00605634" w:rsidRPr="00117038">
        <w:rPr>
          <w:szCs w:val="24"/>
        </w:rPr>
        <w:t xml:space="preserve">to coordinate </w:t>
      </w:r>
      <w:r w:rsidR="00ED67A7" w:rsidRPr="00117038">
        <w:rPr>
          <w:szCs w:val="24"/>
        </w:rPr>
        <w:t>healthcare coalition</w:t>
      </w:r>
      <w:r w:rsidR="00605634" w:rsidRPr="00117038">
        <w:rPr>
          <w:szCs w:val="24"/>
        </w:rPr>
        <w:t xml:space="preserve"> operations in </w:t>
      </w:r>
      <w:r w:rsidR="00FC64D5">
        <w:rPr>
          <w:szCs w:val="24"/>
        </w:rPr>
        <w:t>accordance with this plan and the BGHCC Response Plan</w:t>
      </w:r>
      <w:r>
        <w:rPr>
          <w:szCs w:val="24"/>
        </w:rPr>
        <w:t xml:space="preserve">.  </w:t>
      </w:r>
      <w:r w:rsidR="00CE06D0">
        <w:rPr>
          <w:szCs w:val="24"/>
        </w:rPr>
        <w:t xml:space="preserve">The Coordination Center location will be determined by the RRC based on situational awareness and consultation with affected Emergency Management Agencies.  </w:t>
      </w:r>
      <w:r>
        <w:rPr>
          <w:szCs w:val="24"/>
        </w:rPr>
        <w:t xml:space="preserve">The Primary Coordination Center for the BGHCC has been designated as the Lexington Department of Emergency Management (DEM) Public Safety Operation Center (PSOC). </w:t>
      </w:r>
      <w:r w:rsidR="00F5402B" w:rsidRPr="00F5402B">
        <w:rPr>
          <w:szCs w:val="24"/>
        </w:rPr>
        <w:t>The HCC will operate under a defined Incident Command System (ICS) as denoted by the incident command structure established by the Incident Commander.</w:t>
      </w:r>
    </w:p>
    <w:p w14:paraId="605C9CF6" w14:textId="77777777" w:rsidR="00F5402B" w:rsidRDefault="00F5402B" w:rsidP="00E26DBC">
      <w:pPr>
        <w:rPr>
          <w:szCs w:val="24"/>
        </w:rPr>
      </w:pPr>
    </w:p>
    <w:p w14:paraId="5DBE2CEF" w14:textId="259C8A5C" w:rsidR="00217AEF" w:rsidRPr="00117038" w:rsidRDefault="00605634" w:rsidP="00605634">
      <w:pPr>
        <w:rPr>
          <w:szCs w:val="24"/>
        </w:rPr>
      </w:pPr>
      <w:r w:rsidRPr="00117038">
        <w:rPr>
          <w:szCs w:val="24"/>
        </w:rPr>
        <w:t>The in</w:t>
      </w:r>
      <w:r w:rsidR="009D7D17">
        <w:rPr>
          <w:szCs w:val="24"/>
        </w:rPr>
        <w:t>cident com</w:t>
      </w:r>
      <w:r w:rsidR="00F5402B">
        <w:rPr>
          <w:szCs w:val="24"/>
        </w:rPr>
        <w:t>mand structure and the roll of the</w:t>
      </w:r>
      <w:r w:rsidR="009D7D17">
        <w:rPr>
          <w:szCs w:val="24"/>
        </w:rPr>
        <w:t xml:space="preserve"> BGHCC Coordination Center</w:t>
      </w:r>
      <w:r w:rsidR="00ED67A7" w:rsidRPr="00117038">
        <w:rPr>
          <w:color w:val="FF0000"/>
          <w:szCs w:val="24"/>
        </w:rPr>
        <w:t xml:space="preserve"> </w:t>
      </w:r>
      <w:r w:rsidRPr="00117038">
        <w:rPr>
          <w:szCs w:val="24"/>
        </w:rPr>
        <w:t>may expand or contract based upon incident complexity, duration, and activation levels. The plan can be activated prior to a declared or proclaimed emergency. In those cases, in which the plan is activated prior to a declaration or proclamation, the gathering of information, assessment of the situation, and notification of healthcare facilities and providers will be emphasized to provide a basis for the full implementation of the plan should an emergency be declared, and surge be required</w:t>
      </w:r>
      <w:r w:rsidR="00720295" w:rsidRPr="00117038">
        <w:rPr>
          <w:szCs w:val="24"/>
        </w:rPr>
        <w:t>.</w:t>
      </w:r>
      <w:r w:rsidR="0077094E" w:rsidRPr="00117038">
        <w:rPr>
          <w:szCs w:val="24"/>
        </w:rPr>
        <w:t xml:space="preserve">  </w:t>
      </w:r>
    </w:p>
    <w:p w14:paraId="63CEADB4" w14:textId="77777777" w:rsidR="002C1058" w:rsidRPr="00117038" w:rsidRDefault="00F012E8" w:rsidP="002C1058">
      <w:pPr>
        <w:spacing w:before="120"/>
        <w:rPr>
          <w:szCs w:val="24"/>
        </w:rPr>
      </w:pPr>
      <w:r w:rsidRPr="00117038">
        <w:rPr>
          <w:szCs w:val="24"/>
        </w:rPr>
        <w:t xml:space="preserve"> </w:t>
      </w:r>
      <w:r w:rsidR="002C1058" w:rsidRPr="00117038">
        <w:rPr>
          <w:szCs w:val="24"/>
        </w:rPr>
        <w:t>A variety of situations may prompt the need to activate this Plan. Some examples include the following.</w:t>
      </w:r>
    </w:p>
    <w:p w14:paraId="0AEACD47" w14:textId="77777777" w:rsidR="002C1058" w:rsidRPr="00117038" w:rsidRDefault="002C1058" w:rsidP="009D3B26">
      <w:pPr>
        <w:pStyle w:val="ListParagraph"/>
        <w:numPr>
          <w:ilvl w:val="0"/>
          <w:numId w:val="9"/>
        </w:numPr>
        <w:spacing w:before="120"/>
        <w:jc w:val="left"/>
        <w:rPr>
          <w:szCs w:val="24"/>
        </w:rPr>
      </w:pPr>
      <w:r w:rsidRPr="00117038">
        <w:rPr>
          <w:szCs w:val="24"/>
        </w:rPr>
        <w:t>Overwhelming influx or surge of pediatric</w:t>
      </w:r>
      <w:r w:rsidR="00273716" w:rsidRPr="00117038">
        <w:rPr>
          <w:szCs w:val="24"/>
        </w:rPr>
        <w:t>/</w:t>
      </w:r>
      <w:r w:rsidRPr="00117038">
        <w:rPr>
          <w:szCs w:val="24"/>
        </w:rPr>
        <w:t xml:space="preserve">neonatal patients; </w:t>
      </w:r>
    </w:p>
    <w:p w14:paraId="6CD1CC12" w14:textId="77777777" w:rsidR="002C1058" w:rsidRPr="00117038" w:rsidRDefault="002C1058" w:rsidP="009D3B26">
      <w:pPr>
        <w:pStyle w:val="ListParagraph"/>
        <w:numPr>
          <w:ilvl w:val="0"/>
          <w:numId w:val="9"/>
        </w:numPr>
        <w:spacing w:before="120"/>
        <w:jc w:val="left"/>
        <w:rPr>
          <w:szCs w:val="24"/>
        </w:rPr>
      </w:pPr>
      <w:r w:rsidRPr="00117038">
        <w:rPr>
          <w:szCs w:val="24"/>
        </w:rPr>
        <w:t xml:space="preserve">Inadequate hospital resources for pediatric </w:t>
      </w:r>
      <w:r w:rsidR="00273716" w:rsidRPr="00117038">
        <w:rPr>
          <w:szCs w:val="24"/>
        </w:rPr>
        <w:t xml:space="preserve">care </w:t>
      </w:r>
      <w:r w:rsidRPr="00117038">
        <w:rPr>
          <w:szCs w:val="24"/>
        </w:rPr>
        <w:t>(i.e. inpatient monitored beds, ventilators, isolation beds</w:t>
      </w:r>
      <w:r w:rsidR="00766094" w:rsidRPr="00117038">
        <w:rPr>
          <w:szCs w:val="24"/>
        </w:rPr>
        <w:t>, burn beds</w:t>
      </w:r>
      <w:r w:rsidRPr="00117038">
        <w:rPr>
          <w:szCs w:val="24"/>
        </w:rPr>
        <w:t xml:space="preserve">); </w:t>
      </w:r>
    </w:p>
    <w:p w14:paraId="478EBFFB" w14:textId="77777777" w:rsidR="002C1058" w:rsidRPr="00117038" w:rsidRDefault="002C1058" w:rsidP="009D3B26">
      <w:pPr>
        <w:pStyle w:val="ListParagraph"/>
        <w:numPr>
          <w:ilvl w:val="0"/>
          <w:numId w:val="9"/>
        </w:numPr>
        <w:spacing w:before="120"/>
        <w:jc w:val="left"/>
        <w:rPr>
          <w:szCs w:val="24"/>
        </w:rPr>
      </w:pPr>
      <w:r w:rsidRPr="00117038">
        <w:rPr>
          <w:szCs w:val="24"/>
        </w:rPr>
        <w:t xml:space="preserve">Damage or threats to hospital(s); </w:t>
      </w:r>
    </w:p>
    <w:p w14:paraId="4A67DA52" w14:textId="77777777" w:rsidR="002C1058" w:rsidRPr="00117038" w:rsidRDefault="002C1058" w:rsidP="009D3B26">
      <w:pPr>
        <w:pStyle w:val="ListParagraph"/>
        <w:numPr>
          <w:ilvl w:val="0"/>
          <w:numId w:val="9"/>
        </w:numPr>
        <w:spacing w:before="120"/>
        <w:jc w:val="left"/>
        <w:rPr>
          <w:szCs w:val="24"/>
        </w:rPr>
      </w:pPr>
      <w:r w:rsidRPr="00117038">
        <w:rPr>
          <w:szCs w:val="24"/>
        </w:rPr>
        <w:lastRenderedPageBreak/>
        <w:t xml:space="preserve">Staffing limitations (i.e., lack of qualified and trained staff to care for pediatric </w:t>
      </w:r>
      <w:r w:rsidR="009E1BCF" w:rsidRPr="00117038">
        <w:rPr>
          <w:szCs w:val="24"/>
        </w:rPr>
        <w:t>/</w:t>
      </w:r>
      <w:r w:rsidRPr="00117038">
        <w:rPr>
          <w:szCs w:val="24"/>
        </w:rPr>
        <w:t xml:space="preserve">or neonatal patients); </w:t>
      </w:r>
    </w:p>
    <w:p w14:paraId="0D2F6956" w14:textId="77777777" w:rsidR="002C1058" w:rsidRPr="00117038" w:rsidRDefault="002C1058" w:rsidP="009D3B26">
      <w:pPr>
        <w:pStyle w:val="ListParagraph"/>
        <w:numPr>
          <w:ilvl w:val="0"/>
          <w:numId w:val="9"/>
        </w:numPr>
        <w:spacing w:before="120"/>
        <w:jc w:val="left"/>
        <w:rPr>
          <w:szCs w:val="24"/>
        </w:rPr>
      </w:pPr>
      <w:r w:rsidRPr="00117038">
        <w:rPr>
          <w:szCs w:val="24"/>
        </w:rPr>
        <w:t>Activation of hospital disaster plan</w:t>
      </w:r>
      <w:r w:rsidRPr="00117038">
        <w:rPr>
          <w:strike/>
          <w:szCs w:val="24"/>
        </w:rPr>
        <w:t>s</w:t>
      </w:r>
      <w:r w:rsidRPr="00117038">
        <w:rPr>
          <w:szCs w:val="24"/>
        </w:rPr>
        <w:t xml:space="preserve"> when surge capacity for pediatric</w:t>
      </w:r>
      <w:r w:rsidR="009E1BCF" w:rsidRPr="00117038">
        <w:rPr>
          <w:szCs w:val="24"/>
        </w:rPr>
        <w:t>/neonatal</w:t>
      </w:r>
      <w:r w:rsidRPr="00117038">
        <w:rPr>
          <w:szCs w:val="24"/>
        </w:rPr>
        <w:t xml:space="preserve"> patients has been exceeded; </w:t>
      </w:r>
    </w:p>
    <w:p w14:paraId="6EE8D125" w14:textId="77777777" w:rsidR="002C1058" w:rsidRPr="00117038" w:rsidRDefault="002C1058" w:rsidP="009D3B26">
      <w:pPr>
        <w:pStyle w:val="ListParagraph"/>
        <w:numPr>
          <w:ilvl w:val="0"/>
          <w:numId w:val="9"/>
        </w:numPr>
        <w:spacing w:before="120"/>
        <w:jc w:val="left"/>
        <w:rPr>
          <w:szCs w:val="24"/>
        </w:rPr>
      </w:pPr>
      <w:r w:rsidRPr="00117038">
        <w:rPr>
          <w:szCs w:val="24"/>
        </w:rPr>
        <w:t>Requests from bordering states to assist with a surge of pediatric</w:t>
      </w:r>
      <w:r w:rsidR="009E1BCF" w:rsidRPr="00117038">
        <w:rPr>
          <w:szCs w:val="24"/>
        </w:rPr>
        <w:t>/neonatal</w:t>
      </w:r>
      <w:r w:rsidRPr="00117038">
        <w:rPr>
          <w:szCs w:val="24"/>
        </w:rPr>
        <w:t xml:space="preserve"> patients</w:t>
      </w:r>
      <w:r w:rsidR="009E1BCF" w:rsidRPr="00117038">
        <w:rPr>
          <w:szCs w:val="24"/>
        </w:rPr>
        <w:t>;</w:t>
      </w:r>
    </w:p>
    <w:p w14:paraId="74AC6E87" w14:textId="77777777" w:rsidR="00941559" w:rsidRPr="00117038" w:rsidRDefault="002C1058" w:rsidP="009D3B26">
      <w:pPr>
        <w:pStyle w:val="ListParagraph"/>
        <w:numPr>
          <w:ilvl w:val="0"/>
          <w:numId w:val="9"/>
        </w:numPr>
        <w:spacing w:before="120"/>
        <w:jc w:val="left"/>
        <w:rPr>
          <w:szCs w:val="24"/>
        </w:rPr>
      </w:pPr>
      <w:r w:rsidRPr="00117038">
        <w:rPr>
          <w:szCs w:val="24"/>
        </w:rPr>
        <w:t>System decompression processes outlined in this Annex</w:t>
      </w:r>
      <w:r w:rsidR="009E1BCF" w:rsidRPr="00117038">
        <w:rPr>
          <w:szCs w:val="24"/>
        </w:rPr>
        <w:t>.</w:t>
      </w:r>
    </w:p>
    <w:p w14:paraId="16191513" w14:textId="77777777" w:rsidR="00720295" w:rsidRPr="00117038" w:rsidRDefault="00720295" w:rsidP="00217AEF">
      <w:pPr>
        <w:rPr>
          <w:szCs w:val="24"/>
        </w:rPr>
      </w:pPr>
    </w:p>
    <w:p w14:paraId="5B4A4042" w14:textId="447A0F3C" w:rsidR="00F012E8" w:rsidRPr="00117038" w:rsidRDefault="00F012E8" w:rsidP="005B438C">
      <w:pPr>
        <w:rPr>
          <w:color w:val="FF0000"/>
          <w:szCs w:val="24"/>
        </w:rPr>
      </w:pPr>
      <w:r w:rsidRPr="00117038">
        <w:rPr>
          <w:color w:val="000000"/>
          <w:szCs w:val="24"/>
        </w:rPr>
        <w:t xml:space="preserve">During a </w:t>
      </w:r>
      <w:r w:rsidR="00463C92" w:rsidRPr="00117038">
        <w:rPr>
          <w:color w:val="000000"/>
          <w:szCs w:val="24"/>
        </w:rPr>
        <w:t>PMSE</w:t>
      </w:r>
      <w:r w:rsidRPr="00117038">
        <w:rPr>
          <w:color w:val="000000"/>
          <w:szCs w:val="24"/>
        </w:rPr>
        <w:t xml:space="preserve">, </w:t>
      </w:r>
      <w:r w:rsidR="00ED67A7" w:rsidRPr="00117038">
        <w:rPr>
          <w:color w:val="000000"/>
          <w:szCs w:val="24"/>
        </w:rPr>
        <w:t>the</w:t>
      </w:r>
      <w:r w:rsidR="009D7D17">
        <w:rPr>
          <w:color w:val="000000"/>
          <w:szCs w:val="24"/>
        </w:rPr>
        <w:t xml:space="preserve"> BGHCC Coordination Center</w:t>
      </w:r>
      <w:r w:rsidR="00ED67A7" w:rsidRPr="00117038">
        <w:rPr>
          <w:color w:val="FF0000"/>
          <w:szCs w:val="24"/>
        </w:rPr>
        <w:t xml:space="preserve"> </w:t>
      </w:r>
      <w:r w:rsidRPr="00117038">
        <w:rPr>
          <w:color w:val="000000"/>
          <w:szCs w:val="24"/>
        </w:rPr>
        <w:t>will coordinate</w:t>
      </w:r>
      <w:r w:rsidR="0077094E" w:rsidRPr="00117038">
        <w:rPr>
          <w:color w:val="000000"/>
          <w:szCs w:val="24"/>
        </w:rPr>
        <w:t xml:space="preserve"> </w:t>
      </w:r>
      <w:r w:rsidR="007C0394">
        <w:rPr>
          <w:color w:val="000000"/>
          <w:szCs w:val="24"/>
        </w:rPr>
        <w:t>c</w:t>
      </w:r>
      <w:r w:rsidR="0077094E" w:rsidRPr="00117038">
        <w:rPr>
          <w:color w:val="000000"/>
          <w:szCs w:val="24"/>
        </w:rPr>
        <w:t xml:space="preserve">oalition operations based upon the </w:t>
      </w:r>
      <w:r w:rsidR="009D7D17">
        <w:rPr>
          <w:color w:val="000000"/>
          <w:szCs w:val="24"/>
        </w:rPr>
        <w:t>BG</w:t>
      </w:r>
      <w:r w:rsidR="0077094E" w:rsidRPr="00117038">
        <w:rPr>
          <w:color w:val="000000"/>
          <w:szCs w:val="24"/>
        </w:rPr>
        <w:t>HCC Region and</w:t>
      </w:r>
      <w:r w:rsidRPr="00117038">
        <w:rPr>
          <w:color w:val="000000"/>
          <w:szCs w:val="24"/>
        </w:rPr>
        <w:t xml:space="preserve"> </w:t>
      </w:r>
      <w:r w:rsidR="007C0394">
        <w:rPr>
          <w:color w:val="000000"/>
          <w:szCs w:val="24"/>
        </w:rPr>
        <w:t xml:space="preserve">state </w:t>
      </w:r>
      <w:r w:rsidR="000635F0" w:rsidRPr="00117038">
        <w:rPr>
          <w:color w:val="000000"/>
          <w:szCs w:val="24"/>
        </w:rPr>
        <w:t>ESF #8</w:t>
      </w:r>
      <w:r w:rsidR="002131EF" w:rsidRPr="00117038">
        <w:rPr>
          <w:color w:val="000000"/>
          <w:szCs w:val="24"/>
        </w:rPr>
        <w:t xml:space="preserve"> operations </w:t>
      </w:r>
      <w:r w:rsidR="0077094E" w:rsidRPr="00117038">
        <w:rPr>
          <w:color w:val="000000"/>
          <w:szCs w:val="24"/>
        </w:rPr>
        <w:t xml:space="preserve">will be </w:t>
      </w:r>
      <w:r w:rsidR="002131EF" w:rsidRPr="00117038">
        <w:rPr>
          <w:color w:val="000000"/>
          <w:szCs w:val="24"/>
        </w:rPr>
        <w:t xml:space="preserve">based upon </w:t>
      </w:r>
      <w:r w:rsidR="00052E07" w:rsidRPr="00117038">
        <w:rPr>
          <w:color w:val="000000"/>
          <w:szCs w:val="24"/>
        </w:rPr>
        <w:t xml:space="preserve">Kentucky’s </w:t>
      </w:r>
      <w:r w:rsidR="000635F0" w:rsidRPr="00117038">
        <w:rPr>
          <w:color w:val="000000"/>
          <w:szCs w:val="24"/>
        </w:rPr>
        <w:t>ESF #8</w:t>
      </w:r>
      <w:r w:rsidRPr="00117038">
        <w:rPr>
          <w:color w:val="000000"/>
          <w:szCs w:val="24"/>
        </w:rPr>
        <w:t xml:space="preserve"> </w:t>
      </w:r>
      <w:r w:rsidR="00941559" w:rsidRPr="00117038">
        <w:rPr>
          <w:color w:val="000000"/>
          <w:szCs w:val="24"/>
        </w:rPr>
        <w:t>R</w:t>
      </w:r>
      <w:r w:rsidR="008D3658" w:rsidRPr="00117038">
        <w:rPr>
          <w:color w:val="000000"/>
          <w:szCs w:val="24"/>
        </w:rPr>
        <w:t xml:space="preserve">egions </w:t>
      </w:r>
      <w:r w:rsidRPr="00117038">
        <w:rPr>
          <w:color w:val="000000"/>
          <w:szCs w:val="24"/>
        </w:rPr>
        <w:t xml:space="preserve">identified in </w:t>
      </w:r>
      <w:hyperlink w:anchor="_Attachment_3:_Kentucky’s" w:history="1">
        <w:r w:rsidR="00C64B10" w:rsidRPr="00117038">
          <w:rPr>
            <w:rStyle w:val="Hyperlink"/>
            <w:szCs w:val="24"/>
          </w:rPr>
          <w:t>Attachment 3</w:t>
        </w:r>
      </w:hyperlink>
      <w:r w:rsidR="00353FE5">
        <w:rPr>
          <w:color w:val="000000"/>
          <w:szCs w:val="24"/>
        </w:rPr>
        <w:t xml:space="preserve">. </w:t>
      </w:r>
      <w:r w:rsidR="00407EEA" w:rsidRPr="00117038">
        <w:rPr>
          <w:color w:val="000000"/>
          <w:szCs w:val="24"/>
        </w:rPr>
        <w:t>Local agencies may request resources through mutual aid or from the state as outlined in</w:t>
      </w:r>
      <w:r w:rsidR="000A4B19" w:rsidRPr="00117038">
        <w:rPr>
          <w:color w:val="000000"/>
          <w:szCs w:val="24"/>
        </w:rPr>
        <w:t xml:space="preserve"> </w:t>
      </w:r>
      <w:r w:rsidR="00C07FD0" w:rsidRPr="00117038">
        <w:rPr>
          <w:color w:val="000000"/>
          <w:szCs w:val="24"/>
        </w:rPr>
        <w:t>Kentucky’s</w:t>
      </w:r>
      <w:r w:rsidR="00407EEA" w:rsidRPr="00117038">
        <w:rPr>
          <w:color w:val="000000"/>
          <w:szCs w:val="24"/>
        </w:rPr>
        <w:t xml:space="preserve"> </w:t>
      </w:r>
      <w:r w:rsidR="000635F0" w:rsidRPr="00117038">
        <w:rPr>
          <w:color w:val="000000"/>
          <w:szCs w:val="24"/>
        </w:rPr>
        <w:t>ESF #8</w:t>
      </w:r>
      <w:r w:rsidR="007F41FC" w:rsidRPr="00117038">
        <w:rPr>
          <w:color w:val="000000"/>
          <w:szCs w:val="24"/>
        </w:rPr>
        <w:t xml:space="preserve"> </w:t>
      </w:r>
      <w:r w:rsidR="00A23F2E" w:rsidRPr="00117038">
        <w:rPr>
          <w:color w:val="000000"/>
          <w:szCs w:val="24"/>
        </w:rPr>
        <w:t>Resource Request F</w:t>
      </w:r>
      <w:r w:rsidR="00407EEA" w:rsidRPr="00117038">
        <w:rPr>
          <w:color w:val="000000"/>
          <w:szCs w:val="24"/>
        </w:rPr>
        <w:t xml:space="preserve">lowchart in </w:t>
      </w:r>
      <w:hyperlink w:anchor="_Attachment_6:_ESF" w:history="1">
        <w:r w:rsidR="00C64B10" w:rsidRPr="00117038">
          <w:rPr>
            <w:rStyle w:val="Hyperlink"/>
            <w:szCs w:val="24"/>
          </w:rPr>
          <w:t>Attachment 6</w:t>
        </w:r>
      </w:hyperlink>
      <w:r w:rsidR="00407EEA" w:rsidRPr="00117038">
        <w:rPr>
          <w:szCs w:val="24"/>
        </w:rPr>
        <w:t>.</w:t>
      </w:r>
      <w:r w:rsidR="009D7D17">
        <w:rPr>
          <w:szCs w:val="24"/>
        </w:rPr>
        <w:t xml:space="preserve">  The BGHCC resource request process is outlined in Section 3.0 of the BGHCC Response Plan</w:t>
      </w:r>
    </w:p>
    <w:p w14:paraId="4A901352" w14:textId="77777777" w:rsidR="00F012E8" w:rsidRPr="00117038" w:rsidRDefault="00F012E8" w:rsidP="005B438C">
      <w:pPr>
        <w:rPr>
          <w:color w:val="000000"/>
          <w:szCs w:val="24"/>
        </w:rPr>
      </w:pPr>
    </w:p>
    <w:p w14:paraId="1442077C" w14:textId="77777777" w:rsidR="005B438C" w:rsidRPr="00117038" w:rsidRDefault="00ED67A7" w:rsidP="006F4DF1">
      <w:pPr>
        <w:rPr>
          <w:szCs w:val="24"/>
        </w:rPr>
      </w:pPr>
      <w:r w:rsidRPr="00117038">
        <w:rPr>
          <w:color w:val="000000"/>
          <w:szCs w:val="24"/>
        </w:rPr>
        <w:t>The impacted jurisdiction</w:t>
      </w:r>
      <w:r w:rsidR="002B373A" w:rsidRPr="00117038">
        <w:rPr>
          <w:color w:val="000000"/>
          <w:szCs w:val="24"/>
        </w:rPr>
        <w:t xml:space="preserve"> </w:t>
      </w:r>
      <w:r w:rsidR="000635F0" w:rsidRPr="00117038">
        <w:rPr>
          <w:color w:val="000000"/>
          <w:szCs w:val="24"/>
        </w:rPr>
        <w:t>will</w:t>
      </w:r>
      <w:r w:rsidR="002B373A" w:rsidRPr="00117038">
        <w:rPr>
          <w:color w:val="000000"/>
          <w:szCs w:val="24"/>
        </w:rPr>
        <w:t xml:space="preserve"> activate the </w:t>
      </w:r>
      <w:r w:rsidRPr="00117038">
        <w:rPr>
          <w:color w:val="000000"/>
          <w:szCs w:val="24"/>
        </w:rPr>
        <w:t>local</w:t>
      </w:r>
      <w:r w:rsidR="002B373A" w:rsidRPr="00117038">
        <w:rPr>
          <w:color w:val="000000"/>
          <w:szCs w:val="24"/>
        </w:rPr>
        <w:t xml:space="preserve"> EOC and ESFs, as applicable, in accordance with the </w:t>
      </w:r>
      <w:r w:rsidRPr="00117038">
        <w:rPr>
          <w:color w:val="000000"/>
          <w:szCs w:val="24"/>
        </w:rPr>
        <w:t xml:space="preserve">local jurisdiction’s </w:t>
      </w:r>
      <w:r w:rsidR="002B373A" w:rsidRPr="00117038">
        <w:rPr>
          <w:color w:val="000000"/>
          <w:szCs w:val="24"/>
        </w:rPr>
        <w:t xml:space="preserve">EOP and this plan. </w:t>
      </w:r>
    </w:p>
    <w:bookmarkEnd w:id="33"/>
    <w:p w14:paraId="4425D998" w14:textId="77777777" w:rsidR="00E26DBC" w:rsidRPr="00117038" w:rsidRDefault="00E26DBC" w:rsidP="002D7429">
      <w:pPr>
        <w:spacing w:after="200" w:line="276" w:lineRule="auto"/>
        <w:jc w:val="left"/>
        <w:rPr>
          <w:szCs w:val="24"/>
        </w:rPr>
      </w:pPr>
    </w:p>
    <w:p w14:paraId="7B1962DF" w14:textId="77777777" w:rsidR="00E3634C" w:rsidRPr="00117038" w:rsidRDefault="002D7429" w:rsidP="002D7429">
      <w:pPr>
        <w:spacing w:after="200" w:line="276" w:lineRule="auto"/>
        <w:jc w:val="left"/>
        <w:rPr>
          <w:rFonts w:asciiTheme="minorHAnsi" w:eastAsiaTheme="majorEastAsia" w:hAnsiTheme="minorHAnsi" w:cstheme="majorBidi"/>
          <w:b/>
          <w:bCs/>
          <w:caps/>
          <w:color w:val="000066"/>
          <w:szCs w:val="24"/>
        </w:rPr>
      </w:pPr>
      <w:r w:rsidRPr="00117038">
        <w:rPr>
          <w:szCs w:val="24"/>
        </w:rPr>
        <w:br w:type="page"/>
      </w:r>
    </w:p>
    <w:p w14:paraId="17F3103B" w14:textId="77777777" w:rsidR="00446D84" w:rsidRPr="00F600DF" w:rsidRDefault="0087585F" w:rsidP="002D7429">
      <w:pPr>
        <w:pStyle w:val="Heading1"/>
      </w:pPr>
      <w:bookmarkStart w:id="34" w:name="_Toc25050963"/>
      <w:bookmarkStart w:id="35" w:name="_Toc25677889"/>
      <w:bookmarkStart w:id="36" w:name="Organization"/>
      <w:r w:rsidRPr="00F600DF">
        <w:lastRenderedPageBreak/>
        <w:t>ORGANIZATION AND ASSIGNMENT OF RESPONSIBILITIES</w:t>
      </w:r>
      <w:bookmarkEnd w:id="34"/>
      <w:bookmarkEnd w:id="35"/>
    </w:p>
    <w:bookmarkEnd w:id="36"/>
    <w:p w14:paraId="62C26DCA" w14:textId="77777777" w:rsidR="001561C9" w:rsidRPr="00117038" w:rsidRDefault="001561C9" w:rsidP="001561C9">
      <w:pPr>
        <w:spacing w:before="240"/>
        <w:rPr>
          <w:szCs w:val="24"/>
        </w:rPr>
      </w:pPr>
      <w:r w:rsidRPr="00117038">
        <w:rPr>
          <w:szCs w:val="24"/>
        </w:rPr>
        <w:t xml:space="preserve">The following are common specific responsibilities that pertain to pediatric surge management:  </w:t>
      </w:r>
    </w:p>
    <w:p w14:paraId="57FACDBA" w14:textId="77777777" w:rsidR="001561C9" w:rsidRPr="00B61436" w:rsidRDefault="001561C9" w:rsidP="001561C9">
      <w:pPr>
        <w:pStyle w:val="Subtitle"/>
        <w:spacing w:after="0"/>
        <w:rPr>
          <w:rFonts w:asciiTheme="minorHAnsi" w:hAnsiTheme="minorHAnsi"/>
        </w:rPr>
      </w:pPr>
      <w:r>
        <w:rPr>
          <w:rFonts w:asciiTheme="minorHAnsi" w:hAnsiTheme="minorHAnsi"/>
        </w:rPr>
        <w:t xml:space="preserve">Local </w:t>
      </w:r>
      <w:r w:rsidRPr="004D40EE">
        <w:rPr>
          <w:rFonts w:asciiTheme="minorHAnsi" w:hAnsiTheme="minorHAnsi"/>
        </w:rPr>
        <w:t>Agencies</w:t>
      </w:r>
    </w:p>
    <w:p w14:paraId="4BB32F43" w14:textId="77777777" w:rsidR="001561C9" w:rsidRPr="00117038" w:rsidRDefault="00250580" w:rsidP="009D3B26">
      <w:pPr>
        <w:pStyle w:val="ListParagraph"/>
        <w:numPr>
          <w:ilvl w:val="0"/>
          <w:numId w:val="29"/>
        </w:numPr>
        <w:spacing w:before="120"/>
        <w:contextualSpacing/>
        <w:rPr>
          <w:rFonts w:asciiTheme="minorHAnsi" w:hAnsiTheme="minorHAnsi" w:cstheme="minorHAnsi"/>
          <w:szCs w:val="24"/>
          <w:u w:val="single"/>
        </w:rPr>
      </w:pPr>
      <w:r w:rsidRPr="00117038">
        <w:rPr>
          <w:rFonts w:asciiTheme="minorHAnsi" w:hAnsiTheme="minorHAnsi" w:cstheme="minorHAnsi"/>
          <w:szCs w:val="24"/>
          <w:u w:val="single"/>
        </w:rPr>
        <w:t xml:space="preserve">Community </w:t>
      </w:r>
      <w:r w:rsidR="001561C9" w:rsidRPr="00117038">
        <w:rPr>
          <w:rFonts w:asciiTheme="minorHAnsi" w:hAnsiTheme="minorHAnsi" w:cstheme="minorHAnsi"/>
          <w:szCs w:val="24"/>
          <w:u w:val="single"/>
        </w:rPr>
        <w:t>Hospitals</w:t>
      </w:r>
    </w:p>
    <w:p w14:paraId="3428FD40" w14:textId="2BA2C7EC" w:rsidR="00197CA3" w:rsidRPr="00117038" w:rsidRDefault="00197CA3" w:rsidP="009D3B26">
      <w:pPr>
        <w:pStyle w:val="ListParagraph"/>
        <w:numPr>
          <w:ilvl w:val="1"/>
          <w:numId w:val="29"/>
        </w:numPr>
        <w:spacing w:before="120"/>
        <w:rPr>
          <w:rFonts w:asciiTheme="minorHAnsi" w:hAnsiTheme="minorHAnsi" w:cstheme="minorHAnsi"/>
          <w:szCs w:val="24"/>
        </w:rPr>
      </w:pPr>
      <w:r w:rsidRPr="00117038">
        <w:rPr>
          <w:rFonts w:asciiTheme="minorHAnsi" w:hAnsiTheme="minorHAnsi" w:cstheme="minorHAnsi"/>
          <w:szCs w:val="24"/>
        </w:rPr>
        <w:t xml:space="preserve">Alert applicable local and state agencies </w:t>
      </w:r>
      <w:r w:rsidR="00C56D83">
        <w:rPr>
          <w:rFonts w:asciiTheme="minorHAnsi" w:hAnsiTheme="minorHAnsi" w:cstheme="minorHAnsi"/>
          <w:szCs w:val="24"/>
        </w:rPr>
        <w:t xml:space="preserve">per EOP </w:t>
      </w:r>
      <w:r w:rsidRPr="00117038">
        <w:rPr>
          <w:rFonts w:asciiTheme="minorHAnsi" w:hAnsiTheme="minorHAnsi" w:cstheme="minorHAnsi"/>
          <w:szCs w:val="24"/>
        </w:rPr>
        <w:t xml:space="preserve">upon receiving notification of </w:t>
      </w:r>
      <w:r w:rsidR="00803046" w:rsidRPr="00117038">
        <w:rPr>
          <w:rFonts w:asciiTheme="minorHAnsi" w:hAnsiTheme="minorHAnsi" w:cstheme="minorHAnsi"/>
          <w:szCs w:val="24"/>
        </w:rPr>
        <w:t>a PMSE</w:t>
      </w:r>
      <w:r w:rsidR="00FE02B0" w:rsidRPr="00117038">
        <w:rPr>
          <w:rFonts w:asciiTheme="minorHAnsi" w:hAnsiTheme="minorHAnsi" w:cstheme="minorHAnsi"/>
          <w:szCs w:val="24"/>
        </w:rPr>
        <w:t xml:space="preserve"> </w:t>
      </w:r>
      <w:r w:rsidRPr="00117038">
        <w:rPr>
          <w:rFonts w:asciiTheme="minorHAnsi" w:hAnsiTheme="minorHAnsi" w:cstheme="minorHAnsi"/>
          <w:szCs w:val="24"/>
        </w:rPr>
        <w:t>event</w:t>
      </w:r>
      <w:r w:rsidR="0077094E" w:rsidRPr="00117038">
        <w:rPr>
          <w:rFonts w:asciiTheme="minorHAnsi" w:hAnsiTheme="minorHAnsi" w:cstheme="minorHAnsi"/>
          <w:szCs w:val="24"/>
        </w:rPr>
        <w:t>;</w:t>
      </w:r>
    </w:p>
    <w:p w14:paraId="7F5F105D" w14:textId="28CBB851" w:rsidR="0038198F" w:rsidRDefault="0038198F" w:rsidP="009D3B26">
      <w:pPr>
        <w:pStyle w:val="ListParagraph"/>
        <w:numPr>
          <w:ilvl w:val="1"/>
          <w:numId w:val="29"/>
        </w:numPr>
        <w:spacing w:before="120"/>
        <w:rPr>
          <w:rFonts w:asciiTheme="minorHAnsi" w:hAnsiTheme="minorHAnsi" w:cstheme="minorHAnsi"/>
          <w:szCs w:val="24"/>
        </w:rPr>
      </w:pPr>
      <w:r>
        <w:rPr>
          <w:rFonts w:asciiTheme="minorHAnsi" w:hAnsiTheme="minorHAnsi" w:cstheme="minorHAnsi"/>
          <w:szCs w:val="24"/>
        </w:rPr>
        <w:t>Alert the BGHCC Readiness and Response Coordinator as soon as possible per section 3.1.3 of the BGHCC Response Plan</w:t>
      </w:r>
      <w:r w:rsidR="00C56D83">
        <w:rPr>
          <w:rFonts w:asciiTheme="minorHAnsi" w:hAnsiTheme="minorHAnsi" w:cstheme="minorHAnsi"/>
          <w:szCs w:val="24"/>
        </w:rPr>
        <w:t xml:space="preserve"> upon receiving notification of a PMSE event;</w:t>
      </w:r>
    </w:p>
    <w:p w14:paraId="238846E9" w14:textId="004C04C1" w:rsidR="00197CA3" w:rsidRPr="00117038" w:rsidRDefault="00197CA3" w:rsidP="009D3B26">
      <w:pPr>
        <w:pStyle w:val="ListParagraph"/>
        <w:numPr>
          <w:ilvl w:val="1"/>
          <w:numId w:val="29"/>
        </w:numPr>
        <w:spacing w:before="120"/>
        <w:rPr>
          <w:rFonts w:asciiTheme="minorHAnsi" w:hAnsiTheme="minorHAnsi" w:cstheme="minorHAnsi"/>
          <w:szCs w:val="24"/>
        </w:rPr>
      </w:pPr>
      <w:r w:rsidRPr="00117038">
        <w:rPr>
          <w:rFonts w:asciiTheme="minorHAnsi" w:hAnsiTheme="minorHAnsi" w:cstheme="minorHAnsi"/>
          <w:szCs w:val="24"/>
        </w:rPr>
        <w:t>Maintain specific strategies, plans</w:t>
      </w:r>
      <w:r w:rsidR="00803046" w:rsidRPr="00117038">
        <w:rPr>
          <w:rFonts w:asciiTheme="minorHAnsi" w:hAnsiTheme="minorHAnsi" w:cstheme="minorHAnsi"/>
          <w:szCs w:val="24"/>
        </w:rPr>
        <w:t>,</w:t>
      </w:r>
      <w:r w:rsidRPr="00117038">
        <w:rPr>
          <w:rFonts w:asciiTheme="minorHAnsi" w:hAnsiTheme="minorHAnsi" w:cstheme="minorHAnsi"/>
          <w:szCs w:val="24"/>
        </w:rPr>
        <w:t xml:space="preserve"> and protocols for creating capacity to care for a significant surge of disaster </w:t>
      </w:r>
      <w:r w:rsidR="00803046" w:rsidRPr="00117038">
        <w:rPr>
          <w:rFonts w:asciiTheme="minorHAnsi" w:hAnsiTheme="minorHAnsi" w:cstheme="minorHAnsi"/>
          <w:szCs w:val="24"/>
        </w:rPr>
        <w:t xml:space="preserve">pediatric/neonatal </w:t>
      </w:r>
      <w:r w:rsidRPr="00117038">
        <w:rPr>
          <w:rFonts w:asciiTheme="minorHAnsi" w:hAnsiTheme="minorHAnsi" w:cstheme="minorHAnsi"/>
          <w:szCs w:val="24"/>
        </w:rPr>
        <w:t>patients (includes expanding ambulatory and inpatient capacity beyond licensed capacity)</w:t>
      </w:r>
      <w:r w:rsidR="009169F0" w:rsidRPr="00117038">
        <w:rPr>
          <w:rFonts w:asciiTheme="minorHAnsi" w:hAnsiTheme="minorHAnsi" w:cstheme="minorHAnsi"/>
          <w:szCs w:val="24"/>
        </w:rPr>
        <w:t>;</w:t>
      </w:r>
    </w:p>
    <w:p w14:paraId="3E151723" w14:textId="77777777" w:rsidR="008B544C" w:rsidRPr="00117038" w:rsidRDefault="00197CA3" w:rsidP="009D3B26">
      <w:pPr>
        <w:pStyle w:val="ListParagraph"/>
        <w:numPr>
          <w:ilvl w:val="1"/>
          <w:numId w:val="29"/>
        </w:numPr>
        <w:spacing w:before="120"/>
        <w:rPr>
          <w:rFonts w:asciiTheme="minorHAnsi" w:hAnsiTheme="minorHAnsi" w:cstheme="minorHAnsi"/>
          <w:szCs w:val="24"/>
        </w:rPr>
      </w:pPr>
      <w:r w:rsidRPr="00117038">
        <w:rPr>
          <w:rFonts w:asciiTheme="minorHAnsi" w:hAnsiTheme="minorHAnsi" w:cstheme="minorHAnsi"/>
          <w:szCs w:val="24"/>
        </w:rPr>
        <w:t>Maintain specific plans and protocols for minimum patient documentation requirements for use during a surge incident and protocols for patient tracking</w:t>
      </w:r>
      <w:r w:rsidR="009169F0" w:rsidRPr="00117038">
        <w:rPr>
          <w:rFonts w:asciiTheme="minorHAnsi" w:hAnsiTheme="minorHAnsi" w:cstheme="minorHAnsi"/>
          <w:szCs w:val="24"/>
        </w:rPr>
        <w:t>;</w:t>
      </w:r>
    </w:p>
    <w:p w14:paraId="4A255FEC" w14:textId="77777777" w:rsidR="008B544C" w:rsidRPr="00117038" w:rsidRDefault="008B544C" w:rsidP="009D3B26">
      <w:pPr>
        <w:pStyle w:val="ListParagraph"/>
        <w:numPr>
          <w:ilvl w:val="1"/>
          <w:numId w:val="29"/>
        </w:numPr>
        <w:spacing w:before="120"/>
        <w:rPr>
          <w:rFonts w:asciiTheme="minorHAnsi" w:hAnsiTheme="minorHAnsi" w:cstheme="minorHAnsi"/>
          <w:szCs w:val="24"/>
        </w:rPr>
      </w:pPr>
      <w:r w:rsidRPr="00117038">
        <w:rPr>
          <w:rFonts w:asciiTheme="minorHAnsi" w:hAnsiTheme="minorHAnsi" w:cstheme="minorHAnsi"/>
          <w:szCs w:val="24"/>
        </w:rPr>
        <w:t>Maintain access to pediatric subject matter experts to assist with coordinating pediatric transportation, tria</w:t>
      </w:r>
      <w:r w:rsidR="00C64B10" w:rsidRPr="00117038">
        <w:rPr>
          <w:rFonts w:asciiTheme="minorHAnsi" w:hAnsiTheme="minorHAnsi" w:cstheme="minorHAnsi"/>
          <w:szCs w:val="24"/>
        </w:rPr>
        <w:t>ge, and medical care;</w:t>
      </w:r>
    </w:p>
    <w:p w14:paraId="16DDC225" w14:textId="77777777" w:rsidR="00197CA3" w:rsidRPr="00117038" w:rsidRDefault="00197CA3" w:rsidP="009D3B26">
      <w:pPr>
        <w:pStyle w:val="ListParagraph"/>
        <w:numPr>
          <w:ilvl w:val="1"/>
          <w:numId w:val="29"/>
        </w:numPr>
        <w:spacing w:before="120"/>
        <w:rPr>
          <w:rFonts w:asciiTheme="minorHAnsi" w:hAnsiTheme="minorHAnsi" w:cstheme="minorHAnsi"/>
          <w:szCs w:val="24"/>
        </w:rPr>
      </w:pPr>
      <w:r w:rsidRPr="00117038">
        <w:rPr>
          <w:rFonts w:asciiTheme="minorHAnsi" w:hAnsiTheme="minorHAnsi" w:cstheme="minorHAnsi"/>
          <w:szCs w:val="24"/>
        </w:rPr>
        <w:t xml:space="preserve">Coordinate with healthcare coalition and support the information and resource needs of healthcare facilities within coalition regions.  </w:t>
      </w:r>
    </w:p>
    <w:p w14:paraId="546DBE03" w14:textId="77777777" w:rsidR="00197CA3" w:rsidRPr="00117038" w:rsidRDefault="00197CA3" w:rsidP="00197CA3">
      <w:pPr>
        <w:pStyle w:val="ListParagraph"/>
        <w:spacing w:before="120"/>
        <w:ind w:left="1080"/>
        <w:contextualSpacing/>
        <w:rPr>
          <w:rFonts w:asciiTheme="minorHAnsi" w:hAnsiTheme="minorHAnsi" w:cstheme="minorHAnsi"/>
          <w:szCs w:val="24"/>
          <w:u w:val="single"/>
        </w:rPr>
      </w:pPr>
    </w:p>
    <w:p w14:paraId="111F5841" w14:textId="77777777" w:rsidR="00197CA3" w:rsidRPr="00117038" w:rsidRDefault="00197CA3" w:rsidP="009D3B26">
      <w:pPr>
        <w:pStyle w:val="ListParagraph"/>
        <w:numPr>
          <w:ilvl w:val="0"/>
          <w:numId w:val="29"/>
        </w:numPr>
        <w:spacing w:before="120"/>
        <w:rPr>
          <w:rFonts w:asciiTheme="minorHAnsi" w:hAnsiTheme="minorHAnsi" w:cstheme="minorHAnsi"/>
          <w:szCs w:val="24"/>
          <w:u w:val="single"/>
        </w:rPr>
      </w:pPr>
      <w:r w:rsidRPr="00117038">
        <w:rPr>
          <w:rFonts w:asciiTheme="minorHAnsi" w:hAnsiTheme="minorHAnsi" w:cstheme="minorHAnsi"/>
          <w:szCs w:val="24"/>
          <w:u w:val="single"/>
        </w:rPr>
        <w:t>Pediatric S</w:t>
      </w:r>
      <w:r w:rsidR="00250580" w:rsidRPr="00117038">
        <w:rPr>
          <w:rFonts w:asciiTheme="minorHAnsi" w:hAnsiTheme="minorHAnsi" w:cstheme="minorHAnsi"/>
          <w:szCs w:val="24"/>
          <w:u w:val="single"/>
        </w:rPr>
        <w:t>pecialty</w:t>
      </w:r>
      <w:r w:rsidRPr="00117038">
        <w:rPr>
          <w:rFonts w:asciiTheme="minorHAnsi" w:hAnsiTheme="minorHAnsi" w:cstheme="minorHAnsi"/>
          <w:szCs w:val="24"/>
          <w:u w:val="single"/>
        </w:rPr>
        <w:t xml:space="preserve"> Hospitals</w:t>
      </w:r>
    </w:p>
    <w:p w14:paraId="7A895CF3" w14:textId="77777777" w:rsidR="00E77A7F" w:rsidRPr="00117038" w:rsidRDefault="00197CA3" w:rsidP="009D3B26">
      <w:pPr>
        <w:pStyle w:val="ListParagraph"/>
        <w:numPr>
          <w:ilvl w:val="0"/>
          <w:numId w:val="30"/>
        </w:numPr>
        <w:spacing w:before="120"/>
        <w:rPr>
          <w:rFonts w:asciiTheme="minorHAnsi" w:hAnsiTheme="minorHAnsi" w:cstheme="minorHAnsi"/>
          <w:szCs w:val="24"/>
        </w:rPr>
      </w:pPr>
      <w:r w:rsidRPr="00117038">
        <w:rPr>
          <w:rFonts w:asciiTheme="minorHAnsi" w:hAnsiTheme="minorHAnsi" w:cstheme="minorHAnsi"/>
          <w:szCs w:val="24"/>
        </w:rPr>
        <w:t xml:space="preserve">Ensure staff involved in the handling of pediatric patients maintain the necessary competencies in accordance with </w:t>
      </w:r>
      <w:r w:rsidR="00045356" w:rsidRPr="00117038">
        <w:rPr>
          <w:rFonts w:asciiTheme="minorHAnsi" w:hAnsiTheme="minorHAnsi" w:cstheme="minorHAnsi"/>
          <w:szCs w:val="24"/>
        </w:rPr>
        <w:t>federal and</w:t>
      </w:r>
      <w:r w:rsidRPr="00117038">
        <w:rPr>
          <w:rFonts w:asciiTheme="minorHAnsi" w:hAnsiTheme="minorHAnsi" w:cstheme="minorHAnsi"/>
          <w:szCs w:val="24"/>
        </w:rPr>
        <w:t xml:space="preserve"> state guidelines</w:t>
      </w:r>
      <w:r w:rsidR="009169F0" w:rsidRPr="00117038">
        <w:rPr>
          <w:rFonts w:asciiTheme="minorHAnsi" w:hAnsiTheme="minorHAnsi" w:cstheme="minorHAnsi"/>
          <w:szCs w:val="24"/>
        </w:rPr>
        <w:t>;</w:t>
      </w:r>
    </w:p>
    <w:p w14:paraId="02BFBDFB" w14:textId="77777777" w:rsidR="00E77A7F" w:rsidRPr="00117038" w:rsidRDefault="00197CA3" w:rsidP="009D3B26">
      <w:pPr>
        <w:pStyle w:val="ListParagraph"/>
        <w:numPr>
          <w:ilvl w:val="0"/>
          <w:numId w:val="30"/>
        </w:numPr>
        <w:spacing w:before="120"/>
        <w:rPr>
          <w:rFonts w:asciiTheme="minorHAnsi" w:hAnsiTheme="minorHAnsi" w:cstheme="minorHAnsi"/>
          <w:szCs w:val="24"/>
        </w:rPr>
      </w:pPr>
      <w:r w:rsidRPr="00117038">
        <w:rPr>
          <w:rFonts w:asciiTheme="minorHAnsi" w:hAnsiTheme="minorHAnsi" w:cstheme="minorHAnsi"/>
          <w:szCs w:val="24"/>
        </w:rPr>
        <w:t>Maintain specific strategies, plans</w:t>
      </w:r>
      <w:r w:rsidR="00045356" w:rsidRPr="00117038">
        <w:rPr>
          <w:rFonts w:asciiTheme="minorHAnsi" w:hAnsiTheme="minorHAnsi" w:cstheme="minorHAnsi"/>
          <w:szCs w:val="24"/>
        </w:rPr>
        <w:t>,</w:t>
      </w:r>
      <w:r w:rsidRPr="00117038">
        <w:rPr>
          <w:rFonts w:asciiTheme="minorHAnsi" w:hAnsiTheme="minorHAnsi" w:cstheme="minorHAnsi"/>
          <w:szCs w:val="24"/>
        </w:rPr>
        <w:t xml:space="preserve"> and protocols for creating capacity to care for a significant surge of pediatric</w:t>
      </w:r>
      <w:r w:rsidR="00045356" w:rsidRPr="00117038">
        <w:rPr>
          <w:rFonts w:asciiTheme="minorHAnsi" w:hAnsiTheme="minorHAnsi" w:cstheme="minorHAnsi"/>
          <w:szCs w:val="24"/>
        </w:rPr>
        <w:t>/neonatal</w:t>
      </w:r>
      <w:r w:rsidRPr="00117038">
        <w:rPr>
          <w:rFonts w:asciiTheme="minorHAnsi" w:hAnsiTheme="minorHAnsi" w:cstheme="minorHAnsi"/>
          <w:szCs w:val="24"/>
        </w:rPr>
        <w:t xml:space="preserve"> patients (includes expanding ambulatory and inpatient capacity beyond licensed capacity)</w:t>
      </w:r>
      <w:r w:rsidR="009169F0" w:rsidRPr="00117038">
        <w:rPr>
          <w:rFonts w:asciiTheme="minorHAnsi" w:hAnsiTheme="minorHAnsi" w:cstheme="minorHAnsi"/>
          <w:szCs w:val="24"/>
        </w:rPr>
        <w:t>;</w:t>
      </w:r>
    </w:p>
    <w:p w14:paraId="10E808A6" w14:textId="77777777" w:rsidR="00197CA3" w:rsidRPr="00117038" w:rsidRDefault="00197CA3" w:rsidP="009D3B26">
      <w:pPr>
        <w:pStyle w:val="ListParagraph"/>
        <w:numPr>
          <w:ilvl w:val="0"/>
          <w:numId w:val="30"/>
        </w:numPr>
        <w:spacing w:before="120"/>
        <w:rPr>
          <w:rFonts w:asciiTheme="minorHAnsi" w:hAnsiTheme="minorHAnsi" w:cstheme="minorHAnsi"/>
          <w:szCs w:val="24"/>
        </w:rPr>
      </w:pPr>
      <w:r w:rsidRPr="00117038">
        <w:rPr>
          <w:rFonts w:asciiTheme="minorHAnsi" w:hAnsiTheme="minorHAnsi" w:cstheme="minorHAnsi"/>
          <w:szCs w:val="24"/>
        </w:rPr>
        <w:t>Maintain specific plans and protocols for minimum patient documentation requirements for use during a surge incident and protocols for patient tracking</w:t>
      </w:r>
      <w:r w:rsidR="009169F0" w:rsidRPr="00117038">
        <w:rPr>
          <w:rFonts w:asciiTheme="minorHAnsi" w:hAnsiTheme="minorHAnsi" w:cstheme="minorHAnsi"/>
          <w:szCs w:val="24"/>
        </w:rPr>
        <w:t>;</w:t>
      </w:r>
    </w:p>
    <w:p w14:paraId="30A08034" w14:textId="77777777" w:rsidR="00271278" w:rsidRPr="00117038" w:rsidRDefault="00197CA3" w:rsidP="009D3B26">
      <w:pPr>
        <w:pStyle w:val="ListParagraph"/>
        <w:numPr>
          <w:ilvl w:val="0"/>
          <w:numId w:val="30"/>
        </w:numPr>
        <w:spacing w:before="120"/>
        <w:rPr>
          <w:rFonts w:asciiTheme="minorHAnsi" w:hAnsiTheme="minorHAnsi" w:cstheme="minorHAnsi"/>
          <w:szCs w:val="24"/>
        </w:rPr>
      </w:pPr>
      <w:r w:rsidRPr="00117038">
        <w:rPr>
          <w:rFonts w:asciiTheme="minorHAnsi" w:hAnsiTheme="minorHAnsi" w:cstheme="minorHAnsi"/>
          <w:szCs w:val="24"/>
        </w:rPr>
        <w:t>Maintain supplies, pharmaceuticals</w:t>
      </w:r>
      <w:r w:rsidR="00045356" w:rsidRPr="00117038">
        <w:rPr>
          <w:rFonts w:asciiTheme="minorHAnsi" w:hAnsiTheme="minorHAnsi" w:cstheme="minorHAnsi"/>
          <w:szCs w:val="24"/>
        </w:rPr>
        <w:t>,</w:t>
      </w:r>
      <w:r w:rsidRPr="00117038">
        <w:rPr>
          <w:rFonts w:asciiTheme="minorHAnsi" w:hAnsiTheme="minorHAnsi" w:cstheme="minorHAnsi"/>
          <w:szCs w:val="24"/>
        </w:rPr>
        <w:t xml:space="preserve"> and equipment for managing pediatric surge events</w:t>
      </w:r>
      <w:r w:rsidR="009169F0" w:rsidRPr="00117038">
        <w:rPr>
          <w:rFonts w:asciiTheme="minorHAnsi" w:hAnsiTheme="minorHAnsi" w:cstheme="minorHAnsi"/>
          <w:szCs w:val="24"/>
        </w:rPr>
        <w:t>;</w:t>
      </w:r>
    </w:p>
    <w:p w14:paraId="186328B4" w14:textId="77777777" w:rsidR="00271278" w:rsidRPr="00117038" w:rsidRDefault="00271278" w:rsidP="009D3B26">
      <w:pPr>
        <w:pStyle w:val="ListParagraph"/>
        <w:numPr>
          <w:ilvl w:val="0"/>
          <w:numId w:val="30"/>
        </w:numPr>
        <w:spacing w:before="120"/>
        <w:rPr>
          <w:rFonts w:asciiTheme="minorHAnsi" w:hAnsiTheme="minorHAnsi" w:cstheme="minorHAnsi"/>
          <w:szCs w:val="24"/>
        </w:rPr>
      </w:pPr>
      <w:r w:rsidRPr="00117038">
        <w:rPr>
          <w:rFonts w:asciiTheme="minorHAnsi" w:hAnsiTheme="minorHAnsi" w:cstheme="minorHAnsi"/>
          <w:szCs w:val="24"/>
        </w:rPr>
        <w:t xml:space="preserve">Coordinate with healthcare coalition and support the information and resource needs of healthcare facilities within coalition regions.  </w:t>
      </w:r>
    </w:p>
    <w:p w14:paraId="2F1D44C1" w14:textId="77777777" w:rsidR="00197CA3" w:rsidRPr="00117038" w:rsidRDefault="00197CA3" w:rsidP="00197CA3">
      <w:pPr>
        <w:pStyle w:val="ListParagraph"/>
        <w:spacing w:before="120"/>
        <w:ind w:left="1080"/>
        <w:rPr>
          <w:rFonts w:asciiTheme="minorHAnsi" w:hAnsiTheme="minorHAnsi" w:cstheme="minorHAnsi"/>
          <w:szCs w:val="24"/>
        </w:rPr>
      </w:pPr>
    </w:p>
    <w:p w14:paraId="10E35EE8" w14:textId="77777777" w:rsidR="00197CA3" w:rsidRPr="00117038" w:rsidRDefault="00197CA3" w:rsidP="009D3B26">
      <w:pPr>
        <w:pStyle w:val="ListParagraph"/>
        <w:numPr>
          <w:ilvl w:val="0"/>
          <w:numId w:val="29"/>
        </w:numPr>
        <w:spacing w:before="120"/>
        <w:rPr>
          <w:rFonts w:asciiTheme="minorHAnsi" w:hAnsiTheme="minorHAnsi" w:cstheme="minorHAnsi"/>
          <w:szCs w:val="24"/>
          <w:u w:val="single"/>
        </w:rPr>
      </w:pPr>
      <w:r w:rsidRPr="00117038">
        <w:rPr>
          <w:rFonts w:asciiTheme="minorHAnsi" w:hAnsiTheme="minorHAnsi" w:cstheme="minorHAnsi"/>
          <w:szCs w:val="24"/>
          <w:u w:val="single"/>
        </w:rPr>
        <w:t>County Emergency Management Agencies</w:t>
      </w:r>
    </w:p>
    <w:p w14:paraId="7DBCA5FF" w14:textId="77777777" w:rsidR="00197CA3" w:rsidRPr="00117038" w:rsidRDefault="00197CA3" w:rsidP="009D3B26">
      <w:pPr>
        <w:pStyle w:val="ListParagraph"/>
        <w:numPr>
          <w:ilvl w:val="1"/>
          <w:numId w:val="10"/>
        </w:numPr>
        <w:spacing w:before="120"/>
        <w:rPr>
          <w:rFonts w:asciiTheme="minorHAnsi" w:hAnsiTheme="minorHAnsi" w:cstheme="minorHAnsi"/>
          <w:szCs w:val="24"/>
          <w:u w:val="single"/>
        </w:rPr>
      </w:pPr>
      <w:r w:rsidRPr="00117038">
        <w:rPr>
          <w:rFonts w:asciiTheme="minorHAnsi" w:hAnsiTheme="minorHAnsi" w:cstheme="minorHAnsi"/>
          <w:szCs w:val="24"/>
        </w:rPr>
        <w:t>Coordinate with affected agencies to receive and act on requests for assistance</w:t>
      </w:r>
      <w:r w:rsidR="009169F0" w:rsidRPr="00117038">
        <w:rPr>
          <w:rFonts w:asciiTheme="minorHAnsi" w:hAnsiTheme="minorHAnsi" w:cstheme="minorHAnsi"/>
          <w:szCs w:val="24"/>
        </w:rPr>
        <w:t>;</w:t>
      </w:r>
    </w:p>
    <w:p w14:paraId="49391EEC" w14:textId="77777777" w:rsidR="00197CA3" w:rsidRPr="00117038" w:rsidRDefault="00197CA3" w:rsidP="009D3B26">
      <w:pPr>
        <w:pStyle w:val="ListParagraph"/>
        <w:numPr>
          <w:ilvl w:val="1"/>
          <w:numId w:val="10"/>
        </w:numPr>
        <w:spacing w:before="120"/>
        <w:rPr>
          <w:rFonts w:asciiTheme="minorHAnsi" w:hAnsiTheme="minorHAnsi" w:cstheme="minorHAnsi"/>
          <w:szCs w:val="24"/>
          <w:u w:val="single"/>
        </w:rPr>
      </w:pPr>
      <w:r w:rsidRPr="00117038">
        <w:rPr>
          <w:rFonts w:asciiTheme="minorHAnsi" w:hAnsiTheme="minorHAnsi" w:cstheme="minorHAnsi"/>
          <w:szCs w:val="24"/>
        </w:rPr>
        <w:t>Maintain communications with local government officials and the K</w:t>
      </w:r>
      <w:r w:rsidR="00045356" w:rsidRPr="00117038">
        <w:rPr>
          <w:rFonts w:asciiTheme="minorHAnsi" w:hAnsiTheme="minorHAnsi" w:cstheme="minorHAnsi"/>
          <w:szCs w:val="24"/>
        </w:rPr>
        <w:t xml:space="preserve">entucky </w:t>
      </w:r>
      <w:r w:rsidRPr="00117038">
        <w:rPr>
          <w:rFonts w:asciiTheme="minorHAnsi" w:hAnsiTheme="minorHAnsi" w:cstheme="minorHAnsi"/>
          <w:szCs w:val="24"/>
        </w:rPr>
        <w:t>Division of Emergency Management regarding the status of response and recovery efforts</w:t>
      </w:r>
      <w:r w:rsidR="00581E12" w:rsidRPr="00117038">
        <w:rPr>
          <w:rFonts w:asciiTheme="minorHAnsi" w:hAnsiTheme="minorHAnsi" w:cstheme="minorHAnsi"/>
          <w:szCs w:val="24"/>
        </w:rPr>
        <w:t>;</w:t>
      </w:r>
    </w:p>
    <w:p w14:paraId="2FCC56B2" w14:textId="6D1DB112" w:rsidR="00290B58" w:rsidRPr="00117038" w:rsidRDefault="00C56D83" w:rsidP="009D3B26">
      <w:pPr>
        <w:pStyle w:val="ListParagraph"/>
        <w:numPr>
          <w:ilvl w:val="0"/>
          <w:numId w:val="29"/>
        </w:numPr>
        <w:spacing w:before="120"/>
        <w:rPr>
          <w:rFonts w:asciiTheme="minorHAnsi" w:hAnsiTheme="minorHAnsi" w:cstheme="minorHAnsi"/>
          <w:szCs w:val="24"/>
          <w:u w:val="single"/>
        </w:rPr>
      </w:pPr>
      <w:r>
        <w:rPr>
          <w:rFonts w:asciiTheme="minorHAnsi" w:hAnsiTheme="minorHAnsi" w:cstheme="minorHAnsi"/>
          <w:szCs w:val="24"/>
          <w:u w:val="single"/>
        </w:rPr>
        <w:lastRenderedPageBreak/>
        <w:t xml:space="preserve">Bluegrass </w:t>
      </w:r>
      <w:r w:rsidR="00290B58" w:rsidRPr="00117038">
        <w:rPr>
          <w:rFonts w:asciiTheme="minorHAnsi" w:hAnsiTheme="minorHAnsi" w:cstheme="minorHAnsi"/>
          <w:szCs w:val="24"/>
          <w:u w:val="single"/>
        </w:rPr>
        <w:t>Healthcare Coalition Readiness and Response Coordinator</w:t>
      </w:r>
    </w:p>
    <w:p w14:paraId="4D26B2AB" w14:textId="77777777" w:rsidR="00290B58" w:rsidRPr="00117038" w:rsidRDefault="00290B58" w:rsidP="009D3B26">
      <w:pPr>
        <w:pStyle w:val="ListParagraph"/>
        <w:numPr>
          <w:ilvl w:val="0"/>
          <w:numId w:val="31"/>
        </w:numPr>
        <w:spacing w:before="120"/>
        <w:rPr>
          <w:rFonts w:asciiTheme="minorHAnsi" w:hAnsiTheme="minorHAnsi" w:cstheme="minorHAnsi"/>
          <w:szCs w:val="24"/>
        </w:rPr>
      </w:pPr>
      <w:r w:rsidRPr="00117038">
        <w:rPr>
          <w:rFonts w:asciiTheme="minorHAnsi" w:hAnsiTheme="minorHAnsi" w:cstheme="minorHAnsi"/>
          <w:szCs w:val="24"/>
        </w:rPr>
        <w:t>Function as a liaison between KDPH, EMA, healthcare facilities, and EMS providers within the region;</w:t>
      </w:r>
    </w:p>
    <w:p w14:paraId="60A13950" w14:textId="77777777" w:rsidR="00290B58" w:rsidRPr="00117038" w:rsidRDefault="00290B58" w:rsidP="009D3B26">
      <w:pPr>
        <w:pStyle w:val="ListParagraph"/>
        <w:numPr>
          <w:ilvl w:val="0"/>
          <w:numId w:val="31"/>
        </w:numPr>
        <w:spacing w:before="120"/>
        <w:rPr>
          <w:rFonts w:asciiTheme="minorHAnsi" w:hAnsiTheme="minorHAnsi" w:cstheme="minorHAnsi"/>
          <w:szCs w:val="24"/>
        </w:rPr>
      </w:pPr>
      <w:r w:rsidRPr="00117038">
        <w:rPr>
          <w:rFonts w:asciiTheme="minorHAnsi" w:hAnsiTheme="minorHAnsi" w:cstheme="minorHAnsi"/>
          <w:szCs w:val="24"/>
        </w:rPr>
        <w:t>Provide necessary situational awareness communications to/from the affected and/or assisting health care facility(s) within the region and to/from KDPH;</w:t>
      </w:r>
    </w:p>
    <w:p w14:paraId="2420A12F" w14:textId="77777777" w:rsidR="00290B58" w:rsidRPr="00117038" w:rsidRDefault="00290B58" w:rsidP="009D3B26">
      <w:pPr>
        <w:pStyle w:val="ListParagraph"/>
        <w:numPr>
          <w:ilvl w:val="0"/>
          <w:numId w:val="31"/>
        </w:numPr>
        <w:spacing w:before="120"/>
        <w:rPr>
          <w:rFonts w:asciiTheme="minorHAnsi" w:hAnsiTheme="minorHAnsi" w:cstheme="minorHAnsi"/>
          <w:szCs w:val="24"/>
        </w:rPr>
      </w:pPr>
      <w:r w:rsidRPr="00117038">
        <w:rPr>
          <w:rFonts w:asciiTheme="minorHAnsi" w:hAnsiTheme="minorHAnsi" w:cstheme="minorHAnsi"/>
          <w:szCs w:val="24"/>
        </w:rPr>
        <w:t>Coordinate with healthcare facilities and HCC membership organizations and supports the information and re</w:t>
      </w:r>
      <w:r w:rsidR="00581E12" w:rsidRPr="00117038">
        <w:rPr>
          <w:rFonts w:asciiTheme="minorHAnsi" w:hAnsiTheme="minorHAnsi" w:cstheme="minorHAnsi"/>
          <w:szCs w:val="24"/>
        </w:rPr>
        <w:t>source needs within the region;</w:t>
      </w:r>
      <w:r w:rsidRPr="00117038">
        <w:rPr>
          <w:rFonts w:asciiTheme="minorHAnsi" w:hAnsiTheme="minorHAnsi" w:cstheme="minorHAnsi"/>
          <w:szCs w:val="24"/>
        </w:rPr>
        <w:t xml:space="preserve"> </w:t>
      </w:r>
    </w:p>
    <w:p w14:paraId="12D449DD" w14:textId="77777777" w:rsidR="00290B58" w:rsidRPr="00117038" w:rsidRDefault="00290B58" w:rsidP="009D3B26">
      <w:pPr>
        <w:pStyle w:val="ListParagraph"/>
        <w:numPr>
          <w:ilvl w:val="0"/>
          <w:numId w:val="31"/>
        </w:numPr>
        <w:spacing w:before="120"/>
        <w:rPr>
          <w:rFonts w:asciiTheme="minorHAnsi" w:hAnsiTheme="minorHAnsi" w:cstheme="minorHAnsi"/>
          <w:szCs w:val="24"/>
        </w:rPr>
      </w:pPr>
      <w:r w:rsidRPr="00117038">
        <w:rPr>
          <w:rFonts w:asciiTheme="minorHAnsi" w:hAnsiTheme="minorHAnsi" w:cstheme="minorHAnsi"/>
          <w:szCs w:val="24"/>
        </w:rPr>
        <w:t>Assist and coordinate resources to augment needs that may arise during PMSE</w:t>
      </w:r>
      <w:r w:rsidR="00581E12" w:rsidRPr="00117038">
        <w:rPr>
          <w:rFonts w:asciiTheme="minorHAnsi" w:hAnsiTheme="minorHAnsi" w:cstheme="minorHAnsi"/>
          <w:szCs w:val="24"/>
        </w:rPr>
        <w:t>.</w:t>
      </w:r>
    </w:p>
    <w:p w14:paraId="75226931" w14:textId="77777777" w:rsidR="00290B58" w:rsidRPr="00117038" w:rsidRDefault="00290B58" w:rsidP="00290B58">
      <w:pPr>
        <w:pStyle w:val="ListParagraph"/>
        <w:spacing w:before="120"/>
        <w:ind w:left="450"/>
        <w:rPr>
          <w:rFonts w:asciiTheme="minorHAnsi" w:hAnsiTheme="minorHAnsi" w:cstheme="minorHAnsi"/>
          <w:szCs w:val="24"/>
          <w:u w:val="single"/>
        </w:rPr>
      </w:pPr>
    </w:p>
    <w:p w14:paraId="442A68B3" w14:textId="109D2262" w:rsidR="00290B58" w:rsidRPr="00117038" w:rsidRDefault="00C56D83" w:rsidP="009D3B26">
      <w:pPr>
        <w:pStyle w:val="ListParagraph"/>
        <w:numPr>
          <w:ilvl w:val="0"/>
          <w:numId w:val="29"/>
        </w:numPr>
        <w:spacing w:before="120"/>
        <w:rPr>
          <w:rFonts w:asciiTheme="minorHAnsi" w:hAnsiTheme="minorHAnsi" w:cstheme="minorHAnsi"/>
          <w:szCs w:val="24"/>
          <w:u w:val="single"/>
        </w:rPr>
      </w:pPr>
      <w:r>
        <w:rPr>
          <w:rFonts w:asciiTheme="minorHAnsi" w:hAnsiTheme="minorHAnsi" w:cstheme="minorHAnsi"/>
          <w:szCs w:val="24"/>
          <w:u w:val="single"/>
        </w:rPr>
        <w:t xml:space="preserve">Bluegrass </w:t>
      </w:r>
      <w:r w:rsidR="00290B58" w:rsidRPr="00117038">
        <w:rPr>
          <w:rFonts w:asciiTheme="minorHAnsi" w:hAnsiTheme="minorHAnsi" w:cstheme="minorHAnsi"/>
          <w:szCs w:val="24"/>
          <w:u w:val="single"/>
        </w:rPr>
        <w:t>Healthcare Coalition Member</w:t>
      </w:r>
      <w:r w:rsidR="00581E12" w:rsidRPr="00117038">
        <w:rPr>
          <w:rFonts w:asciiTheme="minorHAnsi" w:hAnsiTheme="minorHAnsi" w:cstheme="minorHAnsi"/>
          <w:szCs w:val="24"/>
          <w:u w:val="single"/>
        </w:rPr>
        <w:t xml:space="preserve"> </w:t>
      </w:r>
      <w:r w:rsidR="00290B58" w:rsidRPr="00117038">
        <w:rPr>
          <w:rFonts w:asciiTheme="minorHAnsi" w:hAnsiTheme="minorHAnsi" w:cstheme="minorHAnsi"/>
          <w:szCs w:val="24"/>
          <w:u w:val="single"/>
        </w:rPr>
        <w:t>Organizations</w:t>
      </w:r>
    </w:p>
    <w:p w14:paraId="29FF6416" w14:textId="77777777" w:rsidR="00290B58" w:rsidRPr="00117038" w:rsidRDefault="00290B58" w:rsidP="009D3B26">
      <w:pPr>
        <w:pStyle w:val="ListParagraph"/>
        <w:numPr>
          <w:ilvl w:val="0"/>
          <w:numId w:val="61"/>
        </w:numPr>
        <w:spacing w:before="120"/>
        <w:rPr>
          <w:rFonts w:asciiTheme="minorHAnsi" w:hAnsiTheme="minorHAnsi" w:cstheme="minorHAnsi"/>
          <w:szCs w:val="24"/>
        </w:rPr>
      </w:pPr>
      <w:r w:rsidRPr="00117038">
        <w:rPr>
          <w:rFonts w:asciiTheme="minorHAnsi" w:hAnsiTheme="minorHAnsi" w:cstheme="minorHAnsi"/>
          <w:szCs w:val="24"/>
        </w:rPr>
        <w:t xml:space="preserve">Provide necessary situational awareness communications to/from the affected and/or assisting health care facility(s) within the region and to/from </w:t>
      </w:r>
      <w:r w:rsidR="009C5239" w:rsidRPr="00117038">
        <w:rPr>
          <w:rFonts w:asciiTheme="minorHAnsi" w:hAnsiTheme="minorHAnsi" w:cstheme="minorHAnsi"/>
          <w:szCs w:val="24"/>
        </w:rPr>
        <w:t>the Healthcare Coalition Readiness and Response Coordinator</w:t>
      </w:r>
      <w:r w:rsidRPr="00117038">
        <w:rPr>
          <w:rFonts w:asciiTheme="minorHAnsi" w:hAnsiTheme="minorHAnsi" w:cstheme="minorHAnsi"/>
          <w:szCs w:val="24"/>
        </w:rPr>
        <w:t>;</w:t>
      </w:r>
    </w:p>
    <w:p w14:paraId="45AF574A" w14:textId="77777777" w:rsidR="00290B58" w:rsidRPr="00117038" w:rsidRDefault="00290B58" w:rsidP="009D3B26">
      <w:pPr>
        <w:pStyle w:val="ListParagraph"/>
        <w:numPr>
          <w:ilvl w:val="0"/>
          <w:numId w:val="61"/>
        </w:numPr>
        <w:spacing w:before="120"/>
        <w:rPr>
          <w:rFonts w:asciiTheme="minorHAnsi" w:hAnsiTheme="minorHAnsi" w:cstheme="minorHAnsi"/>
          <w:szCs w:val="24"/>
        </w:rPr>
      </w:pPr>
      <w:r w:rsidRPr="00117038">
        <w:rPr>
          <w:rFonts w:asciiTheme="minorHAnsi" w:hAnsiTheme="minorHAnsi" w:cstheme="minorHAnsi"/>
          <w:szCs w:val="24"/>
        </w:rPr>
        <w:t>Coordinates with healthcare facilities and supports the information and r</w:t>
      </w:r>
      <w:r w:rsidR="00581E12" w:rsidRPr="00117038">
        <w:rPr>
          <w:rFonts w:asciiTheme="minorHAnsi" w:hAnsiTheme="minorHAnsi" w:cstheme="minorHAnsi"/>
          <w:szCs w:val="24"/>
        </w:rPr>
        <w:t>esource needs within the region;</w:t>
      </w:r>
      <w:r w:rsidRPr="00117038">
        <w:rPr>
          <w:rFonts w:asciiTheme="minorHAnsi" w:hAnsiTheme="minorHAnsi" w:cstheme="minorHAnsi"/>
          <w:szCs w:val="24"/>
        </w:rPr>
        <w:t xml:space="preserve">  </w:t>
      </w:r>
    </w:p>
    <w:p w14:paraId="72B48DAB" w14:textId="77777777" w:rsidR="00581E12" w:rsidRPr="00117038" w:rsidRDefault="00290B58" w:rsidP="009D3B26">
      <w:pPr>
        <w:pStyle w:val="ListParagraph"/>
        <w:numPr>
          <w:ilvl w:val="0"/>
          <w:numId w:val="61"/>
        </w:numPr>
        <w:spacing w:before="120"/>
        <w:rPr>
          <w:rFonts w:asciiTheme="minorHAnsi" w:hAnsiTheme="minorHAnsi" w:cstheme="minorHAnsi"/>
          <w:szCs w:val="24"/>
        </w:rPr>
      </w:pPr>
      <w:r w:rsidRPr="00117038">
        <w:rPr>
          <w:rFonts w:asciiTheme="minorHAnsi" w:hAnsiTheme="minorHAnsi" w:cstheme="minorHAnsi"/>
          <w:szCs w:val="24"/>
        </w:rPr>
        <w:t>Provide resources to augment needs that may arise during PMSE</w:t>
      </w:r>
      <w:r w:rsidR="00581E12" w:rsidRPr="00117038">
        <w:rPr>
          <w:rFonts w:asciiTheme="minorHAnsi" w:hAnsiTheme="minorHAnsi" w:cstheme="minorHAnsi"/>
          <w:szCs w:val="24"/>
        </w:rPr>
        <w:t>;</w:t>
      </w:r>
    </w:p>
    <w:p w14:paraId="13ABC685" w14:textId="77777777" w:rsidR="004A2BC3" w:rsidRPr="00117038" w:rsidRDefault="00290B58" w:rsidP="009D3B26">
      <w:pPr>
        <w:pStyle w:val="ListParagraph"/>
        <w:numPr>
          <w:ilvl w:val="0"/>
          <w:numId w:val="61"/>
        </w:numPr>
        <w:spacing w:before="120"/>
        <w:rPr>
          <w:rFonts w:asciiTheme="minorHAnsi" w:hAnsiTheme="minorHAnsi" w:cstheme="minorHAnsi"/>
          <w:szCs w:val="24"/>
        </w:rPr>
      </w:pPr>
      <w:r w:rsidRPr="00117038">
        <w:rPr>
          <w:rFonts w:asciiTheme="minorHAnsi" w:hAnsiTheme="minorHAnsi" w:cstheme="minorHAnsi"/>
          <w:szCs w:val="24"/>
        </w:rPr>
        <w:t>Where applicable, provide access to pediatric subject matter experts to assist with coordinating pediatric transport</w:t>
      </w:r>
      <w:r w:rsidR="00581E12" w:rsidRPr="00117038">
        <w:rPr>
          <w:rFonts w:asciiTheme="minorHAnsi" w:hAnsiTheme="minorHAnsi" w:cstheme="minorHAnsi"/>
          <w:szCs w:val="24"/>
        </w:rPr>
        <w:t>ation, triage, and medical care.</w:t>
      </w:r>
    </w:p>
    <w:p w14:paraId="3FEB9749" w14:textId="77777777" w:rsidR="00290B58" w:rsidRPr="00117038" w:rsidRDefault="00290B58" w:rsidP="00290B58">
      <w:pPr>
        <w:pStyle w:val="ListParagraph"/>
        <w:spacing w:before="120"/>
        <w:ind w:left="450"/>
        <w:rPr>
          <w:rFonts w:asciiTheme="minorHAnsi" w:hAnsiTheme="minorHAnsi" w:cstheme="minorHAnsi"/>
          <w:szCs w:val="24"/>
          <w:u w:val="single"/>
          <w:lang w:val="en"/>
        </w:rPr>
      </w:pPr>
    </w:p>
    <w:p w14:paraId="4C17A37C" w14:textId="77777777" w:rsidR="00197CA3" w:rsidRPr="00117038" w:rsidRDefault="00197CA3" w:rsidP="009D3B26">
      <w:pPr>
        <w:pStyle w:val="ListParagraph"/>
        <w:numPr>
          <w:ilvl w:val="0"/>
          <w:numId w:val="29"/>
        </w:numPr>
        <w:spacing w:before="120"/>
        <w:rPr>
          <w:rFonts w:asciiTheme="minorHAnsi" w:hAnsiTheme="minorHAnsi" w:cstheme="minorHAnsi"/>
          <w:szCs w:val="24"/>
          <w:u w:val="single"/>
          <w:lang w:val="en"/>
        </w:rPr>
      </w:pPr>
      <w:r w:rsidRPr="00117038">
        <w:rPr>
          <w:rFonts w:asciiTheme="minorHAnsi" w:hAnsiTheme="minorHAnsi" w:cstheme="minorHAnsi"/>
          <w:szCs w:val="24"/>
          <w:u w:val="single"/>
          <w:lang w:val="en"/>
        </w:rPr>
        <w:t>Dispatch Center</w:t>
      </w:r>
      <w:r w:rsidR="00A229E6" w:rsidRPr="00117038">
        <w:rPr>
          <w:rFonts w:asciiTheme="minorHAnsi" w:hAnsiTheme="minorHAnsi" w:cstheme="minorHAnsi"/>
          <w:szCs w:val="24"/>
          <w:u w:val="single"/>
          <w:lang w:val="en"/>
        </w:rPr>
        <w:t>s</w:t>
      </w:r>
    </w:p>
    <w:p w14:paraId="41E7AF54" w14:textId="77777777" w:rsidR="00197CA3" w:rsidRPr="00117038" w:rsidRDefault="00197CA3" w:rsidP="009D3B26">
      <w:pPr>
        <w:numPr>
          <w:ilvl w:val="0"/>
          <w:numId w:val="32"/>
        </w:numPr>
        <w:spacing w:before="120"/>
        <w:rPr>
          <w:rFonts w:asciiTheme="minorHAnsi" w:hAnsiTheme="minorHAnsi" w:cstheme="minorHAnsi"/>
          <w:szCs w:val="24"/>
          <w:u w:val="single"/>
        </w:rPr>
      </w:pPr>
      <w:r w:rsidRPr="00117038">
        <w:rPr>
          <w:rFonts w:asciiTheme="minorHAnsi" w:hAnsiTheme="minorHAnsi" w:cstheme="minorHAnsi"/>
          <w:szCs w:val="24"/>
        </w:rPr>
        <w:t>Answer 911 calls and provides communication support for hospitals, EMS, and other first responding agencies</w:t>
      </w:r>
      <w:r w:rsidR="009169F0" w:rsidRPr="00117038">
        <w:rPr>
          <w:rFonts w:asciiTheme="minorHAnsi" w:hAnsiTheme="minorHAnsi" w:cstheme="minorHAnsi"/>
          <w:szCs w:val="24"/>
        </w:rPr>
        <w:t>;</w:t>
      </w:r>
    </w:p>
    <w:p w14:paraId="703DF6D7" w14:textId="77777777" w:rsidR="00197CA3" w:rsidRPr="00117038" w:rsidRDefault="00197CA3" w:rsidP="009D3B26">
      <w:pPr>
        <w:numPr>
          <w:ilvl w:val="0"/>
          <w:numId w:val="32"/>
        </w:numPr>
        <w:spacing w:before="120"/>
        <w:rPr>
          <w:rFonts w:asciiTheme="minorHAnsi" w:hAnsiTheme="minorHAnsi" w:cstheme="minorHAnsi"/>
          <w:szCs w:val="24"/>
          <w:u w:val="single"/>
        </w:rPr>
      </w:pPr>
      <w:r w:rsidRPr="00117038">
        <w:rPr>
          <w:rFonts w:asciiTheme="minorHAnsi" w:hAnsiTheme="minorHAnsi" w:cstheme="minorHAnsi"/>
          <w:szCs w:val="24"/>
        </w:rPr>
        <w:t>Monitor radio traffic and receive requests for emergency response personnel and transport vehicles</w:t>
      </w:r>
      <w:r w:rsidR="009169F0" w:rsidRPr="00117038">
        <w:rPr>
          <w:rFonts w:asciiTheme="minorHAnsi" w:hAnsiTheme="minorHAnsi" w:cstheme="minorHAnsi"/>
          <w:szCs w:val="24"/>
        </w:rPr>
        <w:t>;</w:t>
      </w:r>
    </w:p>
    <w:p w14:paraId="14338155" w14:textId="77777777" w:rsidR="00197CA3" w:rsidRPr="00117038" w:rsidRDefault="00197CA3" w:rsidP="009D3B26">
      <w:pPr>
        <w:numPr>
          <w:ilvl w:val="0"/>
          <w:numId w:val="32"/>
        </w:numPr>
        <w:spacing w:before="120"/>
        <w:rPr>
          <w:rFonts w:asciiTheme="minorHAnsi" w:hAnsiTheme="minorHAnsi" w:cstheme="minorHAnsi"/>
          <w:szCs w:val="24"/>
          <w:u w:val="single"/>
        </w:rPr>
      </w:pPr>
      <w:r w:rsidRPr="00117038">
        <w:rPr>
          <w:rFonts w:asciiTheme="minorHAnsi" w:hAnsiTheme="minorHAnsi" w:cstheme="minorHAnsi"/>
          <w:szCs w:val="24"/>
        </w:rPr>
        <w:t>Dispatch and track emergency response personnel when a patient is transported to a designated hospital or a ground transfer point</w:t>
      </w:r>
      <w:r w:rsidR="009169F0" w:rsidRPr="00117038">
        <w:rPr>
          <w:rFonts w:asciiTheme="minorHAnsi" w:hAnsiTheme="minorHAnsi" w:cstheme="minorHAnsi"/>
          <w:szCs w:val="24"/>
        </w:rPr>
        <w:t>;</w:t>
      </w:r>
    </w:p>
    <w:p w14:paraId="16F54AA9" w14:textId="77777777" w:rsidR="00197CA3" w:rsidRPr="00117038" w:rsidRDefault="00197CA3" w:rsidP="009D3B26">
      <w:pPr>
        <w:numPr>
          <w:ilvl w:val="0"/>
          <w:numId w:val="32"/>
        </w:numPr>
        <w:spacing w:before="120"/>
        <w:rPr>
          <w:rFonts w:asciiTheme="minorHAnsi" w:hAnsiTheme="minorHAnsi" w:cstheme="minorHAnsi"/>
          <w:szCs w:val="24"/>
          <w:u w:val="single"/>
        </w:rPr>
      </w:pPr>
      <w:r w:rsidRPr="00117038">
        <w:rPr>
          <w:rFonts w:asciiTheme="minorHAnsi" w:hAnsiTheme="minorHAnsi" w:cstheme="minorHAnsi"/>
          <w:szCs w:val="24"/>
        </w:rPr>
        <w:t>Maintain situational awareness and keep senior personnel informed of tactical operations</w:t>
      </w:r>
      <w:r w:rsidR="00045356" w:rsidRPr="00117038">
        <w:rPr>
          <w:rFonts w:asciiTheme="minorHAnsi" w:hAnsiTheme="minorHAnsi" w:cstheme="minorHAnsi"/>
          <w:szCs w:val="24"/>
        </w:rPr>
        <w:t>.</w:t>
      </w:r>
    </w:p>
    <w:p w14:paraId="5B3DF263" w14:textId="77777777" w:rsidR="00197CA3" w:rsidRPr="00117038" w:rsidRDefault="00197CA3" w:rsidP="00197CA3">
      <w:pPr>
        <w:spacing w:before="120"/>
        <w:ind w:left="1080"/>
        <w:rPr>
          <w:rFonts w:asciiTheme="minorHAnsi" w:hAnsiTheme="minorHAnsi" w:cstheme="minorHAnsi"/>
          <w:szCs w:val="24"/>
          <w:u w:val="single"/>
        </w:rPr>
      </w:pPr>
    </w:p>
    <w:p w14:paraId="72889442" w14:textId="77777777" w:rsidR="00197CA3" w:rsidRPr="00117038" w:rsidRDefault="00A229E6" w:rsidP="009D3B26">
      <w:pPr>
        <w:pStyle w:val="ListParagraph"/>
        <w:numPr>
          <w:ilvl w:val="0"/>
          <w:numId w:val="29"/>
        </w:numPr>
        <w:spacing w:before="120"/>
        <w:rPr>
          <w:rFonts w:asciiTheme="minorHAnsi" w:eastAsia="Times New Roman" w:hAnsiTheme="minorHAnsi" w:cstheme="minorHAnsi"/>
          <w:szCs w:val="24"/>
          <w:u w:val="single"/>
          <w:lang w:val="en"/>
        </w:rPr>
      </w:pPr>
      <w:r w:rsidRPr="00117038">
        <w:rPr>
          <w:rFonts w:asciiTheme="minorHAnsi" w:eastAsia="Times New Roman" w:hAnsiTheme="minorHAnsi" w:cstheme="minorHAnsi"/>
          <w:szCs w:val="24"/>
          <w:u w:val="single"/>
          <w:lang w:val="en"/>
        </w:rPr>
        <w:t>EMS  Agencies</w:t>
      </w:r>
    </w:p>
    <w:p w14:paraId="7CAC8F13" w14:textId="77777777" w:rsidR="00DA159C" w:rsidRPr="00117038" w:rsidRDefault="00197CA3" w:rsidP="009D3B26">
      <w:pPr>
        <w:numPr>
          <w:ilvl w:val="0"/>
          <w:numId w:val="28"/>
        </w:numPr>
        <w:spacing w:before="120"/>
        <w:rPr>
          <w:rFonts w:asciiTheme="minorHAnsi" w:hAnsiTheme="minorHAnsi" w:cstheme="minorHAnsi"/>
          <w:szCs w:val="24"/>
          <w:u w:val="single"/>
        </w:rPr>
      </w:pPr>
      <w:r w:rsidRPr="00117038">
        <w:rPr>
          <w:rFonts w:asciiTheme="minorHAnsi" w:hAnsiTheme="minorHAnsi" w:cstheme="minorHAnsi"/>
          <w:szCs w:val="24"/>
        </w:rPr>
        <w:t>Maintain ambulances, PPE, equipment, and supplies needed for transporting a pediatric patient</w:t>
      </w:r>
      <w:r w:rsidR="009169F0" w:rsidRPr="00117038">
        <w:rPr>
          <w:rFonts w:asciiTheme="minorHAnsi" w:hAnsiTheme="minorHAnsi" w:cstheme="minorHAnsi"/>
          <w:szCs w:val="24"/>
        </w:rPr>
        <w:t>;</w:t>
      </w:r>
    </w:p>
    <w:p w14:paraId="02F9C9B6" w14:textId="77777777" w:rsidR="00DA159C" w:rsidRPr="00117038" w:rsidRDefault="00DA159C" w:rsidP="009D3B26">
      <w:pPr>
        <w:numPr>
          <w:ilvl w:val="0"/>
          <w:numId w:val="28"/>
        </w:numPr>
        <w:spacing w:before="120"/>
        <w:rPr>
          <w:rFonts w:asciiTheme="minorHAnsi" w:hAnsiTheme="minorHAnsi" w:cstheme="minorHAnsi"/>
          <w:szCs w:val="24"/>
        </w:rPr>
      </w:pPr>
      <w:r w:rsidRPr="00117038">
        <w:rPr>
          <w:rFonts w:asciiTheme="minorHAnsi" w:hAnsiTheme="minorHAnsi" w:cstheme="minorHAnsi"/>
          <w:szCs w:val="24"/>
        </w:rPr>
        <w:t xml:space="preserve">Triage pediatric patients and prioritize those for transport based upon existing and agreed upon methods; </w:t>
      </w:r>
    </w:p>
    <w:p w14:paraId="43BBFDB2" w14:textId="77777777" w:rsidR="00197CA3" w:rsidRPr="00117038" w:rsidRDefault="00197CA3" w:rsidP="009D3B26">
      <w:pPr>
        <w:numPr>
          <w:ilvl w:val="0"/>
          <w:numId w:val="28"/>
        </w:numPr>
        <w:spacing w:before="120"/>
        <w:rPr>
          <w:rFonts w:asciiTheme="minorHAnsi" w:hAnsiTheme="minorHAnsi" w:cstheme="minorHAnsi"/>
          <w:szCs w:val="24"/>
          <w:u w:val="single"/>
        </w:rPr>
      </w:pPr>
      <w:r w:rsidRPr="00117038">
        <w:rPr>
          <w:rFonts w:asciiTheme="minorHAnsi" w:hAnsiTheme="minorHAnsi" w:cstheme="minorHAnsi"/>
          <w:szCs w:val="24"/>
        </w:rPr>
        <w:lastRenderedPageBreak/>
        <w:t>Transport pediatric patients to a designated healthcare facility as applicable in agency plans, policies</w:t>
      </w:r>
      <w:r w:rsidR="00045356" w:rsidRPr="00117038">
        <w:rPr>
          <w:rFonts w:asciiTheme="minorHAnsi" w:hAnsiTheme="minorHAnsi" w:cstheme="minorHAnsi"/>
          <w:szCs w:val="24"/>
        </w:rPr>
        <w:t>,</w:t>
      </w:r>
      <w:r w:rsidRPr="00117038">
        <w:rPr>
          <w:rFonts w:asciiTheme="minorHAnsi" w:hAnsiTheme="minorHAnsi" w:cstheme="minorHAnsi"/>
          <w:szCs w:val="24"/>
        </w:rPr>
        <w:t xml:space="preserve"> and procedures</w:t>
      </w:r>
      <w:r w:rsidR="009169F0" w:rsidRPr="00117038">
        <w:rPr>
          <w:rFonts w:asciiTheme="minorHAnsi" w:hAnsiTheme="minorHAnsi" w:cstheme="minorHAnsi"/>
          <w:szCs w:val="24"/>
        </w:rPr>
        <w:t>;</w:t>
      </w:r>
    </w:p>
    <w:p w14:paraId="1E006072" w14:textId="77777777" w:rsidR="00E77A7F" w:rsidRPr="00117038" w:rsidRDefault="00197CA3" w:rsidP="009D3B26">
      <w:pPr>
        <w:numPr>
          <w:ilvl w:val="0"/>
          <w:numId w:val="28"/>
        </w:numPr>
        <w:spacing w:before="120"/>
        <w:rPr>
          <w:rFonts w:asciiTheme="minorHAnsi" w:hAnsiTheme="minorHAnsi" w:cstheme="minorHAnsi"/>
          <w:szCs w:val="24"/>
          <w:u w:val="single"/>
        </w:rPr>
      </w:pPr>
      <w:r w:rsidRPr="00117038">
        <w:rPr>
          <w:rFonts w:asciiTheme="minorHAnsi" w:hAnsiTheme="minorHAnsi" w:cstheme="minorHAnsi"/>
          <w:szCs w:val="24"/>
        </w:rPr>
        <w:t>Transport pediatric patients to a designated location for air transport through coordination with local command operations and KBEMS (as applicable)</w:t>
      </w:r>
      <w:r w:rsidR="002C61C8" w:rsidRPr="00117038">
        <w:rPr>
          <w:rFonts w:asciiTheme="minorHAnsi" w:hAnsiTheme="minorHAnsi" w:cstheme="minorHAnsi"/>
          <w:szCs w:val="24"/>
        </w:rPr>
        <w:t>;</w:t>
      </w:r>
    </w:p>
    <w:p w14:paraId="0F80CA89" w14:textId="77777777" w:rsidR="00581E12" w:rsidRPr="00117038" w:rsidRDefault="00197CA3" w:rsidP="009D3B26">
      <w:pPr>
        <w:numPr>
          <w:ilvl w:val="0"/>
          <w:numId w:val="28"/>
        </w:numPr>
        <w:spacing w:before="120"/>
        <w:rPr>
          <w:rFonts w:asciiTheme="minorHAnsi" w:hAnsiTheme="minorHAnsi" w:cstheme="minorHAnsi"/>
          <w:szCs w:val="24"/>
          <w:u w:val="single"/>
        </w:rPr>
      </w:pPr>
      <w:r w:rsidRPr="00117038">
        <w:rPr>
          <w:rFonts w:asciiTheme="minorHAnsi" w:hAnsiTheme="minorHAnsi" w:cstheme="minorHAnsi"/>
          <w:szCs w:val="24"/>
        </w:rPr>
        <w:t>Coordinate with healthcare facilities and other applicable agencies to support patient tracking.</w:t>
      </w:r>
    </w:p>
    <w:p w14:paraId="5AE6AA6E" w14:textId="77777777" w:rsidR="00197CA3" w:rsidRPr="00117038" w:rsidRDefault="00197CA3" w:rsidP="009D3B26">
      <w:pPr>
        <w:pStyle w:val="ListParagraph"/>
        <w:numPr>
          <w:ilvl w:val="0"/>
          <w:numId w:val="29"/>
        </w:numPr>
        <w:spacing w:before="120"/>
        <w:rPr>
          <w:rFonts w:asciiTheme="minorHAnsi" w:hAnsiTheme="minorHAnsi" w:cstheme="minorHAnsi"/>
          <w:szCs w:val="24"/>
          <w:u w:val="single"/>
        </w:rPr>
      </w:pPr>
      <w:r w:rsidRPr="00117038">
        <w:rPr>
          <w:rFonts w:asciiTheme="minorHAnsi" w:hAnsiTheme="minorHAnsi" w:cstheme="minorHAnsi"/>
          <w:szCs w:val="24"/>
          <w:u w:val="single"/>
        </w:rPr>
        <w:t>Local Law Enforcement Agencies</w:t>
      </w:r>
    </w:p>
    <w:p w14:paraId="5E2534CC" w14:textId="77777777" w:rsidR="00197CA3" w:rsidRPr="00117038" w:rsidRDefault="00197CA3" w:rsidP="009D3B26">
      <w:pPr>
        <w:pStyle w:val="ListParagraph"/>
        <w:numPr>
          <w:ilvl w:val="1"/>
          <w:numId w:val="29"/>
        </w:numPr>
        <w:spacing w:before="120"/>
        <w:rPr>
          <w:rFonts w:asciiTheme="minorHAnsi" w:hAnsiTheme="minorHAnsi" w:cstheme="minorHAnsi"/>
          <w:szCs w:val="24"/>
        </w:rPr>
      </w:pPr>
      <w:r w:rsidRPr="00117038">
        <w:rPr>
          <w:rFonts w:asciiTheme="minorHAnsi" w:hAnsiTheme="minorHAnsi" w:cstheme="minorHAnsi"/>
          <w:szCs w:val="24"/>
        </w:rPr>
        <w:t>Assist in identification, notification, protection, location, and reunificatio</w:t>
      </w:r>
      <w:r w:rsidR="009C5239" w:rsidRPr="00117038">
        <w:rPr>
          <w:rFonts w:asciiTheme="minorHAnsi" w:hAnsiTheme="minorHAnsi" w:cstheme="minorHAnsi"/>
          <w:szCs w:val="24"/>
        </w:rPr>
        <w:t>n of children and their parents</w:t>
      </w:r>
      <w:r w:rsidRPr="00117038">
        <w:rPr>
          <w:rFonts w:asciiTheme="minorHAnsi" w:hAnsiTheme="minorHAnsi" w:cstheme="minorHAnsi"/>
          <w:szCs w:val="24"/>
        </w:rPr>
        <w:t>/legal guardians</w:t>
      </w:r>
      <w:r w:rsidR="009169F0" w:rsidRPr="00117038">
        <w:rPr>
          <w:rFonts w:asciiTheme="minorHAnsi" w:hAnsiTheme="minorHAnsi" w:cstheme="minorHAnsi"/>
          <w:szCs w:val="24"/>
        </w:rPr>
        <w:t>;</w:t>
      </w:r>
      <w:r w:rsidRPr="00117038">
        <w:rPr>
          <w:rFonts w:asciiTheme="minorHAnsi" w:hAnsiTheme="minorHAnsi" w:cstheme="minorHAnsi"/>
          <w:szCs w:val="24"/>
        </w:rPr>
        <w:t xml:space="preserve"> </w:t>
      </w:r>
    </w:p>
    <w:p w14:paraId="54675318" w14:textId="77777777" w:rsidR="00197CA3" w:rsidRPr="00117038" w:rsidRDefault="00197CA3" w:rsidP="009D3B26">
      <w:pPr>
        <w:pStyle w:val="ListParagraph"/>
        <w:numPr>
          <w:ilvl w:val="1"/>
          <w:numId w:val="29"/>
        </w:numPr>
        <w:spacing w:before="120"/>
        <w:rPr>
          <w:rFonts w:asciiTheme="minorHAnsi" w:hAnsiTheme="minorHAnsi" w:cstheme="minorHAnsi"/>
          <w:szCs w:val="24"/>
        </w:rPr>
      </w:pPr>
      <w:r w:rsidRPr="00117038">
        <w:rPr>
          <w:rFonts w:asciiTheme="minorHAnsi" w:hAnsiTheme="minorHAnsi" w:cstheme="minorHAnsi"/>
          <w:szCs w:val="24"/>
        </w:rPr>
        <w:t>Assist KSP and other applicable agencies in conducting missing persons investigations and ensuring effective coordination between investigative efforts and survivor and family assistance efforts</w:t>
      </w:r>
      <w:r w:rsidR="009169F0" w:rsidRPr="00117038">
        <w:rPr>
          <w:rFonts w:asciiTheme="minorHAnsi" w:hAnsiTheme="minorHAnsi" w:cstheme="minorHAnsi"/>
          <w:szCs w:val="24"/>
        </w:rPr>
        <w:t>;</w:t>
      </w:r>
    </w:p>
    <w:p w14:paraId="1AEBA985" w14:textId="77777777" w:rsidR="00197CA3" w:rsidRPr="00117038" w:rsidRDefault="00197CA3" w:rsidP="009D3B26">
      <w:pPr>
        <w:pStyle w:val="ListParagraph"/>
        <w:numPr>
          <w:ilvl w:val="1"/>
          <w:numId w:val="29"/>
        </w:numPr>
        <w:spacing w:before="120"/>
        <w:rPr>
          <w:rFonts w:asciiTheme="minorHAnsi" w:hAnsiTheme="minorHAnsi" w:cstheme="minorHAnsi"/>
          <w:szCs w:val="24"/>
        </w:rPr>
      </w:pPr>
      <w:r w:rsidRPr="00117038">
        <w:rPr>
          <w:rFonts w:asciiTheme="minorHAnsi" w:hAnsiTheme="minorHAnsi" w:cstheme="minorHAnsi"/>
          <w:szCs w:val="24"/>
        </w:rPr>
        <w:t>Coordina</w:t>
      </w:r>
      <w:r w:rsidR="009C5239" w:rsidRPr="00117038">
        <w:rPr>
          <w:rFonts w:asciiTheme="minorHAnsi" w:hAnsiTheme="minorHAnsi" w:cstheme="minorHAnsi"/>
          <w:szCs w:val="24"/>
        </w:rPr>
        <w:t>te as needed with local coroner</w:t>
      </w:r>
      <w:r w:rsidRPr="00117038">
        <w:rPr>
          <w:rFonts w:asciiTheme="minorHAnsi" w:hAnsiTheme="minorHAnsi" w:cstheme="minorHAnsi"/>
          <w:szCs w:val="24"/>
        </w:rPr>
        <w:t>/medical examiner for communicating death notifications to families, as required</w:t>
      </w:r>
      <w:r w:rsidR="009169F0" w:rsidRPr="00117038">
        <w:rPr>
          <w:rFonts w:asciiTheme="minorHAnsi" w:hAnsiTheme="minorHAnsi" w:cstheme="minorHAnsi"/>
          <w:szCs w:val="24"/>
        </w:rPr>
        <w:t>;</w:t>
      </w:r>
    </w:p>
    <w:p w14:paraId="5DD31913" w14:textId="77777777" w:rsidR="00197CA3" w:rsidRPr="00117038" w:rsidRDefault="00197CA3" w:rsidP="009D3B26">
      <w:pPr>
        <w:pStyle w:val="ListParagraph"/>
        <w:numPr>
          <w:ilvl w:val="1"/>
          <w:numId w:val="29"/>
        </w:numPr>
        <w:spacing w:before="120"/>
        <w:rPr>
          <w:rFonts w:asciiTheme="minorHAnsi" w:hAnsiTheme="minorHAnsi" w:cstheme="minorHAnsi"/>
          <w:szCs w:val="24"/>
          <w:u w:val="single"/>
        </w:rPr>
      </w:pPr>
      <w:r w:rsidRPr="00117038">
        <w:rPr>
          <w:rFonts w:asciiTheme="minorHAnsi" w:hAnsiTheme="minorHAnsi" w:cstheme="minorHAnsi"/>
          <w:szCs w:val="24"/>
        </w:rPr>
        <w:t xml:space="preserve">Coordinate or support requested tasks such as law and order, crowd control, evidence collection, </w:t>
      </w:r>
      <w:r w:rsidR="00045356" w:rsidRPr="00117038">
        <w:rPr>
          <w:rFonts w:asciiTheme="minorHAnsi" w:hAnsiTheme="minorHAnsi" w:cstheme="minorHAnsi"/>
          <w:szCs w:val="24"/>
        </w:rPr>
        <w:t xml:space="preserve">and </w:t>
      </w:r>
      <w:r w:rsidRPr="00117038">
        <w:rPr>
          <w:rFonts w:asciiTheme="minorHAnsi" w:hAnsiTheme="minorHAnsi" w:cstheme="minorHAnsi"/>
          <w:szCs w:val="24"/>
        </w:rPr>
        <w:t>casualty assistance</w:t>
      </w:r>
      <w:r w:rsidR="009169F0" w:rsidRPr="00117038">
        <w:rPr>
          <w:rFonts w:asciiTheme="minorHAnsi" w:hAnsiTheme="minorHAnsi" w:cstheme="minorHAnsi"/>
          <w:szCs w:val="24"/>
        </w:rPr>
        <w:t>;</w:t>
      </w:r>
    </w:p>
    <w:p w14:paraId="0675CBDE" w14:textId="77777777" w:rsidR="00197CA3" w:rsidRPr="00117038" w:rsidRDefault="00197CA3" w:rsidP="009D3B26">
      <w:pPr>
        <w:pStyle w:val="ListParagraph"/>
        <w:numPr>
          <w:ilvl w:val="1"/>
          <w:numId w:val="29"/>
        </w:numPr>
        <w:spacing w:before="120"/>
        <w:rPr>
          <w:rFonts w:asciiTheme="minorHAnsi" w:hAnsiTheme="minorHAnsi" w:cstheme="minorHAnsi"/>
          <w:szCs w:val="24"/>
          <w:u w:val="single"/>
        </w:rPr>
      </w:pPr>
      <w:r w:rsidRPr="00117038">
        <w:rPr>
          <w:rFonts w:asciiTheme="minorHAnsi" w:hAnsiTheme="minorHAnsi" w:cstheme="minorHAnsi"/>
          <w:szCs w:val="24"/>
        </w:rPr>
        <w:t xml:space="preserve">Coordinate and assist KSP </w:t>
      </w:r>
      <w:r w:rsidR="00045356" w:rsidRPr="00117038">
        <w:rPr>
          <w:rFonts w:asciiTheme="minorHAnsi" w:hAnsiTheme="minorHAnsi" w:cstheme="minorHAnsi"/>
          <w:szCs w:val="24"/>
        </w:rPr>
        <w:t xml:space="preserve">with </w:t>
      </w:r>
      <w:r w:rsidRPr="00117038">
        <w:rPr>
          <w:rFonts w:asciiTheme="minorHAnsi" w:hAnsiTheme="minorHAnsi" w:cstheme="minorHAnsi"/>
          <w:szCs w:val="24"/>
        </w:rPr>
        <w:t>security and traffic control during operations involving the movement of resources or medical evacuation.</w:t>
      </w:r>
    </w:p>
    <w:p w14:paraId="701AAE94" w14:textId="77777777" w:rsidR="00581E12" w:rsidRPr="00117038" w:rsidRDefault="00581E12" w:rsidP="00581E12">
      <w:pPr>
        <w:pStyle w:val="ListParagraph"/>
        <w:spacing w:before="120"/>
        <w:ind w:left="1080"/>
        <w:rPr>
          <w:rFonts w:asciiTheme="minorHAnsi" w:hAnsiTheme="minorHAnsi" w:cstheme="minorHAnsi"/>
          <w:szCs w:val="24"/>
          <w:u w:val="single"/>
        </w:rPr>
      </w:pPr>
    </w:p>
    <w:p w14:paraId="4AA8670A" w14:textId="77777777" w:rsidR="002C61C8" w:rsidRPr="00117038" w:rsidRDefault="002C61C8" w:rsidP="009D3B26">
      <w:pPr>
        <w:pStyle w:val="ListParagraph"/>
        <w:numPr>
          <w:ilvl w:val="0"/>
          <w:numId w:val="29"/>
        </w:numPr>
        <w:spacing w:before="120"/>
        <w:rPr>
          <w:rFonts w:asciiTheme="minorHAnsi" w:hAnsiTheme="minorHAnsi" w:cstheme="minorHAnsi"/>
          <w:szCs w:val="24"/>
          <w:u w:val="single"/>
        </w:rPr>
      </w:pPr>
      <w:r w:rsidRPr="00117038">
        <w:rPr>
          <w:rFonts w:asciiTheme="minorHAnsi" w:hAnsiTheme="minorHAnsi" w:cstheme="minorHAnsi"/>
          <w:szCs w:val="24"/>
          <w:u w:val="single"/>
        </w:rPr>
        <w:t>Mental Health/Behavioral Health Agencies</w:t>
      </w:r>
    </w:p>
    <w:p w14:paraId="3985CD77" w14:textId="77777777" w:rsidR="009C5239" w:rsidRPr="00117038" w:rsidRDefault="004D3C88" w:rsidP="009D3B26">
      <w:pPr>
        <w:pStyle w:val="ListParagraph"/>
        <w:numPr>
          <w:ilvl w:val="0"/>
          <w:numId w:val="62"/>
        </w:numPr>
        <w:spacing w:before="120"/>
        <w:rPr>
          <w:rFonts w:asciiTheme="minorHAnsi" w:hAnsiTheme="minorHAnsi" w:cstheme="minorHAnsi"/>
          <w:szCs w:val="24"/>
        </w:rPr>
      </w:pPr>
      <w:r w:rsidRPr="00117038">
        <w:rPr>
          <w:rFonts w:asciiTheme="minorHAnsi" w:hAnsiTheme="minorHAnsi" w:cstheme="minorHAnsi"/>
          <w:szCs w:val="24"/>
        </w:rPr>
        <w:t>As determined through consultation with local and state officials, assist and p</w:t>
      </w:r>
      <w:r w:rsidR="00C92CAD" w:rsidRPr="00117038">
        <w:rPr>
          <w:rFonts w:asciiTheme="minorHAnsi" w:hAnsiTheme="minorHAnsi" w:cstheme="minorHAnsi"/>
          <w:szCs w:val="24"/>
        </w:rPr>
        <w:t xml:space="preserve">rovide behavioral health services for </w:t>
      </w:r>
      <w:r w:rsidRPr="00117038">
        <w:rPr>
          <w:rFonts w:asciiTheme="minorHAnsi" w:hAnsiTheme="minorHAnsi" w:cstheme="minorHAnsi"/>
          <w:szCs w:val="24"/>
        </w:rPr>
        <w:t>responders and impacted per</w:t>
      </w:r>
      <w:r w:rsidR="00410403" w:rsidRPr="00117038">
        <w:rPr>
          <w:rFonts w:asciiTheme="minorHAnsi" w:hAnsiTheme="minorHAnsi" w:cstheme="minorHAnsi"/>
          <w:szCs w:val="24"/>
        </w:rPr>
        <w:t>sons in coordination with KCCRB;</w:t>
      </w:r>
    </w:p>
    <w:p w14:paraId="5D28181C" w14:textId="77777777" w:rsidR="002C61C8" w:rsidRPr="00117038" w:rsidRDefault="002C61C8" w:rsidP="009D3B26">
      <w:pPr>
        <w:pStyle w:val="ListParagraph"/>
        <w:numPr>
          <w:ilvl w:val="0"/>
          <w:numId w:val="62"/>
        </w:numPr>
        <w:spacing w:before="120"/>
        <w:rPr>
          <w:rFonts w:asciiTheme="minorHAnsi" w:hAnsiTheme="minorHAnsi" w:cstheme="minorHAnsi"/>
          <w:szCs w:val="24"/>
        </w:rPr>
      </w:pPr>
      <w:r w:rsidRPr="00117038">
        <w:rPr>
          <w:rFonts w:asciiTheme="minorHAnsi" w:hAnsiTheme="minorHAnsi" w:cstheme="minorHAnsi"/>
          <w:szCs w:val="24"/>
        </w:rPr>
        <w:t>Request support or resources to augment services through appropriate channels.</w:t>
      </w:r>
    </w:p>
    <w:p w14:paraId="6631C7C1" w14:textId="77777777" w:rsidR="002A7753" w:rsidRPr="00117038" w:rsidRDefault="002A7753" w:rsidP="002A7753">
      <w:pPr>
        <w:pStyle w:val="Subtitle"/>
        <w:spacing w:before="120" w:after="0"/>
        <w:rPr>
          <w:rFonts w:asciiTheme="minorHAnsi" w:hAnsiTheme="minorHAnsi" w:cstheme="minorHAnsi"/>
        </w:rPr>
      </w:pPr>
    </w:p>
    <w:p w14:paraId="1EC9324C" w14:textId="77777777" w:rsidR="00E3634C" w:rsidRPr="00117038" w:rsidRDefault="00E3634C" w:rsidP="00E3634C">
      <w:pPr>
        <w:rPr>
          <w:rFonts w:asciiTheme="minorHAnsi" w:hAnsiTheme="minorHAnsi" w:cstheme="minorHAnsi"/>
          <w:szCs w:val="24"/>
        </w:rPr>
      </w:pPr>
    </w:p>
    <w:p w14:paraId="279B58C4" w14:textId="77777777" w:rsidR="002D7429" w:rsidRPr="00117038" w:rsidRDefault="002D7429">
      <w:pPr>
        <w:spacing w:after="200" w:line="276" w:lineRule="auto"/>
        <w:jc w:val="left"/>
        <w:rPr>
          <w:rFonts w:asciiTheme="minorHAnsi" w:hAnsiTheme="minorHAnsi" w:cstheme="minorHAnsi"/>
          <w:b/>
          <w:bCs/>
          <w:color w:val="000066"/>
          <w:kern w:val="36"/>
          <w:szCs w:val="24"/>
        </w:rPr>
      </w:pPr>
      <w:r w:rsidRPr="00117038">
        <w:rPr>
          <w:rFonts w:asciiTheme="minorHAnsi" w:hAnsiTheme="minorHAnsi" w:cstheme="minorHAnsi"/>
          <w:szCs w:val="24"/>
        </w:rPr>
        <w:br w:type="page"/>
      </w:r>
    </w:p>
    <w:p w14:paraId="0DA911CD" w14:textId="77777777" w:rsidR="00061B1C" w:rsidRPr="00B05087" w:rsidRDefault="00F600DF" w:rsidP="002D7429">
      <w:pPr>
        <w:pStyle w:val="Heading1"/>
        <w:rPr>
          <w:sz w:val="22"/>
        </w:rPr>
      </w:pPr>
      <w:bookmarkStart w:id="37" w:name="_Toc25050964"/>
      <w:bookmarkStart w:id="38" w:name="_Toc25677890"/>
      <w:bookmarkStart w:id="39" w:name="Direction"/>
      <w:r w:rsidRPr="00F600DF">
        <w:lastRenderedPageBreak/>
        <w:t>DIRECTION, CONTROL, AND COORDINATION</w:t>
      </w:r>
      <w:bookmarkEnd w:id="37"/>
      <w:bookmarkEnd w:id="38"/>
    </w:p>
    <w:p w14:paraId="2A1C9A99" w14:textId="77777777" w:rsidR="002A5AD1" w:rsidRPr="00F92256" w:rsidRDefault="002A5AD1" w:rsidP="005A5A4D">
      <w:pPr>
        <w:pStyle w:val="Subtitle"/>
      </w:pPr>
      <w:bookmarkStart w:id="40" w:name="DCGeneral"/>
      <w:bookmarkStart w:id="41" w:name="General"/>
      <w:bookmarkEnd w:id="39"/>
      <w:r w:rsidRPr="00E855A6">
        <w:t>General</w:t>
      </w:r>
    </w:p>
    <w:bookmarkEnd w:id="40"/>
    <w:bookmarkEnd w:id="41"/>
    <w:p w14:paraId="2663B11B" w14:textId="2C75EAEC" w:rsidR="001E4368" w:rsidRPr="00117038" w:rsidRDefault="009406DE" w:rsidP="002A7753">
      <w:pPr>
        <w:spacing w:before="120"/>
        <w:rPr>
          <w:szCs w:val="24"/>
        </w:rPr>
      </w:pPr>
      <w:r w:rsidRPr="00117038">
        <w:rPr>
          <w:szCs w:val="24"/>
        </w:rPr>
        <w:t xml:space="preserve">The </w:t>
      </w:r>
      <w:r w:rsidR="00463C92" w:rsidRPr="00117038">
        <w:rPr>
          <w:szCs w:val="24"/>
        </w:rPr>
        <w:t>PMSE</w:t>
      </w:r>
      <w:r w:rsidR="00591E2C" w:rsidRPr="00117038">
        <w:rPr>
          <w:szCs w:val="24"/>
        </w:rPr>
        <w:t xml:space="preserve"> </w:t>
      </w:r>
      <w:r w:rsidRPr="00117038">
        <w:rPr>
          <w:szCs w:val="24"/>
        </w:rPr>
        <w:t>Annex</w:t>
      </w:r>
      <w:r w:rsidR="00591E2C" w:rsidRPr="00117038">
        <w:rPr>
          <w:szCs w:val="24"/>
        </w:rPr>
        <w:t xml:space="preserve"> serves as the operational framework for coordinating </w:t>
      </w:r>
      <w:r w:rsidRPr="00117038">
        <w:rPr>
          <w:szCs w:val="24"/>
        </w:rPr>
        <w:t>coalition</w:t>
      </w:r>
      <w:r w:rsidR="00591E2C" w:rsidRPr="00117038">
        <w:rPr>
          <w:szCs w:val="24"/>
        </w:rPr>
        <w:t>-level response</w:t>
      </w:r>
      <w:r w:rsidR="001E4368" w:rsidRPr="00117038">
        <w:rPr>
          <w:szCs w:val="24"/>
        </w:rPr>
        <w:t xml:space="preserve"> and recovery activities</w:t>
      </w:r>
      <w:r w:rsidR="00591E2C" w:rsidRPr="00117038">
        <w:rPr>
          <w:szCs w:val="24"/>
        </w:rPr>
        <w:t xml:space="preserve"> for </w:t>
      </w:r>
      <w:r w:rsidR="004A7EE4" w:rsidRPr="00117038">
        <w:rPr>
          <w:szCs w:val="24"/>
        </w:rPr>
        <w:t>pediatric medical surge</w:t>
      </w:r>
      <w:r w:rsidR="00591E2C" w:rsidRPr="00117038">
        <w:rPr>
          <w:szCs w:val="24"/>
        </w:rPr>
        <w:t xml:space="preserve"> within</w:t>
      </w:r>
      <w:r w:rsidR="00FF7DB2">
        <w:rPr>
          <w:szCs w:val="24"/>
        </w:rPr>
        <w:t xml:space="preserve"> the Bluegrass Healthcare Coalition region</w:t>
      </w:r>
      <w:r w:rsidR="006A573E" w:rsidRPr="00117038">
        <w:rPr>
          <w:color w:val="FF0000"/>
          <w:szCs w:val="24"/>
        </w:rPr>
        <w:t xml:space="preserve"> </w:t>
      </w:r>
      <w:r w:rsidR="001E4368" w:rsidRPr="00117038">
        <w:rPr>
          <w:szCs w:val="24"/>
        </w:rPr>
        <w:t>through the following</w:t>
      </w:r>
      <w:r w:rsidR="004A7EE4" w:rsidRPr="00117038">
        <w:rPr>
          <w:szCs w:val="24"/>
        </w:rPr>
        <w:t>:</w:t>
      </w:r>
    </w:p>
    <w:p w14:paraId="598E2443" w14:textId="28857681" w:rsidR="001E4368" w:rsidRPr="00117038" w:rsidRDefault="00FF7DB2" w:rsidP="009D3B26">
      <w:pPr>
        <w:pStyle w:val="ListParagraph"/>
        <w:numPr>
          <w:ilvl w:val="0"/>
          <w:numId w:val="24"/>
        </w:numPr>
        <w:spacing w:before="120"/>
        <w:rPr>
          <w:szCs w:val="24"/>
        </w:rPr>
      </w:pPr>
      <w:r w:rsidRPr="00FF7DB2">
        <w:rPr>
          <w:szCs w:val="24"/>
        </w:rPr>
        <w:t xml:space="preserve">The BGHCC Coordination Center </w:t>
      </w:r>
      <w:r w:rsidR="00591E2C" w:rsidRPr="00117038">
        <w:rPr>
          <w:szCs w:val="24"/>
        </w:rPr>
        <w:t xml:space="preserve">will serve as the base of direction, control, and coordination of </w:t>
      </w:r>
      <w:r w:rsidR="009406DE" w:rsidRPr="00117038">
        <w:rPr>
          <w:szCs w:val="24"/>
        </w:rPr>
        <w:t xml:space="preserve">coalition </w:t>
      </w:r>
      <w:r w:rsidR="004A7EE4" w:rsidRPr="00117038">
        <w:rPr>
          <w:rStyle w:val="Emphasis"/>
          <w:i w:val="0"/>
          <w:szCs w:val="24"/>
        </w:rPr>
        <w:t>level</w:t>
      </w:r>
      <w:r w:rsidR="00591E2C" w:rsidRPr="00117038">
        <w:rPr>
          <w:szCs w:val="24"/>
        </w:rPr>
        <w:t xml:space="preserve"> support, in coordination with the </w:t>
      </w:r>
      <w:r w:rsidR="009406DE" w:rsidRPr="00117038">
        <w:rPr>
          <w:szCs w:val="24"/>
        </w:rPr>
        <w:t>local jurisdiction’s</w:t>
      </w:r>
      <w:r w:rsidR="00591E2C" w:rsidRPr="00117038">
        <w:rPr>
          <w:szCs w:val="24"/>
        </w:rPr>
        <w:t xml:space="preserve"> EOC</w:t>
      </w:r>
      <w:r w:rsidR="001E4368" w:rsidRPr="00117038">
        <w:rPr>
          <w:szCs w:val="24"/>
        </w:rPr>
        <w:t>, when activated</w:t>
      </w:r>
      <w:r w:rsidR="00591E2C" w:rsidRPr="00117038">
        <w:rPr>
          <w:szCs w:val="24"/>
        </w:rPr>
        <w:t xml:space="preserve">; </w:t>
      </w:r>
    </w:p>
    <w:p w14:paraId="3D11F4CF" w14:textId="77777777" w:rsidR="001E4368" w:rsidRPr="00117038" w:rsidRDefault="00591E2C" w:rsidP="009D3B26">
      <w:pPr>
        <w:pStyle w:val="ListParagraph"/>
        <w:numPr>
          <w:ilvl w:val="0"/>
          <w:numId w:val="24"/>
        </w:numPr>
        <w:spacing w:before="120"/>
        <w:rPr>
          <w:szCs w:val="24"/>
        </w:rPr>
      </w:pPr>
      <w:r w:rsidRPr="00117038">
        <w:rPr>
          <w:szCs w:val="24"/>
        </w:rPr>
        <w:t>Local governments are responsible under all applicable laws, executive orders, proclamations, rules, regulations, and ordinances for response within their respective jurisdiction(s);</w:t>
      </w:r>
    </w:p>
    <w:p w14:paraId="74E97433" w14:textId="77777777" w:rsidR="001E4368" w:rsidRPr="00117038" w:rsidRDefault="00591E2C" w:rsidP="009D3B26">
      <w:pPr>
        <w:pStyle w:val="ListParagraph"/>
        <w:numPr>
          <w:ilvl w:val="0"/>
          <w:numId w:val="24"/>
        </w:numPr>
        <w:spacing w:before="120"/>
        <w:rPr>
          <w:szCs w:val="24"/>
        </w:rPr>
      </w:pPr>
      <w:r w:rsidRPr="00117038">
        <w:rPr>
          <w:szCs w:val="24"/>
        </w:rPr>
        <w:t xml:space="preserve">Upon activation </w:t>
      </w:r>
      <w:r w:rsidR="009406DE" w:rsidRPr="00117038">
        <w:rPr>
          <w:szCs w:val="24"/>
        </w:rPr>
        <w:t>in</w:t>
      </w:r>
      <w:r w:rsidRPr="00117038">
        <w:rPr>
          <w:szCs w:val="24"/>
        </w:rPr>
        <w:t xml:space="preserve"> support of </w:t>
      </w:r>
      <w:r w:rsidR="004A7EE4" w:rsidRPr="00117038">
        <w:rPr>
          <w:szCs w:val="24"/>
        </w:rPr>
        <w:t>pediatric medical surge</w:t>
      </w:r>
      <w:r w:rsidRPr="00117038">
        <w:rPr>
          <w:szCs w:val="24"/>
        </w:rPr>
        <w:t xml:space="preserve"> operations, the agencies </w:t>
      </w:r>
      <w:r w:rsidR="008D7515" w:rsidRPr="00117038">
        <w:rPr>
          <w:szCs w:val="24"/>
        </w:rPr>
        <w:t xml:space="preserve">and organizations </w:t>
      </w:r>
      <w:r w:rsidRPr="00117038">
        <w:rPr>
          <w:szCs w:val="24"/>
        </w:rPr>
        <w:t xml:space="preserve">identified within this plan </w:t>
      </w:r>
      <w:r w:rsidR="000635F0" w:rsidRPr="00117038">
        <w:rPr>
          <w:szCs w:val="24"/>
        </w:rPr>
        <w:t>will</w:t>
      </w:r>
      <w:r w:rsidRPr="00117038">
        <w:rPr>
          <w:szCs w:val="24"/>
        </w:rPr>
        <w:t xml:space="preserve"> ensure the necessary personnel and resources are available to achieve the operational objectives;</w:t>
      </w:r>
    </w:p>
    <w:p w14:paraId="3B1BC1E9" w14:textId="77777777" w:rsidR="00EF25C9" w:rsidRPr="001E4368" w:rsidRDefault="00744629" w:rsidP="009D3B26">
      <w:pPr>
        <w:pStyle w:val="ListParagraph"/>
        <w:numPr>
          <w:ilvl w:val="0"/>
          <w:numId w:val="24"/>
        </w:numPr>
        <w:spacing w:before="120"/>
        <w:rPr>
          <w:sz w:val="22"/>
        </w:rPr>
      </w:pPr>
      <w:r w:rsidRPr="00117038">
        <w:rPr>
          <w:szCs w:val="24"/>
        </w:rPr>
        <w:t xml:space="preserve">Personnel from supporting agencies </w:t>
      </w:r>
      <w:r w:rsidR="000418B1" w:rsidRPr="00117038">
        <w:rPr>
          <w:szCs w:val="24"/>
        </w:rPr>
        <w:t xml:space="preserve">will </w:t>
      </w:r>
      <w:r w:rsidRPr="00117038">
        <w:rPr>
          <w:szCs w:val="24"/>
        </w:rPr>
        <w:t>operate in accordance with the rules, regulations, and capabilities of their respective agency or organization</w:t>
      </w:r>
      <w:r w:rsidR="00591E2C" w:rsidRPr="001E4368">
        <w:rPr>
          <w:sz w:val="22"/>
        </w:rPr>
        <w:t>.</w:t>
      </w:r>
    </w:p>
    <w:p w14:paraId="32EAEB60" w14:textId="77777777" w:rsidR="00591E2C" w:rsidRDefault="00591E2C" w:rsidP="005A5A4D">
      <w:pPr>
        <w:rPr>
          <w:b/>
        </w:rPr>
      </w:pPr>
    </w:p>
    <w:p w14:paraId="795492A5" w14:textId="77777777" w:rsidR="00AE569B" w:rsidRDefault="00591E2C" w:rsidP="005A5A4D">
      <w:pPr>
        <w:spacing w:after="200" w:line="276" w:lineRule="auto"/>
        <w:jc w:val="left"/>
        <w:rPr>
          <w:b/>
        </w:rPr>
      </w:pPr>
      <w:r w:rsidRPr="00591E2C">
        <w:rPr>
          <w:rStyle w:val="SubtitleChar"/>
        </w:rPr>
        <w:t>Authority to Initiate Actions</w:t>
      </w:r>
    </w:p>
    <w:p w14:paraId="3C8ABCCD" w14:textId="32392DCF" w:rsidR="004A7EE4" w:rsidRPr="00A31989" w:rsidRDefault="00591E2C" w:rsidP="00290B58">
      <w:pPr>
        <w:rPr>
          <w:szCs w:val="24"/>
        </w:rPr>
      </w:pPr>
      <w:r w:rsidRPr="00A31989">
        <w:rPr>
          <w:szCs w:val="24"/>
        </w:rPr>
        <w:t xml:space="preserve">This plan and the coordinating structures and agencies named therein, maintain authority to initiate and coordinate actions to support an effective </w:t>
      </w:r>
      <w:r w:rsidR="004A7EE4" w:rsidRPr="00A31989">
        <w:rPr>
          <w:szCs w:val="24"/>
        </w:rPr>
        <w:t>pediatric medical surge</w:t>
      </w:r>
      <w:r w:rsidR="00CB65D7">
        <w:rPr>
          <w:szCs w:val="24"/>
        </w:rPr>
        <w:t xml:space="preserve"> response per the BGHCC Response Plan.</w:t>
      </w:r>
    </w:p>
    <w:p w14:paraId="3179DDDD" w14:textId="77777777" w:rsidR="00AF4C46" w:rsidRPr="006F4DF1" w:rsidRDefault="00290B58" w:rsidP="006F4DF1">
      <w:pPr>
        <w:pStyle w:val="Subtitle"/>
      </w:pPr>
      <w:r>
        <w:t xml:space="preserve">Alert </w:t>
      </w:r>
      <w:r w:rsidR="00A93338">
        <w:t>a</w:t>
      </w:r>
      <w:r w:rsidR="004354DB" w:rsidRPr="006F4DF1">
        <w:t>nd Notification</w:t>
      </w:r>
    </w:p>
    <w:p w14:paraId="2B413583" w14:textId="66E00632" w:rsidR="000635F0" w:rsidRPr="00A31989" w:rsidRDefault="004354DB" w:rsidP="009D3B26">
      <w:pPr>
        <w:pStyle w:val="ListParagraph"/>
        <w:numPr>
          <w:ilvl w:val="0"/>
          <w:numId w:val="14"/>
        </w:numPr>
        <w:spacing w:before="120"/>
        <w:rPr>
          <w:szCs w:val="24"/>
        </w:rPr>
      </w:pPr>
      <w:r w:rsidRPr="00A31989">
        <w:rPr>
          <w:szCs w:val="24"/>
        </w:rPr>
        <w:t xml:space="preserve">Local agencies </w:t>
      </w:r>
      <w:r w:rsidR="00441B63">
        <w:rPr>
          <w:szCs w:val="24"/>
        </w:rPr>
        <w:t xml:space="preserve">will </w:t>
      </w:r>
      <w:r w:rsidRPr="00A31989">
        <w:rPr>
          <w:szCs w:val="24"/>
        </w:rPr>
        <w:t>notify the</w:t>
      </w:r>
      <w:r w:rsidR="00A229E6" w:rsidRPr="00A31989">
        <w:rPr>
          <w:szCs w:val="24"/>
        </w:rPr>
        <w:t xml:space="preserve"> </w:t>
      </w:r>
      <w:r w:rsidR="00441B63">
        <w:rPr>
          <w:szCs w:val="24"/>
        </w:rPr>
        <w:t>BGHCC RRC at 502-234-8392</w:t>
      </w:r>
      <w:r w:rsidR="00A229E6" w:rsidRPr="00A31989">
        <w:rPr>
          <w:szCs w:val="24"/>
        </w:rPr>
        <w:t xml:space="preserve"> and/or the</w:t>
      </w:r>
      <w:r w:rsidRPr="00A31989">
        <w:rPr>
          <w:szCs w:val="24"/>
        </w:rPr>
        <w:t xml:space="preserve"> state’s 24-Hour Warning Point at 800-255-2587 for any </w:t>
      </w:r>
      <w:r w:rsidR="00463C92" w:rsidRPr="00A31989">
        <w:rPr>
          <w:szCs w:val="24"/>
        </w:rPr>
        <w:t>PMSE</w:t>
      </w:r>
      <w:r w:rsidRPr="00A31989">
        <w:rPr>
          <w:szCs w:val="24"/>
        </w:rPr>
        <w:t xml:space="preserve"> requiring</w:t>
      </w:r>
      <w:r w:rsidR="00441B63">
        <w:rPr>
          <w:szCs w:val="24"/>
        </w:rPr>
        <w:t xml:space="preserve"> possible</w:t>
      </w:r>
      <w:r w:rsidRPr="00A31989">
        <w:rPr>
          <w:szCs w:val="24"/>
        </w:rPr>
        <w:t xml:space="preserve"> state assistance as outlined in the </w:t>
      </w:r>
      <w:r w:rsidR="003C4C6C" w:rsidRPr="00A31989">
        <w:rPr>
          <w:szCs w:val="24"/>
        </w:rPr>
        <w:t>Kentucky</w:t>
      </w:r>
      <w:r w:rsidRPr="00A31989">
        <w:rPr>
          <w:szCs w:val="24"/>
        </w:rPr>
        <w:t xml:space="preserve"> </w:t>
      </w:r>
      <w:r w:rsidR="001E4368" w:rsidRPr="00A31989">
        <w:rPr>
          <w:szCs w:val="24"/>
        </w:rPr>
        <w:t>EOP</w:t>
      </w:r>
      <w:r w:rsidR="004C349E" w:rsidRPr="00A31989">
        <w:rPr>
          <w:szCs w:val="24"/>
        </w:rPr>
        <w:t xml:space="preserve"> and/or</w:t>
      </w:r>
      <w:r w:rsidRPr="00A31989">
        <w:rPr>
          <w:szCs w:val="24"/>
        </w:rPr>
        <w:t xml:space="preserve"> notify KDPH’s On-Call Epidemiologist at 888-9REPORT (973-7678) for any </w:t>
      </w:r>
      <w:r w:rsidR="00463C92" w:rsidRPr="00A31989">
        <w:rPr>
          <w:szCs w:val="24"/>
        </w:rPr>
        <w:t>PMSE</w:t>
      </w:r>
      <w:r w:rsidR="000635F0" w:rsidRPr="00A31989">
        <w:rPr>
          <w:szCs w:val="24"/>
        </w:rPr>
        <w:t>.</w:t>
      </w:r>
      <w:r w:rsidRPr="00A31989">
        <w:rPr>
          <w:szCs w:val="24"/>
        </w:rPr>
        <w:t xml:space="preserve"> </w:t>
      </w:r>
    </w:p>
    <w:p w14:paraId="7FAEAE57" w14:textId="77777777" w:rsidR="00AF4C46" w:rsidRPr="00A31989" w:rsidRDefault="004354DB" w:rsidP="009D3B26">
      <w:pPr>
        <w:pStyle w:val="ListParagraph"/>
        <w:numPr>
          <w:ilvl w:val="0"/>
          <w:numId w:val="14"/>
        </w:numPr>
        <w:spacing w:before="120"/>
        <w:rPr>
          <w:szCs w:val="24"/>
        </w:rPr>
      </w:pPr>
      <w:r w:rsidRPr="00A31989">
        <w:rPr>
          <w:szCs w:val="24"/>
        </w:rPr>
        <w:t>State agencies notified by other means will immediately notify the state’s 24-Hour Warning Point;</w:t>
      </w:r>
    </w:p>
    <w:p w14:paraId="6B6331F2" w14:textId="77777777" w:rsidR="00AF4C46" w:rsidRPr="00A31989" w:rsidRDefault="004354DB" w:rsidP="009D3B26">
      <w:pPr>
        <w:pStyle w:val="ListParagraph"/>
        <w:numPr>
          <w:ilvl w:val="0"/>
          <w:numId w:val="14"/>
        </w:numPr>
        <w:spacing w:before="120"/>
        <w:rPr>
          <w:szCs w:val="24"/>
        </w:rPr>
      </w:pPr>
      <w:r w:rsidRPr="00A31989">
        <w:rPr>
          <w:szCs w:val="24"/>
        </w:rPr>
        <w:t xml:space="preserve">KYEM will alert all agencies that have a lead ESF role within the </w:t>
      </w:r>
      <w:r w:rsidR="00AF4C46" w:rsidRPr="00A31989">
        <w:rPr>
          <w:szCs w:val="24"/>
        </w:rPr>
        <w:t xml:space="preserve">state </w:t>
      </w:r>
      <w:r w:rsidRPr="00A31989">
        <w:rPr>
          <w:szCs w:val="24"/>
        </w:rPr>
        <w:t>EOC and applicable Regional Response Managers;</w:t>
      </w:r>
    </w:p>
    <w:p w14:paraId="577FF1F2" w14:textId="77777777" w:rsidR="00B14CF4" w:rsidRPr="00A31989" w:rsidRDefault="004354DB" w:rsidP="009D3B26">
      <w:pPr>
        <w:pStyle w:val="ListParagraph"/>
        <w:numPr>
          <w:ilvl w:val="0"/>
          <w:numId w:val="14"/>
        </w:numPr>
        <w:spacing w:before="120"/>
        <w:rPr>
          <w:szCs w:val="24"/>
        </w:rPr>
      </w:pPr>
      <w:r w:rsidRPr="00A31989">
        <w:rPr>
          <w:szCs w:val="24"/>
        </w:rPr>
        <w:t xml:space="preserve">KDPH </w:t>
      </w:r>
      <w:r w:rsidR="000635F0" w:rsidRPr="00A31989">
        <w:rPr>
          <w:szCs w:val="24"/>
        </w:rPr>
        <w:t>will</w:t>
      </w:r>
      <w:r w:rsidRPr="00A31989">
        <w:rPr>
          <w:szCs w:val="24"/>
        </w:rPr>
        <w:t xml:space="preserve"> notify applicable </w:t>
      </w:r>
      <w:r w:rsidR="000635F0" w:rsidRPr="00A31989">
        <w:rPr>
          <w:szCs w:val="24"/>
        </w:rPr>
        <w:t xml:space="preserve">ESF </w:t>
      </w:r>
      <w:r w:rsidR="00271278" w:rsidRPr="00A31989">
        <w:rPr>
          <w:szCs w:val="24"/>
        </w:rPr>
        <w:t>#</w:t>
      </w:r>
      <w:r w:rsidR="000635F0" w:rsidRPr="00A31989">
        <w:rPr>
          <w:szCs w:val="24"/>
        </w:rPr>
        <w:t>8</w:t>
      </w:r>
      <w:r w:rsidRPr="00A31989">
        <w:rPr>
          <w:szCs w:val="24"/>
        </w:rPr>
        <w:t xml:space="preserve"> </w:t>
      </w:r>
      <w:r w:rsidR="005B092B" w:rsidRPr="00A31989">
        <w:rPr>
          <w:szCs w:val="24"/>
        </w:rPr>
        <w:t>P</w:t>
      </w:r>
      <w:r w:rsidRPr="00A31989">
        <w:rPr>
          <w:szCs w:val="24"/>
        </w:rPr>
        <w:t xml:space="preserve">rimary and </w:t>
      </w:r>
      <w:r w:rsidR="005B092B" w:rsidRPr="00A31989">
        <w:rPr>
          <w:szCs w:val="24"/>
        </w:rPr>
        <w:t>S</w:t>
      </w:r>
      <w:r w:rsidRPr="00A31989">
        <w:rPr>
          <w:szCs w:val="24"/>
        </w:rPr>
        <w:t xml:space="preserve">upport </w:t>
      </w:r>
      <w:r w:rsidR="005B092B" w:rsidRPr="00A31989">
        <w:rPr>
          <w:szCs w:val="24"/>
        </w:rPr>
        <w:t>A</w:t>
      </w:r>
      <w:r w:rsidRPr="00A31989">
        <w:rPr>
          <w:szCs w:val="24"/>
        </w:rPr>
        <w:t xml:space="preserve">gencies using established systems and processes as outlined in the </w:t>
      </w:r>
      <w:r w:rsidR="000635F0" w:rsidRPr="00A31989">
        <w:rPr>
          <w:szCs w:val="24"/>
        </w:rPr>
        <w:t>ESF #8</w:t>
      </w:r>
      <w:r w:rsidRPr="00A31989">
        <w:rPr>
          <w:szCs w:val="24"/>
        </w:rPr>
        <w:t xml:space="preserve"> </w:t>
      </w:r>
      <w:r w:rsidR="005B092B" w:rsidRPr="00A31989">
        <w:rPr>
          <w:szCs w:val="24"/>
        </w:rPr>
        <w:t xml:space="preserve">– Public Health and Medical Services </w:t>
      </w:r>
      <w:r w:rsidR="008603FA" w:rsidRPr="00A31989">
        <w:rPr>
          <w:szCs w:val="24"/>
        </w:rPr>
        <w:t>Annex;</w:t>
      </w:r>
    </w:p>
    <w:p w14:paraId="6271B371" w14:textId="3E5A5458" w:rsidR="004A7EE4" w:rsidRPr="00A31989" w:rsidRDefault="008603FA" w:rsidP="009D3B26">
      <w:pPr>
        <w:pStyle w:val="ListParagraph"/>
        <w:numPr>
          <w:ilvl w:val="0"/>
          <w:numId w:val="14"/>
        </w:numPr>
        <w:spacing w:before="120"/>
        <w:rPr>
          <w:szCs w:val="24"/>
        </w:rPr>
      </w:pPr>
      <w:r w:rsidRPr="00A31989">
        <w:rPr>
          <w:szCs w:val="24"/>
        </w:rPr>
        <w:t xml:space="preserve">The </w:t>
      </w:r>
      <w:r w:rsidR="00441B63">
        <w:rPr>
          <w:szCs w:val="24"/>
        </w:rPr>
        <w:t>BG</w:t>
      </w:r>
      <w:r w:rsidRPr="00A31989">
        <w:rPr>
          <w:szCs w:val="24"/>
        </w:rPr>
        <w:t>HCC RRC will notify all coalition members and partners, as appropriate, following the Coalition’s alert and notification procedures;</w:t>
      </w:r>
    </w:p>
    <w:p w14:paraId="3EFDF0C9" w14:textId="77777777" w:rsidR="008603FA" w:rsidRPr="00A31989" w:rsidRDefault="008603FA" w:rsidP="009D3B26">
      <w:pPr>
        <w:pStyle w:val="ListParagraph"/>
        <w:numPr>
          <w:ilvl w:val="0"/>
          <w:numId w:val="14"/>
        </w:numPr>
        <w:spacing w:before="120"/>
        <w:rPr>
          <w:szCs w:val="24"/>
        </w:rPr>
      </w:pPr>
      <w:r w:rsidRPr="00A31989">
        <w:rPr>
          <w:szCs w:val="24"/>
        </w:rPr>
        <w:t>KDPH will notify other coalitions, as necessary.</w:t>
      </w:r>
    </w:p>
    <w:p w14:paraId="2F0B16BA" w14:textId="77777777" w:rsidR="00101936" w:rsidRPr="004A7EE4" w:rsidRDefault="00101936" w:rsidP="006F4DF1">
      <w:pPr>
        <w:pStyle w:val="Subtitle"/>
      </w:pPr>
      <w:r w:rsidRPr="004C349E">
        <w:lastRenderedPageBreak/>
        <w:t>Activation</w:t>
      </w:r>
    </w:p>
    <w:p w14:paraId="5773B0E4" w14:textId="34B1F937" w:rsidR="00A229E6" w:rsidRPr="00A31989" w:rsidRDefault="00101936" w:rsidP="009D3B26">
      <w:pPr>
        <w:pStyle w:val="ListParagraph"/>
        <w:numPr>
          <w:ilvl w:val="1"/>
          <w:numId w:val="31"/>
        </w:numPr>
        <w:spacing w:before="120"/>
        <w:rPr>
          <w:szCs w:val="24"/>
        </w:rPr>
      </w:pPr>
      <w:r w:rsidRPr="00A31989">
        <w:rPr>
          <w:szCs w:val="24"/>
        </w:rPr>
        <w:t xml:space="preserve">Agencies assigned a lead role during </w:t>
      </w:r>
      <w:r w:rsidR="002B55A5" w:rsidRPr="00A31989">
        <w:rPr>
          <w:szCs w:val="24"/>
        </w:rPr>
        <w:t xml:space="preserve">a </w:t>
      </w:r>
      <w:r w:rsidR="00463C92" w:rsidRPr="00A31989">
        <w:rPr>
          <w:szCs w:val="24"/>
        </w:rPr>
        <w:t>PMSE</w:t>
      </w:r>
      <w:r w:rsidRPr="00A31989">
        <w:rPr>
          <w:szCs w:val="24"/>
        </w:rPr>
        <w:t xml:space="preserve"> </w:t>
      </w:r>
      <w:r w:rsidR="000635F0" w:rsidRPr="00A31989">
        <w:rPr>
          <w:szCs w:val="24"/>
        </w:rPr>
        <w:t>will</w:t>
      </w:r>
      <w:r w:rsidRPr="00A31989">
        <w:rPr>
          <w:szCs w:val="24"/>
        </w:rPr>
        <w:t xml:space="preserve"> activate upon notification from </w:t>
      </w:r>
      <w:r w:rsidR="00A229E6" w:rsidRPr="00A31989">
        <w:rPr>
          <w:szCs w:val="24"/>
        </w:rPr>
        <w:t xml:space="preserve">the </w:t>
      </w:r>
      <w:r w:rsidR="00441B63">
        <w:rPr>
          <w:szCs w:val="24"/>
        </w:rPr>
        <w:t>BG</w:t>
      </w:r>
      <w:r w:rsidR="00A229E6" w:rsidRPr="00A31989">
        <w:rPr>
          <w:szCs w:val="24"/>
        </w:rPr>
        <w:t>HCC</w:t>
      </w:r>
      <w:r w:rsidRPr="00A31989">
        <w:rPr>
          <w:szCs w:val="24"/>
        </w:rPr>
        <w:t xml:space="preserve"> and staff the</w:t>
      </w:r>
      <w:r w:rsidR="00605634" w:rsidRPr="00A31989">
        <w:rPr>
          <w:szCs w:val="24"/>
        </w:rPr>
        <w:t xml:space="preserve"> appropriate</w:t>
      </w:r>
      <w:r w:rsidRPr="00A31989">
        <w:rPr>
          <w:szCs w:val="24"/>
        </w:rPr>
        <w:t xml:space="preserve"> ESFs at the </w:t>
      </w:r>
      <w:r w:rsidR="00A229E6" w:rsidRPr="00A31989">
        <w:rPr>
          <w:szCs w:val="24"/>
        </w:rPr>
        <w:t>Local</w:t>
      </w:r>
      <w:r w:rsidRPr="00A31989">
        <w:rPr>
          <w:szCs w:val="24"/>
        </w:rPr>
        <w:t xml:space="preserve"> EOC</w:t>
      </w:r>
      <w:r w:rsidR="005F3678" w:rsidRPr="00A31989">
        <w:rPr>
          <w:szCs w:val="24"/>
        </w:rPr>
        <w:t xml:space="preserve"> or</w:t>
      </w:r>
      <w:r w:rsidR="008603FA" w:rsidRPr="00A31989">
        <w:rPr>
          <w:szCs w:val="24"/>
        </w:rPr>
        <w:t xml:space="preserve"> in the </w:t>
      </w:r>
      <w:r w:rsidR="00441B63">
        <w:rPr>
          <w:szCs w:val="24"/>
        </w:rPr>
        <w:t>BG</w:t>
      </w:r>
      <w:r w:rsidR="008603FA" w:rsidRPr="00A31989">
        <w:rPr>
          <w:szCs w:val="24"/>
        </w:rPr>
        <w:t>HCC Coordination Center</w:t>
      </w:r>
      <w:r w:rsidR="005F3678" w:rsidRPr="00A31989">
        <w:rPr>
          <w:szCs w:val="24"/>
        </w:rPr>
        <w:t>,</w:t>
      </w:r>
      <w:r w:rsidRPr="00A31989">
        <w:rPr>
          <w:szCs w:val="24"/>
        </w:rPr>
        <w:t xml:space="preserve"> as applicable</w:t>
      </w:r>
      <w:r w:rsidR="00500E1F" w:rsidRPr="00A31989">
        <w:rPr>
          <w:szCs w:val="24"/>
        </w:rPr>
        <w:t xml:space="preserve">. </w:t>
      </w:r>
      <w:r w:rsidRPr="00A31989">
        <w:rPr>
          <w:szCs w:val="24"/>
        </w:rPr>
        <w:t>The EOC</w:t>
      </w:r>
      <w:r w:rsidR="005F3678" w:rsidRPr="00A31989">
        <w:rPr>
          <w:szCs w:val="24"/>
        </w:rPr>
        <w:t xml:space="preserve"> and </w:t>
      </w:r>
      <w:r w:rsidR="00441B63">
        <w:rPr>
          <w:szCs w:val="24"/>
        </w:rPr>
        <w:t>BG</w:t>
      </w:r>
      <w:r w:rsidR="005F3678" w:rsidRPr="00A31989">
        <w:rPr>
          <w:szCs w:val="24"/>
        </w:rPr>
        <w:t>HCC Coordination Center</w:t>
      </w:r>
      <w:r w:rsidRPr="00A31989">
        <w:rPr>
          <w:szCs w:val="24"/>
        </w:rPr>
        <w:t xml:space="preserve"> will </w:t>
      </w:r>
      <w:r w:rsidR="005B2030" w:rsidRPr="00A31989">
        <w:rPr>
          <w:szCs w:val="24"/>
        </w:rPr>
        <w:t xml:space="preserve">be </w:t>
      </w:r>
      <w:r w:rsidRPr="00A31989">
        <w:rPr>
          <w:szCs w:val="24"/>
        </w:rPr>
        <w:t>activate</w:t>
      </w:r>
      <w:r w:rsidR="005B2030" w:rsidRPr="00A31989">
        <w:rPr>
          <w:szCs w:val="24"/>
        </w:rPr>
        <w:t>d</w:t>
      </w:r>
      <w:r w:rsidRPr="00A31989">
        <w:rPr>
          <w:szCs w:val="24"/>
        </w:rPr>
        <w:t xml:space="preserve"> based upon incident complex</w:t>
      </w:r>
      <w:r w:rsidR="004A7EE4" w:rsidRPr="00A31989">
        <w:rPr>
          <w:szCs w:val="24"/>
        </w:rPr>
        <w:t>ity and requests for assistance;</w:t>
      </w:r>
    </w:p>
    <w:p w14:paraId="0C55F412" w14:textId="214F0006" w:rsidR="008603FA" w:rsidRPr="00A31989" w:rsidRDefault="008603FA" w:rsidP="009D3B26">
      <w:pPr>
        <w:pStyle w:val="ListParagraph"/>
        <w:numPr>
          <w:ilvl w:val="1"/>
          <w:numId w:val="31"/>
        </w:numPr>
        <w:spacing w:before="120"/>
        <w:rPr>
          <w:szCs w:val="24"/>
        </w:rPr>
      </w:pPr>
      <w:r w:rsidRPr="00A31989">
        <w:rPr>
          <w:szCs w:val="24"/>
        </w:rPr>
        <w:t xml:space="preserve">The </w:t>
      </w:r>
      <w:r w:rsidR="00441B63">
        <w:rPr>
          <w:szCs w:val="24"/>
        </w:rPr>
        <w:t>BG</w:t>
      </w:r>
      <w:r w:rsidRPr="00A31989">
        <w:rPr>
          <w:szCs w:val="24"/>
        </w:rPr>
        <w:t>HCC</w:t>
      </w:r>
      <w:r w:rsidR="00441B63">
        <w:rPr>
          <w:szCs w:val="24"/>
        </w:rPr>
        <w:t xml:space="preserve"> RRC</w:t>
      </w:r>
      <w:r w:rsidRPr="00A31989">
        <w:rPr>
          <w:szCs w:val="24"/>
        </w:rPr>
        <w:t xml:space="preserve"> will alert local and regional ESF #8 agencies and partners upon notification of a PMSE requiring regional/coalition-level public health and medical support and stand up the </w:t>
      </w:r>
      <w:r w:rsidR="00441B63">
        <w:rPr>
          <w:szCs w:val="24"/>
        </w:rPr>
        <w:t>BG</w:t>
      </w:r>
      <w:r w:rsidRPr="00A31989">
        <w:rPr>
          <w:szCs w:val="24"/>
        </w:rPr>
        <w:t xml:space="preserve">HCC Coordination Center or the </w:t>
      </w:r>
      <w:r w:rsidR="00441B63">
        <w:rPr>
          <w:szCs w:val="24"/>
        </w:rPr>
        <w:t>BG</w:t>
      </w:r>
      <w:r w:rsidRPr="00A31989">
        <w:rPr>
          <w:szCs w:val="24"/>
        </w:rPr>
        <w:t>HCC RRC will report to the County EOC to assist with coordination of HCC assets, resources, and functions;</w:t>
      </w:r>
    </w:p>
    <w:p w14:paraId="588116D4" w14:textId="77777777" w:rsidR="004A7EE4" w:rsidRPr="00A31989" w:rsidRDefault="00101936" w:rsidP="009D3B26">
      <w:pPr>
        <w:pStyle w:val="ListParagraph"/>
        <w:numPr>
          <w:ilvl w:val="1"/>
          <w:numId w:val="31"/>
        </w:numPr>
        <w:spacing w:before="120"/>
        <w:rPr>
          <w:szCs w:val="24"/>
        </w:rPr>
      </w:pPr>
      <w:r w:rsidRPr="00A31989">
        <w:rPr>
          <w:szCs w:val="24"/>
        </w:rPr>
        <w:t xml:space="preserve">KDPH </w:t>
      </w:r>
      <w:r w:rsidR="000635F0" w:rsidRPr="00A31989">
        <w:rPr>
          <w:szCs w:val="24"/>
        </w:rPr>
        <w:t>will</w:t>
      </w:r>
      <w:r w:rsidRPr="00A31989">
        <w:rPr>
          <w:szCs w:val="24"/>
        </w:rPr>
        <w:t xml:space="preserve"> a</w:t>
      </w:r>
      <w:r w:rsidR="00BC5C6D" w:rsidRPr="00A31989">
        <w:rPr>
          <w:szCs w:val="24"/>
        </w:rPr>
        <w:t>lert</w:t>
      </w:r>
      <w:r w:rsidRPr="00A31989">
        <w:rPr>
          <w:szCs w:val="24"/>
        </w:rPr>
        <w:t xml:space="preserve"> </w:t>
      </w:r>
      <w:r w:rsidR="002257D5" w:rsidRPr="00A31989">
        <w:rPr>
          <w:szCs w:val="24"/>
        </w:rPr>
        <w:t xml:space="preserve">local, state, and federal </w:t>
      </w:r>
      <w:r w:rsidR="000635F0" w:rsidRPr="00A31989">
        <w:rPr>
          <w:szCs w:val="24"/>
        </w:rPr>
        <w:t>ESF #8</w:t>
      </w:r>
      <w:r w:rsidRPr="00A31989">
        <w:rPr>
          <w:szCs w:val="24"/>
        </w:rPr>
        <w:t xml:space="preserve"> agencies</w:t>
      </w:r>
      <w:r w:rsidR="002257D5" w:rsidRPr="00A31989">
        <w:rPr>
          <w:szCs w:val="24"/>
        </w:rPr>
        <w:t xml:space="preserve"> </w:t>
      </w:r>
      <w:r w:rsidRPr="00A31989">
        <w:rPr>
          <w:szCs w:val="24"/>
        </w:rPr>
        <w:t xml:space="preserve">upon notification of </w:t>
      </w:r>
      <w:r w:rsidR="002B55A5" w:rsidRPr="00A31989">
        <w:rPr>
          <w:szCs w:val="24"/>
        </w:rPr>
        <w:t xml:space="preserve">a </w:t>
      </w:r>
      <w:r w:rsidR="00463C92" w:rsidRPr="00A31989">
        <w:rPr>
          <w:szCs w:val="24"/>
        </w:rPr>
        <w:t>PMSE</w:t>
      </w:r>
      <w:r w:rsidRPr="00A31989">
        <w:rPr>
          <w:szCs w:val="24"/>
        </w:rPr>
        <w:t xml:space="preserve"> requiring state-level public health and medical support and stand up the S</w:t>
      </w:r>
      <w:r w:rsidR="00876B93" w:rsidRPr="00A31989">
        <w:rPr>
          <w:szCs w:val="24"/>
        </w:rPr>
        <w:t>tate Health Operations Center (S</w:t>
      </w:r>
      <w:r w:rsidRPr="00A31989">
        <w:rPr>
          <w:szCs w:val="24"/>
        </w:rPr>
        <w:t>HOC</w:t>
      </w:r>
      <w:r w:rsidR="00876B93" w:rsidRPr="00A31989">
        <w:rPr>
          <w:szCs w:val="24"/>
        </w:rPr>
        <w:t>)</w:t>
      </w:r>
      <w:r w:rsidRPr="00A31989">
        <w:rPr>
          <w:szCs w:val="24"/>
        </w:rPr>
        <w:t xml:space="preserve"> to coordinate </w:t>
      </w:r>
      <w:r w:rsidR="000635F0" w:rsidRPr="00A31989">
        <w:rPr>
          <w:szCs w:val="24"/>
        </w:rPr>
        <w:t>ESF #8</w:t>
      </w:r>
      <w:r w:rsidR="00500E1F" w:rsidRPr="00A31989">
        <w:rPr>
          <w:szCs w:val="24"/>
        </w:rPr>
        <w:t xml:space="preserve"> – Public Health and Medical Services</w:t>
      </w:r>
      <w:r w:rsidRPr="00A31989">
        <w:rPr>
          <w:szCs w:val="24"/>
        </w:rPr>
        <w:t xml:space="preserve"> operations. The KDPH SHOC will </w:t>
      </w:r>
      <w:r w:rsidR="005B2030" w:rsidRPr="00A31989">
        <w:rPr>
          <w:szCs w:val="24"/>
        </w:rPr>
        <w:t xml:space="preserve">be </w:t>
      </w:r>
      <w:r w:rsidRPr="00A31989">
        <w:rPr>
          <w:szCs w:val="24"/>
        </w:rPr>
        <w:t>activate</w:t>
      </w:r>
      <w:r w:rsidR="005B2030" w:rsidRPr="00A31989">
        <w:rPr>
          <w:szCs w:val="24"/>
        </w:rPr>
        <w:t>d</w:t>
      </w:r>
      <w:r w:rsidRPr="00A31989">
        <w:rPr>
          <w:szCs w:val="24"/>
        </w:rPr>
        <w:t xml:space="preserve"> to one of four levels based upon incident complex</w:t>
      </w:r>
      <w:r w:rsidR="004A7EE4" w:rsidRPr="00A31989">
        <w:rPr>
          <w:szCs w:val="24"/>
        </w:rPr>
        <w:t>ity and requests for assistance;</w:t>
      </w:r>
    </w:p>
    <w:p w14:paraId="6B559702" w14:textId="77777777" w:rsidR="00101936" w:rsidRPr="006F4DF1" w:rsidRDefault="00101936" w:rsidP="006F4DF1">
      <w:pPr>
        <w:pStyle w:val="Subtitle"/>
      </w:pPr>
      <w:r w:rsidRPr="006F4DF1">
        <w:t>Situational Awareness</w:t>
      </w:r>
    </w:p>
    <w:p w14:paraId="4D8F1951" w14:textId="43741EFE" w:rsidR="004A7EE4" w:rsidRPr="00A31989" w:rsidRDefault="00A348B9" w:rsidP="009D3B26">
      <w:pPr>
        <w:pStyle w:val="ListParagraph"/>
        <w:numPr>
          <w:ilvl w:val="0"/>
          <w:numId w:val="23"/>
        </w:numPr>
        <w:spacing w:before="120"/>
        <w:rPr>
          <w:szCs w:val="24"/>
        </w:rPr>
      </w:pPr>
      <w:r w:rsidRPr="00A31989">
        <w:rPr>
          <w:szCs w:val="24"/>
        </w:rPr>
        <w:t xml:space="preserve">Agencies assigned a lead role during a PMSE </w:t>
      </w:r>
      <w:r w:rsidR="000635F0" w:rsidRPr="00A31989">
        <w:rPr>
          <w:szCs w:val="24"/>
        </w:rPr>
        <w:t>will</w:t>
      </w:r>
      <w:r w:rsidR="00101936" w:rsidRPr="00A31989">
        <w:rPr>
          <w:szCs w:val="24"/>
        </w:rPr>
        <w:t xml:space="preserve"> maintain situational awareness through communication with their respective counterparts and keep the </w:t>
      </w:r>
      <w:r w:rsidR="00441B63">
        <w:rPr>
          <w:szCs w:val="24"/>
        </w:rPr>
        <w:t>BG</w:t>
      </w:r>
      <w:r w:rsidR="005F3678" w:rsidRPr="00A31989">
        <w:rPr>
          <w:szCs w:val="24"/>
        </w:rPr>
        <w:t xml:space="preserve">HCC Coordination Center, </w:t>
      </w:r>
      <w:r w:rsidR="00101936" w:rsidRPr="00A31989">
        <w:rPr>
          <w:szCs w:val="24"/>
        </w:rPr>
        <w:t>state EOC, KDPH’s SHOC, and applicable ESFs aware of current conditions in the impacted area;</w:t>
      </w:r>
    </w:p>
    <w:p w14:paraId="05CB205B" w14:textId="3E4CCBD3" w:rsidR="00101936" w:rsidRPr="00A31989" w:rsidRDefault="00101936" w:rsidP="009D3B26">
      <w:pPr>
        <w:pStyle w:val="ListParagraph"/>
        <w:numPr>
          <w:ilvl w:val="0"/>
          <w:numId w:val="23"/>
        </w:numPr>
        <w:spacing w:before="120"/>
        <w:rPr>
          <w:szCs w:val="24"/>
        </w:rPr>
      </w:pPr>
      <w:r w:rsidRPr="00A31989">
        <w:rPr>
          <w:szCs w:val="24"/>
        </w:rPr>
        <w:t xml:space="preserve">Event/incident related information </w:t>
      </w:r>
      <w:r w:rsidR="000635F0" w:rsidRPr="00A31989">
        <w:rPr>
          <w:szCs w:val="24"/>
        </w:rPr>
        <w:t>will</w:t>
      </w:r>
      <w:r w:rsidRPr="00A31989">
        <w:rPr>
          <w:szCs w:val="24"/>
        </w:rPr>
        <w:t xml:space="preserve"> be submitted to</w:t>
      </w:r>
      <w:r w:rsidR="00C63E7C" w:rsidRPr="00A31989">
        <w:rPr>
          <w:szCs w:val="24"/>
        </w:rPr>
        <w:t xml:space="preserve"> the </w:t>
      </w:r>
      <w:r w:rsidR="00441B63">
        <w:rPr>
          <w:szCs w:val="24"/>
        </w:rPr>
        <w:t>BG</w:t>
      </w:r>
      <w:r w:rsidR="005F3678" w:rsidRPr="00A31989">
        <w:rPr>
          <w:szCs w:val="24"/>
        </w:rPr>
        <w:t xml:space="preserve">HCC Coordination Center, </w:t>
      </w:r>
      <w:r w:rsidR="008603FA" w:rsidRPr="00A31989">
        <w:rPr>
          <w:szCs w:val="24"/>
        </w:rPr>
        <w:t xml:space="preserve">county EOC, </w:t>
      </w:r>
      <w:r w:rsidR="00C63E7C" w:rsidRPr="00A31989">
        <w:rPr>
          <w:szCs w:val="24"/>
        </w:rPr>
        <w:t xml:space="preserve">state EOC and </w:t>
      </w:r>
      <w:r w:rsidRPr="00A31989">
        <w:rPr>
          <w:szCs w:val="24"/>
        </w:rPr>
        <w:t>KDPH’s SHOC</w:t>
      </w:r>
      <w:r w:rsidR="00C63E7C" w:rsidRPr="00A31989">
        <w:rPr>
          <w:szCs w:val="24"/>
        </w:rPr>
        <w:t xml:space="preserve">. </w:t>
      </w:r>
      <w:r w:rsidRPr="00A31989">
        <w:rPr>
          <w:szCs w:val="24"/>
        </w:rPr>
        <w:t>Information may be obtained from:</w:t>
      </w:r>
    </w:p>
    <w:p w14:paraId="5CA4F40F" w14:textId="77777777" w:rsidR="00101936" w:rsidRPr="00A31989" w:rsidRDefault="00101936" w:rsidP="009D3B26">
      <w:pPr>
        <w:pStyle w:val="ListParagraph"/>
        <w:numPr>
          <w:ilvl w:val="1"/>
          <w:numId w:val="25"/>
        </w:numPr>
        <w:spacing w:line="276" w:lineRule="auto"/>
        <w:rPr>
          <w:szCs w:val="24"/>
          <w:u w:val="single"/>
        </w:rPr>
      </w:pPr>
      <w:r w:rsidRPr="00A31989">
        <w:rPr>
          <w:szCs w:val="24"/>
        </w:rPr>
        <w:t>Briefings</w:t>
      </w:r>
    </w:p>
    <w:p w14:paraId="3F33DBB6" w14:textId="77777777" w:rsidR="00CA7802" w:rsidRPr="00A31989" w:rsidRDefault="00CA7802" w:rsidP="009D3B26">
      <w:pPr>
        <w:pStyle w:val="ListParagraph"/>
        <w:numPr>
          <w:ilvl w:val="1"/>
          <w:numId w:val="25"/>
        </w:numPr>
        <w:spacing w:line="276" w:lineRule="auto"/>
        <w:rPr>
          <w:szCs w:val="24"/>
          <w:u w:val="single"/>
        </w:rPr>
      </w:pPr>
      <w:r w:rsidRPr="00A31989">
        <w:rPr>
          <w:szCs w:val="24"/>
        </w:rPr>
        <w:t>Health Alert Network</w:t>
      </w:r>
      <w:r w:rsidR="003B3AD8" w:rsidRPr="00A31989">
        <w:rPr>
          <w:szCs w:val="24"/>
        </w:rPr>
        <w:t>s</w:t>
      </w:r>
    </w:p>
    <w:p w14:paraId="43809D0C" w14:textId="77777777" w:rsidR="00CA7802" w:rsidRPr="00A31989" w:rsidRDefault="00CA7802" w:rsidP="009D3B26">
      <w:pPr>
        <w:pStyle w:val="ListParagraph"/>
        <w:numPr>
          <w:ilvl w:val="1"/>
          <w:numId w:val="25"/>
        </w:numPr>
        <w:spacing w:line="276" w:lineRule="auto"/>
        <w:rPr>
          <w:szCs w:val="24"/>
          <w:u w:val="single"/>
        </w:rPr>
      </w:pPr>
      <w:r w:rsidRPr="00A31989">
        <w:rPr>
          <w:szCs w:val="24"/>
        </w:rPr>
        <w:t xml:space="preserve">Impact Assessments </w:t>
      </w:r>
    </w:p>
    <w:p w14:paraId="3815BD96" w14:textId="77777777" w:rsidR="00101936" w:rsidRPr="00A31989" w:rsidRDefault="00101936" w:rsidP="009D3B26">
      <w:pPr>
        <w:pStyle w:val="ListParagraph"/>
        <w:numPr>
          <w:ilvl w:val="1"/>
          <w:numId w:val="25"/>
        </w:numPr>
        <w:spacing w:line="276" w:lineRule="auto"/>
        <w:rPr>
          <w:szCs w:val="24"/>
          <w:u w:val="single"/>
        </w:rPr>
      </w:pPr>
      <w:r w:rsidRPr="00A31989">
        <w:rPr>
          <w:szCs w:val="24"/>
        </w:rPr>
        <w:t>Incident Action Plans</w:t>
      </w:r>
    </w:p>
    <w:p w14:paraId="3516F05F" w14:textId="77777777" w:rsidR="00CA7802" w:rsidRPr="00A31989" w:rsidRDefault="00CA7802" w:rsidP="009D3B26">
      <w:pPr>
        <w:pStyle w:val="ListParagraph"/>
        <w:numPr>
          <w:ilvl w:val="1"/>
          <w:numId w:val="25"/>
        </w:numPr>
        <w:spacing w:line="276" w:lineRule="auto"/>
        <w:rPr>
          <w:szCs w:val="24"/>
          <w:u w:val="single"/>
        </w:rPr>
      </w:pPr>
      <w:r w:rsidRPr="00A31989">
        <w:rPr>
          <w:szCs w:val="24"/>
        </w:rPr>
        <w:t>Onsite Reconnaissance Reports</w:t>
      </w:r>
    </w:p>
    <w:p w14:paraId="4C102DEC" w14:textId="77777777" w:rsidR="00101936" w:rsidRPr="00A31989" w:rsidRDefault="00101936" w:rsidP="009D3B26">
      <w:pPr>
        <w:pStyle w:val="ListParagraph"/>
        <w:numPr>
          <w:ilvl w:val="1"/>
          <w:numId w:val="25"/>
        </w:numPr>
        <w:spacing w:line="276" w:lineRule="auto"/>
        <w:rPr>
          <w:szCs w:val="24"/>
          <w:u w:val="single"/>
        </w:rPr>
      </w:pPr>
      <w:r w:rsidRPr="00A31989">
        <w:rPr>
          <w:szCs w:val="24"/>
        </w:rPr>
        <w:t>Situation Reports</w:t>
      </w:r>
    </w:p>
    <w:p w14:paraId="23BEA688" w14:textId="77777777" w:rsidR="00101936" w:rsidRPr="00A31989" w:rsidRDefault="00101936" w:rsidP="009D3B26">
      <w:pPr>
        <w:pStyle w:val="ListParagraph"/>
        <w:numPr>
          <w:ilvl w:val="1"/>
          <w:numId w:val="25"/>
        </w:numPr>
        <w:spacing w:line="276" w:lineRule="auto"/>
        <w:rPr>
          <w:szCs w:val="24"/>
          <w:u w:val="single"/>
        </w:rPr>
      </w:pPr>
      <w:r w:rsidRPr="00A31989">
        <w:rPr>
          <w:szCs w:val="24"/>
        </w:rPr>
        <w:t>Situational</w:t>
      </w:r>
      <w:r w:rsidR="003B3AD8" w:rsidRPr="00A31989">
        <w:rPr>
          <w:szCs w:val="24"/>
        </w:rPr>
        <w:t xml:space="preserve"> u</w:t>
      </w:r>
      <w:r w:rsidRPr="00A31989">
        <w:rPr>
          <w:szCs w:val="24"/>
        </w:rPr>
        <w:t>pdates</w:t>
      </w:r>
    </w:p>
    <w:p w14:paraId="6407632E" w14:textId="77777777" w:rsidR="00E3634C" w:rsidRPr="00A31989" w:rsidRDefault="003B3AD8" w:rsidP="009D3B26">
      <w:pPr>
        <w:pStyle w:val="ListParagraph"/>
        <w:numPr>
          <w:ilvl w:val="1"/>
          <w:numId w:val="25"/>
        </w:numPr>
        <w:spacing w:line="276" w:lineRule="auto"/>
        <w:rPr>
          <w:szCs w:val="24"/>
          <w:u w:val="single"/>
        </w:rPr>
      </w:pPr>
      <w:r w:rsidRPr="00A31989">
        <w:rPr>
          <w:szCs w:val="24"/>
        </w:rPr>
        <w:t>Information Sharing Platforms (WebEOC, ReadyOp, etc.)</w:t>
      </w:r>
    </w:p>
    <w:p w14:paraId="0A74C942" w14:textId="77777777" w:rsidR="006F4DF1" w:rsidRPr="006F4DF1" w:rsidRDefault="008C6C10" w:rsidP="006F4DF1">
      <w:pPr>
        <w:pStyle w:val="Subtitle"/>
      </w:pPr>
      <w:r>
        <w:t>Hospital Bed Availability</w:t>
      </w:r>
      <w:r w:rsidR="005F3678">
        <w:t xml:space="preserve"> and Operating Status</w:t>
      </w:r>
      <w:r w:rsidR="000D048E">
        <w:t xml:space="preserve">: </w:t>
      </w:r>
    </w:p>
    <w:p w14:paraId="3D59B1E2" w14:textId="77777777" w:rsidR="008C6C10" w:rsidRPr="00A31989" w:rsidRDefault="000D048E" w:rsidP="00A31989">
      <w:pPr>
        <w:spacing w:before="120"/>
        <w:rPr>
          <w:szCs w:val="24"/>
          <w:u w:val="single"/>
        </w:rPr>
      </w:pPr>
      <w:r w:rsidRPr="00A31989">
        <w:rPr>
          <w:szCs w:val="24"/>
        </w:rPr>
        <w:t>Upon request, Kentucky</w:t>
      </w:r>
      <w:r w:rsidR="008C6C10" w:rsidRPr="00A31989">
        <w:rPr>
          <w:szCs w:val="24"/>
        </w:rPr>
        <w:t xml:space="preserve">’s hospitals </w:t>
      </w:r>
      <w:r w:rsidR="000635F0" w:rsidRPr="00A31989">
        <w:rPr>
          <w:szCs w:val="24"/>
        </w:rPr>
        <w:t>will</w:t>
      </w:r>
      <w:r w:rsidR="008C6C10" w:rsidRPr="00A31989">
        <w:rPr>
          <w:szCs w:val="24"/>
        </w:rPr>
        <w:t xml:space="preserve"> report their bed </w:t>
      </w:r>
      <w:r w:rsidR="005F3678" w:rsidRPr="00A31989">
        <w:rPr>
          <w:szCs w:val="24"/>
        </w:rPr>
        <w:t>availability and operating status</w:t>
      </w:r>
      <w:r w:rsidR="008C6C10" w:rsidRPr="00A31989">
        <w:rPr>
          <w:szCs w:val="24"/>
        </w:rPr>
        <w:t xml:space="preserve"> through the  WebEOC system </w:t>
      </w:r>
      <w:r w:rsidR="00B22A4E" w:rsidRPr="00A31989">
        <w:rPr>
          <w:szCs w:val="24"/>
        </w:rPr>
        <w:t>or Essential Elements of Information (EEI) form</w:t>
      </w:r>
      <w:r w:rsidR="00FE02B0" w:rsidRPr="00A31989">
        <w:rPr>
          <w:szCs w:val="24"/>
        </w:rPr>
        <w:t xml:space="preserve"> </w:t>
      </w:r>
      <w:r w:rsidR="008C6C10" w:rsidRPr="00A31989">
        <w:rPr>
          <w:szCs w:val="24"/>
        </w:rPr>
        <w:t xml:space="preserve">to facilitate allocation of beds based upon the type and number of injured patients. The map in </w:t>
      </w:r>
      <w:hyperlink w:anchor="Figure4" w:history="1">
        <w:r w:rsidR="00C64B10" w:rsidRPr="00A31989">
          <w:rPr>
            <w:rStyle w:val="Hyperlink"/>
            <w:szCs w:val="24"/>
          </w:rPr>
          <w:t>Attachment 5</w:t>
        </w:r>
      </w:hyperlink>
      <w:r w:rsidR="008C6C10" w:rsidRPr="00A31989">
        <w:rPr>
          <w:szCs w:val="24"/>
        </w:rPr>
        <w:t xml:space="preserve"> </w:t>
      </w:r>
      <w:r w:rsidR="008D7515" w:rsidRPr="00A31989">
        <w:rPr>
          <w:szCs w:val="24"/>
        </w:rPr>
        <w:t xml:space="preserve">graphically </w:t>
      </w:r>
      <w:r w:rsidR="008C6C10" w:rsidRPr="00A31989">
        <w:rPr>
          <w:szCs w:val="24"/>
        </w:rPr>
        <w:t>shows the location of hospitals</w:t>
      </w:r>
      <w:r w:rsidR="008D7515" w:rsidRPr="00A31989">
        <w:rPr>
          <w:szCs w:val="24"/>
        </w:rPr>
        <w:t xml:space="preserve"> within Kentucky</w:t>
      </w:r>
      <w:r w:rsidR="008C6C10" w:rsidRPr="00A31989">
        <w:rPr>
          <w:szCs w:val="24"/>
        </w:rPr>
        <w:t>.</w:t>
      </w:r>
      <w:r w:rsidR="005F3678" w:rsidRPr="00A31989">
        <w:rPr>
          <w:szCs w:val="24"/>
        </w:rPr>
        <w:t xml:space="preserve"> </w:t>
      </w:r>
    </w:p>
    <w:p w14:paraId="3509FAD4" w14:textId="77777777" w:rsidR="008C6C10" w:rsidRPr="004A7EE4" w:rsidRDefault="008C6C10" w:rsidP="006F4DF1">
      <w:pPr>
        <w:pStyle w:val="Subtitle"/>
      </w:pPr>
      <w:r>
        <w:t>Resource Management</w:t>
      </w:r>
    </w:p>
    <w:p w14:paraId="5AE854AE" w14:textId="57FCC17E" w:rsidR="00ED739E" w:rsidRPr="00A31989" w:rsidRDefault="00101936" w:rsidP="009D3B26">
      <w:pPr>
        <w:pStyle w:val="ListParagraph"/>
        <w:numPr>
          <w:ilvl w:val="1"/>
          <w:numId w:val="12"/>
        </w:numPr>
        <w:spacing w:before="120"/>
        <w:rPr>
          <w:szCs w:val="24"/>
          <w:u w:val="single"/>
        </w:rPr>
      </w:pPr>
      <w:r w:rsidRPr="00A31989">
        <w:rPr>
          <w:rFonts w:asciiTheme="minorHAnsi" w:hAnsiTheme="minorHAnsi"/>
          <w:szCs w:val="24"/>
        </w:rPr>
        <w:t xml:space="preserve">Requests for resources (personnel, equipment, and supplies) can be requested through mutual aid from local jurisdictions and/or from the </w:t>
      </w:r>
      <w:r w:rsidR="00441B63">
        <w:rPr>
          <w:rFonts w:asciiTheme="minorHAnsi" w:hAnsiTheme="minorHAnsi"/>
          <w:szCs w:val="24"/>
        </w:rPr>
        <w:t>BG</w:t>
      </w:r>
      <w:r w:rsidR="00A348B9" w:rsidRPr="00A31989">
        <w:rPr>
          <w:rFonts w:asciiTheme="minorHAnsi" w:hAnsiTheme="minorHAnsi"/>
          <w:szCs w:val="24"/>
        </w:rPr>
        <w:t>HCC</w:t>
      </w:r>
      <w:r w:rsidR="004E41C6" w:rsidRPr="00A31989">
        <w:rPr>
          <w:rFonts w:asciiTheme="minorHAnsi" w:hAnsiTheme="minorHAnsi"/>
          <w:szCs w:val="24"/>
        </w:rPr>
        <w:t xml:space="preserve"> through the </w:t>
      </w:r>
      <w:r w:rsidR="00441B63">
        <w:rPr>
          <w:rFonts w:asciiTheme="minorHAnsi" w:hAnsiTheme="minorHAnsi"/>
          <w:szCs w:val="24"/>
        </w:rPr>
        <w:t>BG</w:t>
      </w:r>
      <w:r w:rsidR="004E41C6" w:rsidRPr="00A31989">
        <w:rPr>
          <w:rFonts w:asciiTheme="minorHAnsi" w:hAnsiTheme="minorHAnsi"/>
          <w:szCs w:val="24"/>
        </w:rPr>
        <w:t xml:space="preserve">HCC </w:t>
      </w:r>
      <w:r w:rsidR="004E41C6" w:rsidRPr="00A31989">
        <w:rPr>
          <w:rFonts w:asciiTheme="minorHAnsi" w:hAnsiTheme="minorHAnsi"/>
          <w:szCs w:val="24"/>
        </w:rPr>
        <w:lastRenderedPageBreak/>
        <w:t>Coordination Center or</w:t>
      </w:r>
      <w:r w:rsidRPr="00A31989">
        <w:rPr>
          <w:rFonts w:asciiTheme="minorHAnsi" w:hAnsiTheme="minorHAnsi"/>
          <w:szCs w:val="24"/>
        </w:rPr>
        <w:t xml:space="preserve"> </w:t>
      </w:r>
      <w:r w:rsidR="004E41C6" w:rsidRPr="00A31989">
        <w:rPr>
          <w:rFonts w:asciiTheme="minorHAnsi" w:hAnsiTheme="minorHAnsi"/>
          <w:szCs w:val="24"/>
        </w:rPr>
        <w:t xml:space="preserve">from the </w:t>
      </w:r>
      <w:r w:rsidR="00441B63">
        <w:rPr>
          <w:rFonts w:asciiTheme="minorHAnsi" w:hAnsiTheme="minorHAnsi"/>
          <w:szCs w:val="24"/>
        </w:rPr>
        <w:t>BG</w:t>
      </w:r>
      <w:r w:rsidR="004E41C6" w:rsidRPr="00A31989">
        <w:rPr>
          <w:rFonts w:asciiTheme="minorHAnsi" w:hAnsiTheme="minorHAnsi"/>
          <w:szCs w:val="24"/>
        </w:rPr>
        <w:t xml:space="preserve">HCC </w:t>
      </w:r>
      <w:r w:rsidR="00441B63">
        <w:rPr>
          <w:rFonts w:asciiTheme="minorHAnsi" w:hAnsiTheme="minorHAnsi"/>
          <w:szCs w:val="24"/>
        </w:rPr>
        <w:t xml:space="preserve">RRC </w:t>
      </w:r>
      <w:r w:rsidRPr="00A31989">
        <w:rPr>
          <w:rFonts w:asciiTheme="minorHAnsi" w:hAnsiTheme="minorHAnsi"/>
          <w:szCs w:val="24"/>
        </w:rPr>
        <w:t>through the SHOC or state’s EOC</w:t>
      </w:r>
      <w:r w:rsidR="008D7515" w:rsidRPr="00A31989">
        <w:rPr>
          <w:rFonts w:asciiTheme="minorHAnsi" w:hAnsiTheme="minorHAnsi"/>
          <w:szCs w:val="24"/>
        </w:rPr>
        <w:t xml:space="preserve"> as outlined</w:t>
      </w:r>
      <w:r w:rsidRPr="00A31989">
        <w:rPr>
          <w:rFonts w:asciiTheme="minorHAnsi" w:hAnsiTheme="minorHAnsi"/>
          <w:szCs w:val="24"/>
        </w:rPr>
        <w:t xml:space="preserve"> </w:t>
      </w:r>
      <w:r w:rsidR="00C07FD0" w:rsidRPr="00A31989">
        <w:rPr>
          <w:rFonts w:asciiTheme="minorHAnsi" w:hAnsiTheme="minorHAnsi"/>
          <w:szCs w:val="24"/>
        </w:rPr>
        <w:t xml:space="preserve">in Kentucky’s </w:t>
      </w:r>
      <w:r w:rsidR="000635F0" w:rsidRPr="00A31989">
        <w:rPr>
          <w:rFonts w:asciiTheme="minorHAnsi" w:hAnsiTheme="minorHAnsi"/>
          <w:szCs w:val="24"/>
        </w:rPr>
        <w:t>ESF #8</w:t>
      </w:r>
      <w:r w:rsidR="007F41FC" w:rsidRPr="00A31989">
        <w:rPr>
          <w:rFonts w:asciiTheme="minorHAnsi" w:hAnsiTheme="minorHAnsi"/>
          <w:szCs w:val="24"/>
        </w:rPr>
        <w:t xml:space="preserve"> </w:t>
      </w:r>
      <w:r w:rsidR="00F1024B" w:rsidRPr="00A31989">
        <w:rPr>
          <w:rFonts w:asciiTheme="minorHAnsi" w:hAnsiTheme="minorHAnsi"/>
          <w:szCs w:val="24"/>
        </w:rPr>
        <w:t xml:space="preserve">Resource Request Flowchart in </w:t>
      </w:r>
      <w:hyperlink w:anchor="_Attachment_7:_ESF" w:history="1">
        <w:r w:rsidR="00C64B10" w:rsidRPr="00A31989">
          <w:rPr>
            <w:rStyle w:val="Hyperlink"/>
            <w:rFonts w:asciiTheme="minorHAnsi" w:hAnsiTheme="minorHAnsi"/>
            <w:szCs w:val="24"/>
          </w:rPr>
          <w:t>Attachment 6</w:t>
        </w:r>
      </w:hyperlink>
      <w:r w:rsidRPr="00A31989">
        <w:rPr>
          <w:rFonts w:asciiTheme="minorHAnsi" w:hAnsiTheme="minorHAnsi"/>
          <w:szCs w:val="24"/>
        </w:rPr>
        <w:t xml:space="preserve">;  </w:t>
      </w:r>
    </w:p>
    <w:p w14:paraId="1E0583DC" w14:textId="77777777" w:rsidR="00ED739E" w:rsidRPr="00A31989" w:rsidRDefault="00101936" w:rsidP="009D3B26">
      <w:pPr>
        <w:pStyle w:val="ListParagraph"/>
        <w:numPr>
          <w:ilvl w:val="1"/>
          <w:numId w:val="12"/>
        </w:numPr>
        <w:spacing w:before="120"/>
        <w:rPr>
          <w:szCs w:val="24"/>
          <w:u w:val="single"/>
        </w:rPr>
      </w:pPr>
      <w:r w:rsidRPr="00A31989">
        <w:rPr>
          <w:rFonts w:asciiTheme="minorHAnsi" w:hAnsiTheme="minorHAnsi" w:cstheme="minorHAnsi"/>
          <w:szCs w:val="24"/>
        </w:rPr>
        <w:t xml:space="preserve">Resource requests and tracking </w:t>
      </w:r>
      <w:r w:rsidR="000635F0" w:rsidRPr="00A31989">
        <w:rPr>
          <w:rFonts w:asciiTheme="minorHAnsi" w:hAnsiTheme="minorHAnsi" w:cstheme="minorHAnsi"/>
          <w:szCs w:val="24"/>
        </w:rPr>
        <w:t>will</w:t>
      </w:r>
      <w:r w:rsidRPr="00A31989">
        <w:rPr>
          <w:rFonts w:asciiTheme="minorHAnsi" w:hAnsiTheme="minorHAnsi" w:cstheme="minorHAnsi"/>
          <w:szCs w:val="24"/>
        </w:rPr>
        <w:t xml:space="preserve"> be managed throughout deployment and demobilization through the use of WebEOC</w:t>
      </w:r>
      <w:r w:rsidRPr="00A31989">
        <w:rPr>
          <w:szCs w:val="24"/>
        </w:rPr>
        <w:t xml:space="preserve">. Other systems or processes </w:t>
      </w:r>
      <w:r w:rsidR="000635F0" w:rsidRPr="00A31989">
        <w:rPr>
          <w:szCs w:val="24"/>
        </w:rPr>
        <w:t>will</w:t>
      </w:r>
      <w:r w:rsidRPr="00A31989">
        <w:rPr>
          <w:szCs w:val="24"/>
        </w:rPr>
        <w:t xml:space="preserve"> be used if WebEOC is not functional;</w:t>
      </w:r>
    </w:p>
    <w:p w14:paraId="54A050EF" w14:textId="286B01BE" w:rsidR="00ED739E" w:rsidRPr="00A31989" w:rsidRDefault="00441B63" w:rsidP="009D3B26">
      <w:pPr>
        <w:pStyle w:val="ListParagraph"/>
        <w:numPr>
          <w:ilvl w:val="1"/>
          <w:numId w:val="12"/>
        </w:numPr>
        <w:spacing w:before="120"/>
        <w:rPr>
          <w:szCs w:val="24"/>
          <w:u w:val="single"/>
        </w:rPr>
      </w:pPr>
      <w:r>
        <w:rPr>
          <w:szCs w:val="24"/>
        </w:rPr>
        <w:t>The BGHCC</w:t>
      </w:r>
      <w:r w:rsidR="00A229E6" w:rsidRPr="00A31989">
        <w:rPr>
          <w:szCs w:val="24"/>
        </w:rPr>
        <w:t xml:space="preserve"> will coordinate with </w:t>
      </w:r>
      <w:r w:rsidR="00CA7802" w:rsidRPr="00A31989">
        <w:rPr>
          <w:szCs w:val="24"/>
        </w:rPr>
        <w:t xml:space="preserve">KDPH </w:t>
      </w:r>
      <w:r w:rsidR="00A229E6" w:rsidRPr="00A31989">
        <w:rPr>
          <w:szCs w:val="24"/>
        </w:rPr>
        <w:t xml:space="preserve">to </w:t>
      </w:r>
      <w:r w:rsidR="00E527B4" w:rsidRPr="00A31989">
        <w:rPr>
          <w:szCs w:val="24"/>
        </w:rPr>
        <w:t>manage</w:t>
      </w:r>
      <w:r w:rsidR="00CA7802" w:rsidRPr="00A31989">
        <w:rPr>
          <w:szCs w:val="24"/>
        </w:rPr>
        <w:t xml:space="preserve"> the</w:t>
      </w:r>
      <w:r w:rsidR="00A229E6" w:rsidRPr="00A31989">
        <w:rPr>
          <w:szCs w:val="24"/>
        </w:rPr>
        <w:t xml:space="preserve"> requests and </w:t>
      </w:r>
      <w:r w:rsidR="00CA7802" w:rsidRPr="00A31989">
        <w:rPr>
          <w:szCs w:val="24"/>
        </w:rPr>
        <w:t>deployment of state and federal medical assets, to include Strategic National Stockpile (SNS) assets;</w:t>
      </w:r>
    </w:p>
    <w:p w14:paraId="254DBBA4" w14:textId="77777777" w:rsidR="00526AC2" w:rsidRPr="00A31989" w:rsidRDefault="00A348B9" w:rsidP="009D3B26">
      <w:pPr>
        <w:pStyle w:val="ListParagraph"/>
        <w:numPr>
          <w:ilvl w:val="1"/>
          <w:numId w:val="12"/>
        </w:numPr>
        <w:spacing w:before="120"/>
        <w:rPr>
          <w:szCs w:val="24"/>
        </w:rPr>
      </w:pPr>
      <w:r w:rsidRPr="00A31989">
        <w:rPr>
          <w:szCs w:val="24"/>
        </w:rPr>
        <w:t xml:space="preserve">Local EMS agencies </w:t>
      </w:r>
      <w:r w:rsidR="000635F0" w:rsidRPr="00A31989">
        <w:rPr>
          <w:szCs w:val="24"/>
        </w:rPr>
        <w:t>will</w:t>
      </w:r>
      <w:r w:rsidR="00526AC2" w:rsidRPr="00A31989">
        <w:rPr>
          <w:szCs w:val="24"/>
        </w:rPr>
        <w:t xml:space="preserve"> collaborate with aeromedical providers and ambulance agencies to coordinate the movement and operations of air and ground ambulance resources;  </w:t>
      </w:r>
    </w:p>
    <w:p w14:paraId="32243BC0" w14:textId="01FD3659" w:rsidR="00ED739E" w:rsidRPr="00A31989" w:rsidRDefault="00441B63" w:rsidP="009D3B26">
      <w:pPr>
        <w:pStyle w:val="ListParagraph"/>
        <w:numPr>
          <w:ilvl w:val="1"/>
          <w:numId w:val="12"/>
        </w:numPr>
        <w:spacing w:before="120"/>
        <w:rPr>
          <w:szCs w:val="24"/>
          <w:u w:val="single"/>
        </w:rPr>
      </w:pPr>
      <w:r>
        <w:rPr>
          <w:szCs w:val="24"/>
        </w:rPr>
        <w:t>The BGHCC</w:t>
      </w:r>
      <w:r w:rsidR="00C63E7C" w:rsidRPr="00A31989">
        <w:rPr>
          <w:szCs w:val="24"/>
        </w:rPr>
        <w:t xml:space="preserve"> </w:t>
      </w:r>
      <w:r w:rsidR="000635F0" w:rsidRPr="00A31989">
        <w:rPr>
          <w:szCs w:val="24"/>
        </w:rPr>
        <w:t>will</w:t>
      </w:r>
      <w:r w:rsidR="00E527B4" w:rsidRPr="00A31989">
        <w:rPr>
          <w:szCs w:val="24"/>
        </w:rPr>
        <w:t xml:space="preserve"> coordinate </w:t>
      </w:r>
      <w:r w:rsidR="0071387A">
        <w:rPr>
          <w:szCs w:val="24"/>
        </w:rPr>
        <w:t>with local EMA</w:t>
      </w:r>
      <w:r w:rsidR="00E527B4" w:rsidRPr="00A31989">
        <w:rPr>
          <w:szCs w:val="24"/>
        </w:rPr>
        <w:t xml:space="preserve"> to</w:t>
      </w:r>
      <w:r w:rsidR="00C63E7C" w:rsidRPr="00A31989">
        <w:rPr>
          <w:szCs w:val="24"/>
        </w:rPr>
        <w:t xml:space="preserve"> provide support to </w:t>
      </w:r>
      <w:r w:rsidR="00A348B9" w:rsidRPr="00A31989">
        <w:rPr>
          <w:szCs w:val="24"/>
        </w:rPr>
        <w:t>the impacted jurisdiction</w:t>
      </w:r>
      <w:r w:rsidR="00C63E7C" w:rsidRPr="00A31989">
        <w:rPr>
          <w:szCs w:val="24"/>
        </w:rPr>
        <w:t xml:space="preserve"> for the request, deployment, and recovery of resources;</w:t>
      </w:r>
    </w:p>
    <w:p w14:paraId="3314FEEE" w14:textId="77777777" w:rsidR="004A7EE4" w:rsidRPr="00A31989" w:rsidRDefault="00101936" w:rsidP="009D3B26">
      <w:pPr>
        <w:pStyle w:val="ListParagraph"/>
        <w:numPr>
          <w:ilvl w:val="1"/>
          <w:numId w:val="12"/>
        </w:numPr>
        <w:spacing w:before="120"/>
        <w:rPr>
          <w:szCs w:val="24"/>
          <w:u w:val="single"/>
        </w:rPr>
      </w:pPr>
      <w:r w:rsidRPr="00A31989">
        <w:rPr>
          <w:rFonts w:asciiTheme="minorHAnsi" w:hAnsiTheme="minorHAnsi" w:cstheme="minorHAnsi"/>
          <w:szCs w:val="24"/>
        </w:rPr>
        <w:t xml:space="preserve">Recovery of resources </w:t>
      </w:r>
      <w:r w:rsidR="000635F0" w:rsidRPr="00A31989">
        <w:rPr>
          <w:rFonts w:asciiTheme="minorHAnsi" w:hAnsiTheme="minorHAnsi" w:cstheme="minorHAnsi"/>
          <w:szCs w:val="24"/>
        </w:rPr>
        <w:t>will</w:t>
      </w:r>
      <w:r w:rsidRPr="00A31989">
        <w:rPr>
          <w:rFonts w:asciiTheme="minorHAnsi" w:hAnsiTheme="minorHAnsi" w:cstheme="minorHAnsi"/>
          <w:szCs w:val="24"/>
        </w:rPr>
        <w:t xml:space="preserve"> be addressed in demobilization plans as required.</w:t>
      </w:r>
    </w:p>
    <w:p w14:paraId="4784C38E" w14:textId="77777777" w:rsidR="00E527B4" w:rsidRPr="00E527B4" w:rsidRDefault="00E527B4" w:rsidP="00E527B4">
      <w:pPr>
        <w:pStyle w:val="Subtitle"/>
        <w:rPr>
          <w:rFonts w:asciiTheme="minorHAnsi" w:hAnsiTheme="minorHAnsi" w:cstheme="minorHAnsi"/>
        </w:rPr>
      </w:pPr>
      <w:r w:rsidRPr="00E527B4">
        <w:t>1135 Waivers</w:t>
      </w:r>
    </w:p>
    <w:p w14:paraId="4B4F0949" w14:textId="01258418" w:rsidR="00E527B4" w:rsidRPr="00424F0B" w:rsidRDefault="00E527B4" w:rsidP="009D3B26">
      <w:pPr>
        <w:pStyle w:val="ListParagraph"/>
        <w:numPr>
          <w:ilvl w:val="1"/>
          <w:numId w:val="13"/>
        </w:numPr>
        <w:spacing w:before="120"/>
        <w:ind w:left="720"/>
        <w:rPr>
          <w:rFonts w:asciiTheme="minorHAnsi" w:hAnsiTheme="minorHAnsi" w:cstheme="minorHAnsi"/>
          <w:szCs w:val="24"/>
        </w:rPr>
      </w:pPr>
      <w:r>
        <w:rPr>
          <w:rFonts w:asciiTheme="minorHAnsi" w:hAnsiTheme="minorHAnsi" w:cstheme="minorHAnsi"/>
          <w:szCs w:val="24"/>
        </w:rPr>
        <w:t xml:space="preserve">The affected facility and the </w:t>
      </w:r>
      <w:r w:rsidR="00441B63">
        <w:rPr>
          <w:rFonts w:asciiTheme="minorHAnsi" w:hAnsiTheme="minorHAnsi" w:cstheme="minorHAnsi"/>
          <w:szCs w:val="24"/>
        </w:rPr>
        <w:t>BG</w:t>
      </w:r>
      <w:r>
        <w:rPr>
          <w:rFonts w:asciiTheme="minorHAnsi" w:hAnsiTheme="minorHAnsi" w:cstheme="minorHAnsi"/>
          <w:szCs w:val="24"/>
        </w:rPr>
        <w:t>HCC</w:t>
      </w:r>
      <w:r w:rsidR="00441B63">
        <w:rPr>
          <w:rFonts w:asciiTheme="minorHAnsi" w:hAnsiTheme="minorHAnsi" w:cstheme="minorHAnsi"/>
          <w:szCs w:val="24"/>
        </w:rPr>
        <w:t xml:space="preserve"> member organizations</w:t>
      </w:r>
      <w:r w:rsidRPr="00424F0B">
        <w:rPr>
          <w:rFonts w:asciiTheme="minorHAnsi" w:hAnsiTheme="minorHAnsi" w:cstheme="minorHAnsi"/>
          <w:szCs w:val="24"/>
        </w:rPr>
        <w:t xml:space="preserve"> will coordinate</w:t>
      </w:r>
      <w:r>
        <w:rPr>
          <w:rFonts w:asciiTheme="minorHAnsi" w:hAnsiTheme="minorHAnsi" w:cstheme="minorHAnsi"/>
          <w:szCs w:val="24"/>
        </w:rPr>
        <w:t xml:space="preserve"> with KDPH for any</w:t>
      </w:r>
      <w:r w:rsidRPr="00424F0B">
        <w:rPr>
          <w:rFonts w:asciiTheme="minorHAnsi" w:hAnsiTheme="minorHAnsi" w:cstheme="minorHAnsi"/>
          <w:szCs w:val="24"/>
        </w:rPr>
        <w:t xml:space="preserve"> request</w:t>
      </w:r>
      <w:r>
        <w:rPr>
          <w:rFonts w:asciiTheme="minorHAnsi" w:hAnsiTheme="minorHAnsi" w:cstheme="minorHAnsi"/>
          <w:szCs w:val="24"/>
        </w:rPr>
        <w:t>s</w:t>
      </w:r>
      <w:r w:rsidRPr="00424F0B">
        <w:rPr>
          <w:rFonts w:asciiTheme="minorHAnsi" w:hAnsiTheme="minorHAnsi" w:cstheme="minorHAnsi"/>
          <w:szCs w:val="24"/>
        </w:rPr>
        <w:t xml:space="preserve"> for 1135 Waivers through consultation with the Kentucky OIG upon declaration of a national emergency or disaster by the President under the National Emergencies Act or Stafford Act and upon a public health emergency determination by the Secretary of HHS under the Public Health Service Act.</w:t>
      </w:r>
    </w:p>
    <w:p w14:paraId="3224022C" w14:textId="77777777" w:rsidR="00C6442A" w:rsidRPr="004A7EE4" w:rsidRDefault="00C6442A" w:rsidP="006F4DF1">
      <w:pPr>
        <w:pStyle w:val="Subtitle"/>
      </w:pPr>
      <w:r>
        <w:t>Medical Evacuation</w:t>
      </w:r>
    </w:p>
    <w:p w14:paraId="2A7424DB" w14:textId="778AF2B4" w:rsidR="00C6442A" w:rsidRPr="00A31989" w:rsidRDefault="00C6442A" w:rsidP="009D3B26">
      <w:pPr>
        <w:pStyle w:val="ListParagraph"/>
        <w:numPr>
          <w:ilvl w:val="0"/>
          <w:numId w:val="15"/>
        </w:numPr>
        <w:spacing w:before="120"/>
        <w:rPr>
          <w:szCs w:val="24"/>
        </w:rPr>
      </w:pPr>
      <w:r w:rsidRPr="00A31989">
        <w:rPr>
          <w:szCs w:val="24"/>
        </w:rPr>
        <w:t xml:space="preserve">Medical evacuation is primarily a local responsibility. However, if casualties, patients, or residents require transport outside of the impacted jurisdiction, and assistance </w:t>
      </w:r>
      <w:r w:rsidR="00E527B4" w:rsidRPr="00A31989">
        <w:rPr>
          <w:szCs w:val="24"/>
        </w:rPr>
        <w:t xml:space="preserve">should be requested through the </w:t>
      </w:r>
      <w:r w:rsidR="00441B63">
        <w:rPr>
          <w:szCs w:val="24"/>
        </w:rPr>
        <w:t>BG</w:t>
      </w:r>
      <w:r w:rsidR="00E527B4" w:rsidRPr="00A31989">
        <w:rPr>
          <w:szCs w:val="24"/>
        </w:rPr>
        <w:t>HCC Coordination Center or county EOC to</w:t>
      </w:r>
      <w:r w:rsidRPr="00A31989">
        <w:rPr>
          <w:szCs w:val="24"/>
        </w:rPr>
        <w:t xml:space="preserve"> </w:t>
      </w:r>
      <w:r w:rsidR="00C64CAB" w:rsidRPr="00A31989">
        <w:rPr>
          <w:szCs w:val="24"/>
        </w:rPr>
        <w:t>KDPH and KBEMS</w:t>
      </w:r>
      <w:r w:rsidR="00E527B4" w:rsidRPr="00A31989">
        <w:rPr>
          <w:szCs w:val="24"/>
        </w:rPr>
        <w:t>.  KDPH and KBEMS</w:t>
      </w:r>
      <w:r w:rsidR="00C64CAB" w:rsidRPr="00A31989">
        <w:rPr>
          <w:szCs w:val="24"/>
        </w:rPr>
        <w:t xml:space="preserve"> </w:t>
      </w:r>
      <w:r w:rsidR="000635F0" w:rsidRPr="00A31989">
        <w:rPr>
          <w:szCs w:val="24"/>
        </w:rPr>
        <w:t>will</w:t>
      </w:r>
      <w:r w:rsidR="00C64CAB" w:rsidRPr="00A31989">
        <w:rPr>
          <w:szCs w:val="24"/>
        </w:rPr>
        <w:t xml:space="preserve"> coordinate with KYEM (ESF </w:t>
      </w:r>
      <w:r w:rsidR="00271278" w:rsidRPr="00A31989">
        <w:rPr>
          <w:szCs w:val="24"/>
        </w:rPr>
        <w:t>#</w:t>
      </w:r>
      <w:r w:rsidR="00C64CAB" w:rsidRPr="00A31989">
        <w:rPr>
          <w:szCs w:val="24"/>
        </w:rPr>
        <w:t xml:space="preserve">5 – Emergency Management) and </w:t>
      </w:r>
      <w:r w:rsidR="003B3AD8" w:rsidRPr="00A31989">
        <w:rPr>
          <w:szCs w:val="24"/>
        </w:rPr>
        <w:t xml:space="preserve">Kentucky </w:t>
      </w:r>
      <w:r w:rsidR="00C64CAB" w:rsidRPr="00A31989">
        <w:rPr>
          <w:szCs w:val="24"/>
        </w:rPr>
        <w:t xml:space="preserve">Transportation Cabinet (ESF </w:t>
      </w:r>
      <w:r w:rsidR="00271278" w:rsidRPr="00A31989">
        <w:rPr>
          <w:szCs w:val="24"/>
        </w:rPr>
        <w:t>#</w:t>
      </w:r>
      <w:r w:rsidR="00C64CAB" w:rsidRPr="00A31989">
        <w:rPr>
          <w:szCs w:val="24"/>
        </w:rPr>
        <w:t xml:space="preserve">1- Transportation) </w:t>
      </w:r>
      <w:r w:rsidRPr="00A31989">
        <w:rPr>
          <w:szCs w:val="24"/>
        </w:rPr>
        <w:t xml:space="preserve">to determine the methods and routes to transport </w:t>
      </w:r>
      <w:r w:rsidR="006F3D79" w:rsidRPr="00A31989">
        <w:rPr>
          <w:szCs w:val="24"/>
        </w:rPr>
        <w:t>pediatric/neonatal</w:t>
      </w:r>
      <w:r w:rsidRPr="00A31989">
        <w:rPr>
          <w:szCs w:val="24"/>
        </w:rPr>
        <w:t xml:space="preserve"> patients to the nearest functional facilities;</w:t>
      </w:r>
    </w:p>
    <w:p w14:paraId="44B6BB5A" w14:textId="77777777" w:rsidR="004A7EE4" w:rsidRPr="00A31989" w:rsidRDefault="00C6442A" w:rsidP="009D3B26">
      <w:pPr>
        <w:pStyle w:val="ListParagraph"/>
        <w:numPr>
          <w:ilvl w:val="0"/>
          <w:numId w:val="15"/>
        </w:numPr>
        <w:spacing w:before="120"/>
        <w:rPr>
          <w:szCs w:val="24"/>
        </w:rPr>
      </w:pPr>
      <w:r w:rsidRPr="00A31989">
        <w:rPr>
          <w:szCs w:val="24"/>
        </w:rPr>
        <w:t>KBEMS</w:t>
      </w:r>
      <w:r w:rsidR="008038DF" w:rsidRPr="00A31989">
        <w:rPr>
          <w:szCs w:val="24"/>
        </w:rPr>
        <w:t xml:space="preserve"> </w:t>
      </w:r>
      <w:r w:rsidR="00167D59" w:rsidRPr="00A31989">
        <w:rPr>
          <w:szCs w:val="24"/>
        </w:rPr>
        <w:t xml:space="preserve">and </w:t>
      </w:r>
      <w:r w:rsidR="00CF4B18" w:rsidRPr="00A31989">
        <w:rPr>
          <w:szCs w:val="24"/>
        </w:rPr>
        <w:t xml:space="preserve">KDPH </w:t>
      </w:r>
      <w:r w:rsidR="000635F0" w:rsidRPr="00A31989">
        <w:rPr>
          <w:szCs w:val="24"/>
        </w:rPr>
        <w:t>will</w:t>
      </w:r>
      <w:r w:rsidRPr="00A31989">
        <w:rPr>
          <w:szCs w:val="24"/>
        </w:rPr>
        <w:t xml:space="preserve"> coordinate with local agencies</w:t>
      </w:r>
      <w:r w:rsidR="003B3AD8" w:rsidRPr="00A31989">
        <w:rPr>
          <w:szCs w:val="24"/>
        </w:rPr>
        <w:t xml:space="preserve"> when requested,</w:t>
      </w:r>
      <w:r w:rsidRPr="00A31989">
        <w:rPr>
          <w:szCs w:val="24"/>
        </w:rPr>
        <w:t xml:space="preserve"> for the transportation of evacuated </w:t>
      </w:r>
      <w:r w:rsidR="006F3D79" w:rsidRPr="00A31989">
        <w:rPr>
          <w:szCs w:val="24"/>
        </w:rPr>
        <w:t xml:space="preserve">pediatric/neonatal </w:t>
      </w:r>
      <w:r w:rsidRPr="00A31989">
        <w:rPr>
          <w:szCs w:val="24"/>
        </w:rPr>
        <w:t>inpatients to decompress facilities.</w:t>
      </w:r>
    </w:p>
    <w:p w14:paraId="313E44B6" w14:textId="77777777" w:rsidR="00474CCB" w:rsidRPr="00A52D61" w:rsidRDefault="00474CCB" w:rsidP="006F4DF1">
      <w:pPr>
        <w:pStyle w:val="Subtitle"/>
      </w:pPr>
      <w:r w:rsidRPr="00A52D61">
        <w:t>Patient Tracking</w:t>
      </w:r>
    </w:p>
    <w:p w14:paraId="3CDECBDD" w14:textId="77777777" w:rsidR="004A7EE4" w:rsidRPr="00A31989" w:rsidRDefault="00F1024B" w:rsidP="009D3B26">
      <w:pPr>
        <w:pStyle w:val="ListParagraph"/>
        <w:numPr>
          <w:ilvl w:val="0"/>
          <w:numId w:val="27"/>
        </w:numPr>
        <w:rPr>
          <w:szCs w:val="24"/>
        </w:rPr>
      </w:pPr>
      <w:r w:rsidRPr="00A31989">
        <w:rPr>
          <w:szCs w:val="24"/>
        </w:rPr>
        <w:t xml:space="preserve">Emergency Medical Services (EMS) and hospitals </w:t>
      </w:r>
      <w:r w:rsidR="000635F0" w:rsidRPr="00A31989">
        <w:rPr>
          <w:szCs w:val="24"/>
        </w:rPr>
        <w:t>will</w:t>
      </w:r>
      <w:r w:rsidR="008D7515" w:rsidRPr="00A31989">
        <w:rPr>
          <w:szCs w:val="24"/>
        </w:rPr>
        <w:t xml:space="preserve"> </w:t>
      </w:r>
      <w:r w:rsidRPr="00A31989">
        <w:rPr>
          <w:szCs w:val="24"/>
        </w:rPr>
        <w:t xml:space="preserve">use </w:t>
      </w:r>
      <w:r w:rsidR="008D7515" w:rsidRPr="00A31989">
        <w:rPr>
          <w:szCs w:val="24"/>
        </w:rPr>
        <w:t xml:space="preserve">applicable patient tracking systems to track patients during a </w:t>
      </w:r>
      <w:r w:rsidR="00463C92" w:rsidRPr="00A31989">
        <w:rPr>
          <w:szCs w:val="24"/>
        </w:rPr>
        <w:t>PMSE</w:t>
      </w:r>
      <w:r w:rsidR="008D7515" w:rsidRPr="00A31989">
        <w:rPr>
          <w:szCs w:val="24"/>
        </w:rPr>
        <w:t xml:space="preserve">. This may include </w:t>
      </w:r>
      <w:r w:rsidRPr="00A31989">
        <w:rPr>
          <w:szCs w:val="24"/>
        </w:rPr>
        <w:t xml:space="preserve">electronic, web-based, or paper-based </w:t>
      </w:r>
      <w:r w:rsidR="008D7515" w:rsidRPr="00A31989">
        <w:rPr>
          <w:szCs w:val="24"/>
        </w:rPr>
        <w:t xml:space="preserve">patient tracking </w:t>
      </w:r>
      <w:r w:rsidRPr="00A31989">
        <w:rPr>
          <w:szCs w:val="24"/>
        </w:rPr>
        <w:t>systems</w:t>
      </w:r>
      <w:r w:rsidR="008D7515" w:rsidRPr="00A31989">
        <w:rPr>
          <w:szCs w:val="24"/>
        </w:rPr>
        <w:t xml:space="preserve"> and processes</w:t>
      </w:r>
      <w:r w:rsidRPr="00A31989">
        <w:rPr>
          <w:szCs w:val="24"/>
        </w:rPr>
        <w:t>. Regardless</w:t>
      </w:r>
      <w:r w:rsidR="0017301A" w:rsidRPr="00A31989">
        <w:rPr>
          <w:szCs w:val="24"/>
        </w:rPr>
        <w:t xml:space="preserve"> of the system used</w:t>
      </w:r>
      <w:r w:rsidRPr="00A31989">
        <w:rPr>
          <w:szCs w:val="24"/>
        </w:rPr>
        <w:t xml:space="preserve">, </w:t>
      </w:r>
      <w:r w:rsidR="0017301A" w:rsidRPr="00A31989">
        <w:rPr>
          <w:szCs w:val="24"/>
        </w:rPr>
        <w:t xml:space="preserve">all </w:t>
      </w:r>
      <w:r w:rsidR="000D048E" w:rsidRPr="00A31989">
        <w:rPr>
          <w:szCs w:val="24"/>
        </w:rPr>
        <w:t xml:space="preserve">EMS </w:t>
      </w:r>
      <w:r w:rsidR="0017301A" w:rsidRPr="00A31989">
        <w:rPr>
          <w:szCs w:val="24"/>
        </w:rPr>
        <w:t>agencies</w:t>
      </w:r>
      <w:r w:rsidRPr="00A31989">
        <w:rPr>
          <w:szCs w:val="24"/>
        </w:rPr>
        <w:t xml:space="preserve"> must have </w:t>
      </w:r>
      <w:r w:rsidR="0017301A" w:rsidRPr="00A31989">
        <w:rPr>
          <w:szCs w:val="24"/>
        </w:rPr>
        <w:t xml:space="preserve">the </w:t>
      </w:r>
      <w:r w:rsidRPr="00A31989">
        <w:rPr>
          <w:szCs w:val="24"/>
        </w:rPr>
        <w:t>capability to submit run reports to KBEMS through the Kentucky Emergency Medical Services Information System (KEMSIS);</w:t>
      </w:r>
    </w:p>
    <w:p w14:paraId="4A3FBDA5" w14:textId="77777777" w:rsidR="003B3AD8" w:rsidRPr="00A31989" w:rsidRDefault="003B3AD8" w:rsidP="003B3AD8">
      <w:pPr>
        <w:pStyle w:val="ListParagraph"/>
        <w:ind w:left="1080"/>
        <w:rPr>
          <w:szCs w:val="24"/>
        </w:rPr>
      </w:pPr>
    </w:p>
    <w:p w14:paraId="0A5B2D0D" w14:textId="77777777" w:rsidR="00E3634C" w:rsidRPr="00A31989" w:rsidRDefault="0017301A" w:rsidP="009D3B26">
      <w:pPr>
        <w:pStyle w:val="ListParagraph"/>
        <w:numPr>
          <w:ilvl w:val="0"/>
          <w:numId w:val="27"/>
        </w:numPr>
        <w:rPr>
          <w:szCs w:val="24"/>
        </w:rPr>
      </w:pPr>
      <w:r w:rsidRPr="00A31989">
        <w:rPr>
          <w:szCs w:val="24"/>
        </w:rPr>
        <w:t>At the state level, KDPH</w:t>
      </w:r>
      <w:r w:rsidR="00F1024B" w:rsidRPr="00A31989">
        <w:rPr>
          <w:szCs w:val="24"/>
        </w:rPr>
        <w:t xml:space="preserve"> </w:t>
      </w:r>
      <w:r w:rsidRPr="00A31989">
        <w:rPr>
          <w:szCs w:val="24"/>
        </w:rPr>
        <w:t>ha</w:t>
      </w:r>
      <w:r w:rsidR="006F3D79" w:rsidRPr="00A31989">
        <w:rPr>
          <w:szCs w:val="24"/>
        </w:rPr>
        <w:t>s</w:t>
      </w:r>
      <w:r w:rsidRPr="00A31989">
        <w:rPr>
          <w:szCs w:val="24"/>
        </w:rPr>
        <w:t xml:space="preserve"> made the </w:t>
      </w:r>
      <w:r w:rsidR="006F3D79" w:rsidRPr="00A31989">
        <w:rPr>
          <w:szCs w:val="24"/>
        </w:rPr>
        <w:t>ReadyOp</w:t>
      </w:r>
      <w:r w:rsidRPr="00A31989">
        <w:rPr>
          <w:szCs w:val="24"/>
        </w:rPr>
        <w:t xml:space="preserve"> Patient Tracking available for all EMS agencies </w:t>
      </w:r>
      <w:r w:rsidR="00B54060" w:rsidRPr="00A31989">
        <w:rPr>
          <w:szCs w:val="24"/>
        </w:rPr>
        <w:t xml:space="preserve">and hospitals to use at no cost. </w:t>
      </w:r>
      <w:r w:rsidRPr="00A31989">
        <w:rPr>
          <w:szCs w:val="24"/>
        </w:rPr>
        <w:t xml:space="preserve">KDPH, KBEMS, </w:t>
      </w:r>
      <w:r w:rsidR="008D7515" w:rsidRPr="00A31989">
        <w:rPr>
          <w:szCs w:val="24"/>
        </w:rPr>
        <w:t xml:space="preserve">and KYEM </w:t>
      </w:r>
      <w:r w:rsidRPr="00A31989">
        <w:rPr>
          <w:szCs w:val="24"/>
        </w:rPr>
        <w:t>will access this system to monitor patient tracking activities</w:t>
      </w:r>
      <w:r w:rsidR="008D7515" w:rsidRPr="00A31989">
        <w:rPr>
          <w:szCs w:val="24"/>
        </w:rPr>
        <w:t xml:space="preserve"> during a </w:t>
      </w:r>
      <w:r w:rsidR="00463C92" w:rsidRPr="00A31989">
        <w:rPr>
          <w:szCs w:val="24"/>
        </w:rPr>
        <w:t>PMSE</w:t>
      </w:r>
      <w:r w:rsidRPr="00A31989">
        <w:rPr>
          <w:szCs w:val="24"/>
        </w:rPr>
        <w:t xml:space="preserve">, as applicable. </w:t>
      </w:r>
    </w:p>
    <w:p w14:paraId="66DBF17C" w14:textId="77777777" w:rsidR="00E527B4" w:rsidRPr="00E527B4" w:rsidRDefault="00E527B4" w:rsidP="00E527B4">
      <w:pPr>
        <w:pStyle w:val="Subtitle"/>
      </w:pPr>
      <w:r w:rsidRPr="00E527B4">
        <w:lastRenderedPageBreak/>
        <w:t>Search and Rescue</w:t>
      </w:r>
    </w:p>
    <w:p w14:paraId="1ECC10DE" w14:textId="77777777" w:rsidR="00E527B4" w:rsidRPr="00E527B4" w:rsidRDefault="00E527B4" w:rsidP="009D3B26">
      <w:pPr>
        <w:numPr>
          <w:ilvl w:val="0"/>
          <w:numId w:val="16"/>
        </w:numPr>
        <w:spacing w:before="120"/>
        <w:ind w:left="720"/>
        <w:rPr>
          <w:szCs w:val="24"/>
        </w:rPr>
      </w:pPr>
      <w:r w:rsidRPr="00E527B4">
        <w:rPr>
          <w:szCs w:val="24"/>
        </w:rPr>
        <w:t>Initial response for search and rescue will be a local effort with priorities established by local government;</w:t>
      </w:r>
    </w:p>
    <w:p w14:paraId="15AFE0EE" w14:textId="77777777" w:rsidR="00E527B4" w:rsidRPr="00E527B4" w:rsidRDefault="00E527B4" w:rsidP="009D3B26">
      <w:pPr>
        <w:numPr>
          <w:ilvl w:val="0"/>
          <w:numId w:val="16"/>
        </w:numPr>
        <w:spacing w:before="120"/>
        <w:ind w:left="720"/>
        <w:rPr>
          <w:szCs w:val="24"/>
        </w:rPr>
      </w:pPr>
      <w:r w:rsidRPr="00E527B4">
        <w:rPr>
          <w:szCs w:val="24"/>
        </w:rPr>
        <w:t>KYEM, the lead agency for ESF #9 – Search and Rescue,  will activate the statewide search and rescue task force to coordinate field operations of assigned search and rescue units;</w:t>
      </w:r>
    </w:p>
    <w:p w14:paraId="1754BA7E" w14:textId="77777777" w:rsidR="00E527B4" w:rsidRDefault="00E527B4" w:rsidP="009D3B26">
      <w:pPr>
        <w:numPr>
          <w:ilvl w:val="0"/>
          <w:numId w:val="16"/>
        </w:numPr>
        <w:spacing w:before="120"/>
        <w:ind w:left="720"/>
        <w:rPr>
          <w:szCs w:val="24"/>
        </w:rPr>
      </w:pPr>
      <w:r w:rsidRPr="00E527B4">
        <w:rPr>
          <w:szCs w:val="24"/>
        </w:rPr>
        <w:t>KBEMS and KDPH will support mobilization of EMS assets to support ESF #9 operations.</w:t>
      </w:r>
    </w:p>
    <w:p w14:paraId="288337CF" w14:textId="71C7E23D" w:rsidR="00E527B4" w:rsidRPr="00E527B4" w:rsidRDefault="007E1F6E" w:rsidP="009D3B26">
      <w:pPr>
        <w:numPr>
          <w:ilvl w:val="0"/>
          <w:numId w:val="16"/>
        </w:numPr>
        <w:spacing w:before="120"/>
        <w:ind w:left="720"/>
        <w:rPr>
          <w:szCs w:val="24"/>
        </w:rPr>
      </w:pPr>
      <w:r>
        <w:rPr>
          <w:szCs w:val="24"/>
        </w:rPr>
        <w:t>The BGHCC</w:t>
      </w:r>
      <w:r w:rsidR="00E527B4">
        <w:rPr>
          <w:szCs w:val="24"/>
        </w:rPr>
        <w:t xml:space="preserve"> may support efforts with assets and resources, if available.</w:t>
      </w:r>
    </w:p>
    <w:p w14:paraId="4D00D757" w14:textId="77777777" w:rsidR="00E527B4" w:rsidRPr="00E527B4" w:rsidRDefault="00E527B4" w:rsidP="00E527B4">
      <w:pPr>
        <w:pStyle w:val="Subtitle"/>
      </w:pPr>
      <w:r w:rsidRPr="00E527B4">
        <w:t>Mass Care</w:t>
      </w:r>
    </w:p>
    <w:p w14:paraId="345207F6" w14:textId="77777777" w:rsidR="00E527B4" w:rsidRPr="00E87517" w:rsidRDefault="00E527B4" w:rsidP="009D3B26">
      <w:pPr>
        <w:numPr>
          <w:ilvl w:val="1"/>
          <w:numId w:val="63"/>
        </w:numPr>
        <w:spacing w:before="120" w:after="200" w:line="276" w:lineRule="auto"/>
        <w:ind w:left="720"/>
        <w:jc w:val="left"/>
        <w:rPr>
          <w:szCs w:val="24"/>
          <w:u w:val="single"/>
        </w:rPr>
      </w:pPr>
      <w:r w:rsidRPr="00E527B4">
        <w:rPr>
          <w:szCs w:val="24"/>
        </w:rPr>
        <w:t>The American Red Cross and ESF #8 Agencies will coordinate with the applicable agencies and organizations to provide mass care support as outlined in the ESF #6 – Mass Care, Emergency Assistance, Housing and Human Services Annex.</w:t>
      </w:r>
    </w:p>
    <w:p w14:paraId="4A083CA9" w14:textId="7F970834" w:rsidR="00E87517" w:rsidRPr="00E527B4" w:rsidRDefault="007E1F6E" w:rsidP="009D3B26">
      <w:pPr>
        <w:numPr>
          <w:ilvl w:val="1"/>
          <w:numId w:val="63"/>
        </w:numPr>
        <w:spacing w:before="120" w:after="200" w:line="276" w:lineRule="auto"/>
        <w:ind w:left="720"/>
        <w:jc w:val="left"/>
        <w:rPr>
          <w:szCs w:val="24"/>
          <w:u w:val="single"/>
        </w:rPr>
      </w:pPr>
      <w:r>
        <w:rPr>
          <w:szCs w:val="24"/>
        </w:rPr>
        <w:t>BG</w:t>
      </w:r>
      <w:r w:rsidR="00E87517">
        <w:rPr>
          <w:szCs w:val="24"/>
        </w:rPr>
        <w:t>HCC resources and assets may be requested to assist in mass care se</w:t>
      </w:r>
      <w:r w:rsidR="007C0394">
        <w:rPr>
          <w:szCs w:val="24"/>
        </w:rPr>
        <w:t>ttings, depending upon the incident</w:t>
      </w:r>
      <w:r w:rsidR="00E87517">
        <w:rPr>
          <w:szCs w:val="24"/>
        </w:rPr>
        <w:t>.</w:t>
      </w:r>
    </w:p>
    <w:p w14:paraId="390C067F" w14:textId="77777777" w:rsidR="00847010" w:rsidRPr="006F4DF1" w:rsidRDefault="00847010" w:rsidP="009F0598">
      <w:pPr>
        <w:pStyle w:val="Subtitle"/>
      </w:pPr>
      <w:r w:rsidRPr="006F4DF1">
        <w:t>Reunification</w:t>
      </w:r>
    </w:p>
    <w:p w14:paraId="1D620D95" w14:textId="06F05261" w:rsidR="00847010" w:rsidRPr="00A31989" w:rsidRDefault="00966D78" w:rsidP="009D3B26">
      <w:pPr>
        <w:pStyle w:val="ListParagraph"/>
        <w:numPr>
          <w:ilvl w:val="0"/>
          <w:numId w:val="17"/>
        </w:numPr>
        <w:spacing w:before="120"/>
        <w:rPr>
          <w:szCs w:val="24"/>
        </w:rPr>
      </w:pPr>
      <w:r w:rsidRPr="00A31989">
        <w:rPr>
          <w:szCs w:val="24"/>
        </w:rPr>
        <w:t>Upon request from a local hospita</w:t>
      </w:r>
      <w:r w:rsidR="0071387A">
        <w:rPr>
          <w:szCs w:val="24"/>
        </w:rPr>
        <w:t>l or jurisdiction, the BGHCC</w:t>
      </w:r>
      <w:r w:rsidRPr="00A31989">
        <w:rPr>
          <w:szCs w:val="24"/>
        </w:rPr>
        <w:t xml:space="preserve"> will work with the local EMA to request activation of the jurisdiction’s Family Reunification plan. The Coalition will assist ESF #6 and/or the local chapter of the American Red Cross to support reunification services</w:t>
      </w:r>
      <w:r w:rsidR="00DD66C5" w:rsidRPr="00A31989">
        <w:rPr>
          <w:szCs w:val="24"/>
        </w:rPr>
        <w:t>;</w:t>
      </w:r>
    </w:p>
    <w:p w14:paraId="55AFBFA1" w14:textId="77777777" w:rsidR="00847010" w:rsidRPr="00A31989" w:rsidRDefault="002C556D" w:rsidP="009D3B26">
      <w:pPr>
        <w:pStyle w:val="ListParagraph"/>
        <w:numPr>
          <w:ilvl w:val="0"/>
          <w:numId w:val="17"/>
        </w:numPr>
        <w:spacing w:before="120"/>
        <w:rPr>
          <w:szCs w:val="24"/>
        </w:rPr>
      </w:pPr>
      <w:r w:rsidRPr="00A31989">
        <w:rPr>
          <w:szCs w:val="24"/>
        </w:rPr>
        <w:t xml:space="preserve">The request for </w:t>
      </w:r>
      <w:r w:rsidR="00DD66C5" w:rsidRPr="00A31989">
        <w:rPr>
          <w:szCs w:val="24"/>
        </w:rPr>
        <w:t>State</w:t>
      </w:r>
      <w:r w:rsidR="00F202E5" w:rsidRPr="00A31989">
        <w:rPr>
          <w:szCs w:val="24"/>
        </w:rPr>
        <w:t>, Federal</w:t>
      </w:r>
      <w:r w:rsidR="00DD66C5" w:rsidRPr="00A31989">
        <w:rPr>
          <w:szCs w:val="24"/>
        </w:rPr>
        <w:t xml:space="preserve"> </w:t>
      </w:r>
      <w:r w:rsidRPr="00A31989">
        <w:rPr>
          <w:szCs w:val="24"/>
        </w:rPr>
        <w:t>and VOAD reunification partners/resources will be coordinated jointly through KCCRB, KDPH and KYEM in cooperation with the impacted jurisdictions.</w:t>
      </w:r>
    </w:p>
    <w:p w14:paraId="52576DA9" w14:textId="77777777" w:rsidR="00C6442A" w:rsidRPr="009F0598" w:rsidRDefault="00C6442A" w:rsidP="009F0598">
      <w:pPr>
        <w:pStyle w:val="Subtitle"/>
      </w:pPr>
      <w:r w:rsidRPr="009F0598">
        <w:t>Public Information</w:t>
      </w:r>
    </w:p>
    <w:p w14:paraId="7F16D4FE" w14:textId="77777777" w:rsidR="009F0598" w:rsidRPr="00A31989" w:rsidRDefault="00DD66C5" w:rsidP="009D3B26">
      <w:pPr>
        <w:pStyle w:val="ListParagraph"/>
        <w:numPr>
          <w:ilvl w:val="1"/>
          <w:numId w:val="64"/>
        </w:numPr>
        <w:spacing w:before="120"/>
        <w:ind w:left="720"/>
        <w:rPr>
          <w:szCs w:val="24"/>
        </w:rPr>
      </w:pPr>
      <w:r w:rsidRPr="00A31989">
        <w:rPr>
          <w:szCs w:val="24"/>
        </w:rPr>
        <w:t>The local jurisdiction’s PIO and the impacted health care facilities will coordinate a public information strategy</w:t>
      </w:r>
      <w:r w:rsidR="00F202E5" w:rsidRPr="00A31989">
        <w:rPr>
          <w:szCs w:val="24"/>
        </w:rPr>
        <w:t>.  This should be coordinated through a Joint I</w:t>
      </w:r>
      <w:r w:rsidR="00412583" w:rsidRPr="00A31989">
        <w:rPr>
          <w:szCs w:val="24"/>
        </w:rPr>
        <w:t>nformation Center, if activated</w:t>
      </w:r>
      <w:r w:rsidRPr="00A31989">
        <w:rPr>
          <w:szCs w:val="24"/>
        </w:rPr>
        <w:t>;</w:t>
      </w:r>
    </w:p>
    <w:p w14:paraId="29F603FE" w14:textId="77777777" w:rsidR="00966D78" w:rsidRPr="00A31989" w:rsidRDefault="00966D78" w:rsidP="009D3B26">
      <w:pPr>
        <w:pStyle w:val="ListParagraph"/>
        <w:numPr>
          <w:ilvl w:val="1"/>
          <w:numId w:val="64"/>
        </w:numPr>
        <w:spacing w:before="120"/>
        <w:ind w:left="720"/>
        <w:rPr>
          <w:szCs w:val="24"/>
        </w:rPr>
      </w:pPr>
      <w:r w:rsidRPr="00A31989">
        <w:rPr>
          <w:szCs w:val="24"/>
        </w:rPr>
        <w:t xml:space="preserve">In large scale events, the Coalition and jurisdiction’s PIOs/JIC should coordinate with the CHFS’s Office of </w:t>
      </w:r>
      <w:r w:rsidR="00412583" w:rsidRPr="00A31989">
        <w:rPr>
          <w:szCs w:val="24"/>
        </w:rPr>
        <w:t xml:space="preserve">Public Affairs </w:t>
      </w:r>
      <w:r w:rsidRPr="00A31989">
        <w:rPr>
          <w:szCs w:val="24"/>
        </w:rPr>
        <w:t>for the development and release of public health and medical related information as outlined in the CHFS Emergency Communications Plan.</w:t>
      </w:r>
    </w:p>
    <w:p w14:paraId="5E03FA84" w14:textId="77777777" w:rsidR="0070289D" w:rsidRPr="009F0598" w:rsidRDefault="00C6442A" w:rsidP="009F0598">
      <w:pPr>
        <w:pStyle w:val="Subtitle"/>
      </w:pPr>
      <w:r w:rsidRPr="009F0598">
        <w:t>Behavioral Health Services</w:t>
      </w:r>
    </w:p>
    <w:p w14:paraId="59AE9296" w14:textId="77777777" w:rsidR="0070289D" w:rsidRPr="00A31989" w:rsidRDefault="00C6442A" w:rsidP="009D3B26">
      <w:pPr>
        <w:pStyle w:val="ListParagraph"/>
        <w:numPr>
          <w:ilvl w:val="0"/>
          <w:numId w:val="18"/>
        </w:numPr>
        <w:spacing w:before="120"/>
        <w:rPr>
          <w:szCs w:val="24"/>
        </w:rPr>
      </w:pPr>
      <w:r w:rsidRPr="00A31989">
        <w:rPr>
          <w:szCs w:val="24"/>
        </w:rPr>
        <w:t xml:space="preserve">Behavioral health </w:t>
      </w:r>
      <w:r w:rsidR="00B54060" w:rsidRPr="00A31989">
        <w:rPr>
          <w:szCs w:val="24"/>
        </w:rPr>
        <w:t xml:space="preserve">services </w:t>
      </w:r>
      <w:r w:rsidRPr="00A31989">
        <w:rPr>
          <w:szCs w:val="24"/>
        </w:rPr>
        <w:t xml:space="preserve">for responders and impacted persons </w:t>
      </w:r>
      <w:r w:rsidR="000635F0" w:rsidRPr="00A31989">
        <w:rPr>
          <w:szCs w:val="24"/>
        </w:rPr>
        <w:t>will</w:t>
      </w:r>
      <w:r w:rsidRPr="00A31989">
        <w:rPr>
          <w:szCs w:val="24"/>
        </w:rPr>
        <w:t xml:space="preserve"> be coordinated through the</w:t>
      </w:r>
      <w:r w:rsidR="00F202E5" w:rsidRPr="00A31989">
        <w:rPr>
          <w:szCs w:val="24"/>
        </w:rPr>
        <w:t xml:space="preserve"> Coalition Coordination Center and if needed, the</w:t>
      </w:r>
      <w:r w:rsidRPr="00A31989">
        <w:rPr>
          <w:szCs w:val="24"/>
        </w:rPr>
        <w:t xml:space="preserve"> </w:t>
      </w:r>
      <w:r w:rsidR="00A229E6" w:rsidRPr="00A31989">
        <w:rPr>
          <w:szCs w:val="24"/>
        </w:rPr>
        <w:t>SHOC</w:t>
      </w:r>
      <w:r w:rsidR="00F202E5" w:rsidRPr="00A31989">
        <w:rPr>
          <w:szCs w:val="24"/>
        </w:rPr>
        <w:t>,</w:t>
      </w:r>
      <w:r w:rsidR="00A229E6" w:rsidRPr="00A31989">
        <w:rPr>
          <w:szCs w:val="24"/>
        </w:rPr>
        <w:t xml:space="preserve"> </w:t>
      </w:r>
      <w:r w:rsidR="002257D5" w:rsidRPr="00A31989">
        <w:rPr>
          <w:szCs w:val="24"/>
        </w:rPr>
        <w:t xml:space="preserve"> as determined through </w:t>
      </w:r>
      <w:r w:rsidR="00B54060" w:rsidRPr="00A31989">
        <w:rPr>
          <w:szCs w:val="24"/>
        </w:rPr>
        <w:t>consultation</w:t>
      </w:r>
      <w:r w:rsidR="002257D5" w:rsidRPr="00A31989">
        <w:rPr>
          <w:szCs w:val="24"/>
        </w:rPr>
        <w:t xml:space="preserve"> with local and state officials</w:t>
      </w:r>
      <w:r w:rsidRPr="00A31989">
        <w:rPr>
          <w:szCs w:val="24"/>
        </w:rPr>
        <w:t>;</w:t>
      </w:r>
    </w:p>
    <w:p w14:paraId="193A6F45" w14:textId="77777777" w:rsidR="00206C6E" w:rsidRPr="00A31989" w:rsidRDefault="00F202E5" w:rsidP="009D3B26">
      <w:pPr>
        <w:pStyle w:val="ListParagraph"/>
        <w:numPr>
          <w:ilvl w:val="0"/>
          <w:numId w:val="18"/>
        </w:numPr>
        <w:spacing w:before="120"/>
        <w:rPr>
          <w:szCs w:val="24"/>
        </w:rPr>
      </w:pPr>
      <w:r w:rsidRPr="00A31989">
        <w:rPr>
          <w:szCs w:val="24"/>
        </w:rPr>
        <w:lastRenderedPageBreak/>
        <w:t xml:space="preserve">Upon request, </w:t>
      </w:r>
      <w:r w:rsidR="00C6442A" w:rsidRPr="00A31989">
        <w:rPr>
          <w:szCs w:val="24"/>
        </w:rPr>
        <w:t xml:space="preserve">KCCRB </w:t>
      </w:r>
      <w:r w:rsidR="000635F0" w:rsidRPr="00A31989">
        <w:rPr>
          <w:szCs w:val="24"/>
        </w:rPr>
        <w:t>will</w:t>
      </w:r>
      <w:r w:rsidR="00C6442A" w:rsidRPr="00A31989">
        <w:rPr>
          <w:szCs w:val="24"/>
        </w:rPr>
        <w:t xml:space="preserve"> coordinate with </w:t>
      </w:r>
      <w:r w:rsidR="00E9511E" w:rsidRPr="00A31989">
        <w:rPr>
          <w:szCs w:val="24"/>
        </w:rPr>
        <w:t xml:space="preserve">KDPH and KYEM </w:t>
      </w:r>
      <w:r w:rsidR="00C6442A" w:rsidRPr="00A31989">
        <w:rPr>
          <w:szCs w:val="24"/>
        </w:rPr>
        <w:t xml:space="preserve">to deploy </w:t>
      </w:r>
      <w:r w:rsidR="008010DE" w:rsidRPr="00A31989">
        <w:rPr>
          <w:szCs w:val="24"/>
        </w:rPr>
        <w:t xml:space="preserve">Kentucky </w:t>
      </w:r>
      <w:r w:rsidR="00C6442A" w:rsidRPr="00A31989">
        <w:rPr>
          <w:szCs w:val="24"/>
        </w:rPr>
        <w:t>Community Crisis Response Teams</w:t>
      </w:r>
      <w:r w:rsidR="00A321DA" w:rsidRPr="00A31989">
        <w:rPr>
          <w:szCs w:val="24"/>
        </w:rPr>
        <w:t xml:space="preserve"> (KCCRT)</w:t>
      </w:r>
      <w:r w:rsidR="00C6442A" w:rsidRPr="00A31989">
        <w:rPr>
          <w:szCs w:val="24"/>
        </w:rPr>
        <w:t xml:space="preserve"> to provide onsite behavioral health assessments and counseling.</w:t>
      </w:r>
    </w:p>
    <w:p w14:paraId="71CB5752" w14:textId="77777777" w:rsidR="009B570D" w:rsidRPr="009B570D" w:rsidRDefault="009B570D" w:rsidP="009B570D">
      <w:pPr>
        <w:pStyle w:val="Subtitle"/>
      </w:pPr>
      <w:r w:rsidRPr="009B570D">
        <w:t>Hazardous Materials Response</w:t>
      </w:r>
    </w:p>
    <w:p w14:paraId="20E1D9E7" w14:textId="5EF817F3" w:rsidR="009B570D" w:rsidRDefault="009B570D" w:rsidP="009D3B26">
      <w:pPr>
        <w:numPr>
          <w:ilvl w:val="0"/>
          <w:numId w:val="19"/>
        </w:numPr>
        <w:spacing w:before="120"/>
        <w:ind w:left="720"/>
        <w:rPr>
          <w:szCs w:val="24"/>
        </w:rPr>
      </w:pPr>
      <w:r>
        <w:rPr>
          <w:szCs w:val="24"/>
        </w:rPr>
        <w:t xml:space="preserve">There are varying levels of capability for hazardous materials response at the local and regional level.  The county EOC or </w:t>
      </w:r>
      <w:r w:rsidR="0071387A">
        <w:rPr>
          <w:szCs w:val="24"/>
        </w:rPr>
        <w:t>BG</w:t>
      </w:r>
      <w:r>
        <w:rPr>
          <w:szCs w:val="24"/>
        </w:rPr>
        <w:t xml:space="preserve">HCC Coordination </w:t>
      </w:r>
      <w:r w:rsidR="0071387A">
        <w:rPr>
          <w:szCs w:val="24"/>
        </w:rPr>
        <w:t>C</w:t>
      </w:r>
      <w:r>
        <w:rPr>
          <w:szCs w:val="24"/>
        </w:rPr>
        <w:t>enter should coordinate with KDPH and KYEM to request hazardous materials response support</w:t>
      </w:r>
      <w:r w:rsidR="009A657A">
        <w:rPr>
          <w:szCs w:val="24"/>
        </w:rPr>
        <w:t>;</w:t>
      </w:r>
    </w:p>
    <w:p w14:paraId="1371492A" w14:textId="77777777" w:rsidR="009B570D" w:rsidRPr="009B570D" w:rsidRDefault="009B570D" w:rsidP="009D3B26">
      <w:pPr>
        <w:numPr>
          <w:ilvl w:val="0"/>
          <w:numId w:val="19"/>
        </w:numPr>
        <w:spacing w:before="120"/>
        <w:ind w:left="720"/>
        <w:rPr>
          <w:szCs w:val="24"/>
        </w:rPr>
      </w:pPr>
      <w:r w:rsidRPr="009B570D">
        <w:rPr>
          <w:szCs w:val="24"/>
        </w:rPr>
        <w:t xml:space="preserve">The Kentucky Department of Environmental Protection (ESF #10  Oil and Hazardous Materials) will coordinate with local, state, and federal agencies to provide state-level assistance to the affected jurisdiction as outlined in the ESF #10 - Oil and Hazardous Materials Annex; </w:t>
      </w:r>
    </w:p>
    <w:p w14:paraId="7C10865A" w14:textId="7C63696E" w:rsidR="009B570D" w:rsidRDefault="0071387A" w:rsidP="009D3B26">
      <w:pPr>
        <w:numPr>
          <w:ilvl w:val="0"/>
          <w:numId w:val="19"/>
        </w:numPr>
        <w:spacing w:before="120"/>
        <w:ind w:left="720"/>
        <w:rPr>
          <w:szCs w:val="24"/>
        </w:rPr>
      </w:pPr>
      <w:r>
        <w:rPr>
          <w:szCs w:val="24"/>
        </w:rPr>
        <w:t>The BGHCC</w:t>
      </w:r>
      <w:r w:rsidR="009B570D">
        <w:rPr>
          <w:szCs w:val="24"/>
        </w:rPr>
        <w:t xml:space="preserve"> </w:t>
      </w:r>
      <w:r>
        <w:rPr>
          <w:szCs w:val="24"/>
        </w:rPr>
        <w:t>has</w:t>
      </w:r>
      <w:r w:rsidR="009B570D">
        <w:rPr>
          <w:szCs w:val="24"/>
        </w:rPr>
        <w:t xml:space="preserve"> decontamination equipment</w:t>
      </w:r>
      <w:r>
        <w:rPr>
          <w:szCs w:val="24"/>
        </w:rPr>
        <w:t xml:space="preserve"> and supplies, which may be requested and utilized by properly trained personnel</w:t>
      </w:r>
      <w:r w:rsidR="009B570D">
        <w:rPr>
          <w:szCs w:val="24"/>
        </w:rPr>
        <w:t xml:space="preserve"> during hazardous materials responses</w:t>
      </w:r>
      <w:r w:rsidR="009A657A">
        <w:rPr>
          <w:szCs w:val="24"/>
        </w:rPr>
        <w:t>;</w:t>
      </w:r>
    </w:p>
    <w:p w14:paraId="20FF3072" w14:textId="77777777" w:rsidR="009B570D" w:rsidRPr="009B570D" w:rsidRDefault="009B570D" w:rsidP="009D3B26">
      <w:pPr>
        <w:numPr>
          <w:ilvl w:val="0"/>
          <w:numId w:val="19"/>
        </w:numPr>
        <w:spacing w:before="120"/>
        <w:ind w:left="720"/>
        <w:rPr>
          <w:szCs w:val="24"/>
        </w:rPr>
      </w:pPr>
      <w:r w:rsidRPr="009B570D">
        <w:rPr>
          <w:szCs w:val="24"/>
        </w:rPr>
        <w:t>KBEMS and KDPH will support mobilization of EMS assets to support ESF #10 operations.</w:t>
      </w:r>
    </w:p>
    <w:p w14:paraId="78F241BA" w14:textId="77777777" w:rsidR="0020083A" w:rsidRPr="004A7EE4" w:rsidRDefault="00C6442A" w:rsidP="009F0598">
      <w:pPr>
        <w:pStyle w:val="Subtitle"/>
      </w:pPr>
      <w:r w:rsidRPr="0070289D">
        <w:t>Public Safety and Security</w:t>
      </w:r>
    </w:p>
    <w:p w14:paraId="00D0853E" w14:textId="77777777" w:rsidR="009A657A" w:rsidRPr="00A31989" w:rsidRDefault="009A657A" w:rsidP="009D3B26">
      <w:pPr>
        <w:pStyle w:val="ListParagraph"/>
        <w:numPr>
          <w:ilvl w:val="0"/>
          <w:numId w:val="20"/>
        </w:numPr>
        <w:spacing w:before="120"/>
        <w:rPr>
          <w:szCs w:val="24"/>
        </w:rPr>
      </w:pPr>
      <w:r w:rsidRPr="00A31989">
        <w:rPr>
          <w:szCs w:val="24"/>
        </w:rPr>
        <w:t xml:space="preserve">Law enforcement will be coordinated by the responsible law enforcement entity for the respective jurisdiction; </w:t>
      </w:r>
    </w:p>
    <w:p w14:paraId="5A945AFD" w14:textId="77777777" w:rsidR="0020083A" w:rsidRPr="00A31989" w:rsidRDefault="00C6442A" w:rsidP="009D3B26">
      <w:pPr>
        <w:pStyle w:val="ListParagraph"/>
        <w:numPr>
          <w:ilvl w:val="0"/>
          <w:numId w:val="20"/>
        </w:numPr>
        <w:spacing w:before="120"/>
        <w:rPr>
          <w:szCs w:val="24"/>
        </w:rPr>
      </w:pPr>
      <w:r w:rsidRPr="00A31989">
        <w:rPr>
          <w:szCs w:val="24"/>
        </w:rPr>
        <w:t>KSP</w:t>
      </w:r>
      <w:r w:rsidR="00043EF7" w:rsidRPr="00A31989">
        <w:rPr>
          <w:szCs w:val="24"/>
        </w:rPr>
        <w:t xml:space="preserve"> will work in coordination with local law enforcement to</w:t>
      </w:r>
      <w:r w:rsidR="00A24E35" w:rsidRPr="00A31989">
        <w:rPr>
          <w:szCs w:val="24"/>
        </w:rPr>
        <w:t xml:space="preserve"> (ESF </w:t>
      </w:r>
      <w:r w:rsidR="00271278" w:rsidRPr="00A31989">
        <w:rPr>
          <w:szCs w:val="24"/>
        </w:rPr>
        <w:t>#</w:t>
      </w:r>
      <w:r w:rsidR="00A24E35" w:rsidRPr="00A31989">
        <w:rPr>
          <w:szCs w:val="24"/>
        </w:rPr>
        <w:t>13 - Public Safety and Security)</w:t>
      </w:r>
      <w:r w:rsidRPr="00A31989">
        <w:rPr>
          <w:szCs w:val="24"/>
        </w:rPr>
        <w:t xml:space="preserve"> coordinate law enforcement and security measures as outlined in the ESF </w:t>
      </w:r>
      <w:r w:rsidR="00271278" w:rsidRPr="00A31989">
        <w:rPr>
          <w:szCs w:val="24"/>
        </w:rPr>
        <w:t>#</w:t>
      </w:r>
      <w:r w:rsidRPr="00A31989">
        <w:rPr>
          <w:szCs w:val="24"/>
        </w:rPr>
        <w:t xml:space="preserve">13 </w:t>
      </w:r>
      <w:r w:rsidR="00E9511E" w:rsidRPr="00A31989">
        <w:rPr>
          <w:szCs w:val="24"/>
        </w:rPr>
        <w:t xml:space="preserve">- </w:t>
      </w:r>
      <w:r w:rsidRPr="00A31989">
        <w:rPr>
          <w:szCs w:val="24"/>
        </w:rPr>
        <w:t>Public Safety and Security Annex;</w:t>
      </w:r>
    </w:p>
    <w:p w14:paraId="08736FFC" w14:textId="77D35C6A" w:rsidR="0020083A" w:rsidRPr="00A31989" w:rsidRDefault="00E04FFC" w:rsidP="009D3B26">
      <w:pPr>
        <w:pStyle w:val="ListParagraph"/>
        <w:numPr>
          <w:ilvl w:val="0"/>
          <w:numId w:val="20"/>
        </w:numPr>
        <w:spacing w:before="120"/>
        <w:rPr>
          <w:szCs w:val="24"/>
        </w:rPr>
      </w:pPr>
      <w:r>
        <w:rPr>
          <w:szCs w:val="24"/>
        </w:rPr>
        <w:t>The BG</w:t>
      </w:r>
      <w:r w:rsidR="009A657A" w:rsidRPr="00A31989">
        <w:rPr>
          <w:szCs w:val="24"/>
        </w:rPr>
        <w:t>HCC and member agencies</w:t>
      </w:r>
      <w:r w:rsidR="00E9511E" w:rsidRPr="00A31989">
        <w:rPr>
          <w:szCs w:val="24"/>
        </w:rPr>
        <w:t xml:space="preserve"> </w:t>
      </w:r>
      <w:r w:rsidR="000635F0" w:rsidRPr="00A31989">
        <w:rPr>
          <w:szCs w:val="24"/>
        </w:rPr>
        <w:t>will</w:t>
      </w:r>
      <w:r w:rsidR="00C6442A" w:rsidRPr="00A31989">
        <w:rPr>
          <w:szCs w:val="24"/>
        </w:rPr>
        <w:t xml:space="preserve"> coordinate with </w:t>
      </w:r>
      <w:r w:rsidR="00E9511E" w:rsidRPr="00A31989">
        <w:rPr>
          <w:szCs w:val="24"/>
        </w:rPr>
        <w:t>KSP</w:t>
      </w:r>
      <w:r w:rsidR="00F202E5" w:rsidRPr="00A31989">
        <w:rPr>
          <w:szCs w:val="24"/>
        </w:rPr>
        <w:t xml:space="preserve"> and local law enforcement</w:t>
      </w:r>
      <w:r w:rsidR="00C6442A" w:rsidRPr="00A31989">
        <w:rPr>
          <w:szCs w:val="24"/>
        </w:rPr>
        <w:t xml:space="preserve"> to provide security during the deployment and recovery of response vehicles, equipment, medical supplies, and personnel. </w:t>
      </w:r>
    </w:p>
    <w:p w14:paraId="4F9BCDD8" w14:textId="77777777" w:rsidR="0070289D" w:rsidRPr="004A7EE4" w:rsidRDefault="00C6442A" w:rsidP="009F0598">
      <w:pPr>
        <w:pStyle w:val="Subtitle"/>
      </w:pPr>
      <w:r w:rsidRPr="0070289D">
        <w:t>Fatality Management</w:t>
      </w:r>
    </w:p>
    <w:p w14:paraId="2734B342" w14:textId="77777777" w:rsidR="0070289D" w:rsidRPr="00A31989" w:rsidRDefault="00C6442A" w:rsidP="009D3B26">
      <w:pPr>
        <w:pStyle w:val="ListParagraph"/>
        <w:numPr>
          <w:ilvl w:val="0"/>
          <w:numId w:val="21"/>
        </w:numPr>
        <w:spacing w:before="120"/>
        <w:rPr>
          <w:szCs w:val="24"/>
        </w:rPr>
      </w:pPr>
      <w:r w:rsidRPr="00A31989">
        <w:rPr>
          <w:szCs w:val="24"/>
        </w:rPr>
        <w:t xml:space="preserve">Fatalities resulting from </w:t>
      </w:r>
      <w:r w:rsidR="002B55A5" w:rsidRPr="00A31989">
        <w:rPr>
          <w:szCs w:val="24"/>
        </w:rPr>
        <w:t xml:space="preserve">a </w:t>
      </w:r>
      <w:r w:rsidR="00463C92" w:rsidRPr="00A31989">
        <w:rPr>
          <w:szCs w:val="24"/>
        </w:rPr>
        <w:t>PMSE</w:t>
      </w:r>
      <w:r w:rsidRPr="00A31989">
        <w:rPr>
          <w:szCs w:val="24"/>
        </w:rPr>
        <w:t xml:space="preserve"> will be coordinated among the incident command structures involved in the response at the direction of the </w:t>
      </w:r>
      <w:r w:rsidR="002B04BA" w:rsidRPr="00A31989">
        <w:rPr>
          <w:szCs w:val="24"/>
        </w:rPr>
        <w:t>c</w:t>
      </w:r>
      <w:r w:rsidRPr="00A31989">
        <w:rPr>
          <w:szCs w:val="24"/>
        </w:rPr>
        <w:t>ounty’s Coroner;</w:t>
      </w:r>
    </w:p>
    <w:p w14:paraId="2BCDB203" w14:textId="77777777" w:rsidR="0070289D" w:rsidRPr="00A31989" w:rsidRDefault="00C6442A" w:rsidP="009D3B26">
      <w:pPr>
        <w:pStyle w:val="ListParagraph"/>
        <w:numPr>
          <w:ilvl w:val="0"/>
          <w:numId w:val="21"/>
        </w:numPr>
        <w:spacing w:before="120"/>
        <w:rPr>
          <w:szCs w:val="24"/>
        </w:rPr>
      </w:pPr>
      <w:r w:rsidRPr="00A31989">
        <w:rPr>
          <w:szCs w:val="24"/>
        </w:rPr>
        <w:t xml:space="preserve">Upon request, the State Medical Examiner’s Office and the Kentucky Coroner/Medical Examiner Response Team </w:t>
      </w:r>
      <w:r w:rsidR="000635F0" w:rsidRPr="00A31989">
        <w:rPr>
          <w:szCs w:val="24"/>
        </w:rPr>
        <w:t>will</w:t>
      </w:r>
      <w:r w:rsidRPr="00A31989">
        <w:rPr>
          <w:szCs w:val="24"/>
        </w:rPr>
        <w:t xml:space="preserve"> provide support to the affected jurisdiction in accordance with the Commonwealth of Kentucky Mass Fatality Incident Plan</w:t>
      </w:r>
      <w:r w:rsidR="0070289D" w:rsidRPr="00A31989">
        <w:rPr>
          <w:szCs w:val="24"/>
        </w:rPr>
        <w:t>;</w:t>
      </w:r>
    </w:p>
    <w:p w14:paraId="0D32D810" w14:textId="77777777" w:rsidR="00E3634C" w:rsidRPr="00A31989" w:rsidRDefault="00F82395" w:rsidP="009D3B26">
      <w:pPr>
        <w:pStyle w:val="ListParagraph"/>
        <w:numPr>
          <w:ilvl w:val="0"/>
          <w:numId w:val="21"/>
        </w:numPr>
        <w:spacing w:before="120"/>
        <w:rPr>
          <w:szCs w:val="24"/>
        </w:rPr>
      </w:pPr>
      <w:r w:rsidRPr="00A31989">
        <w:rPr>
          <w:szCs w:val="24"/>
        </w:rPr>
        <w:t xml:space="preserve">The request for </w:t>
      </w:r>
      <w:r w:rsidR="00C6442A" w:rsidRPr="00A31989">
        <w:rPr>
          <w:szCs w:val="24"/>
        </w:rPr>
        <w:t xml:space="preserve">Disaster Mortuary Operational Response Teams </w:t>
      </w:r>
      <w:r w:rsidR="0070289D" w:rsidRPr="00A31989">
        <w:rPr>
          <w:szCs w:val="24"/>
        </w:rPr>
        <w:t xml:space="preserve">(DMORT) and other </w:t>
      </w:r>
      <w:r w:rsidRPr="00A31989">
        <w:rPr>
          <w:szCs w:val="24"/>
        </w:rPr>
        <w:t xml:space="preserve">fatality management </w:t>
      </w:r>
      <w:r w:rsidR="0070289D" w:rsidRPr="00A31989">
        <w:rPr>
          <w:szCs w:val="24"/>
        </w:rPr>
        <w:t xml:space="preserve">resources external to Kentucky </w:t>
      </w:r>
      <w:r w:rsidR="000635F0" w:rsidRPr="00A31989">
        <w:rPr>
          <w:szCs w:val="24"/>
        </w:rPr>
        <w:t>will</w:t>
      </w:r>
      <w:r w:rsidR="0070289D" w:rsidRPr="00A31989">
        <w:rPr>
          <w:szCs w:val="24"/>
        </w:rPr>
        <w:t xml:space="preserve"> be coordinated </w:t>
      </w:r>
      <w:r w:rsidRPr="00A31989">
        <w:rPr>
          <w:szCs w:val="24"/>
        </w:rPr>
        <w:t xml:space="preserve">jointly </w:t>
      </w:r>
      <w:r w:rsidR="0070289D" w:rsidRPr="00A31989">
        <w:rPr>
          <w:szCs w:val="24"/>
        </w:rPr>
        <w:t xml:space="preserve">through </w:t>
      </w:r>
      <w:r w:rsidR="00E9511E" w:rsidRPr="00A31989">
        <w:rPr>
          <w:szCs w:val="24"/>
        </w:rPr>
        <w:t>KDPH</w:t>
      </w:r>
      <w:r w:rsidRPr="00A31989">
        <w:rPr>
          <w:szCs w:val="24"/>
        </w:rPr>
        <w:t>, KYEM, and the Kentucky Medical Examiner’s Office</w:t>
      </w:r>
      <w:r w:rsidR="0070289D" w:rsidRPr="00A31989">
        <w:rPr>
          <w:szCs w:val="24"/>
        </w:rPr>
        <w:t xml:space="preserve">. </w:t>
      </w:r>
    </w:p>
    <w:p w14:paraId="72978F6A" w14:textId="77777777" w:rsidR="00DD66F6" w:rsidRPr="004A7EE4" w:rsidRDefault="00A24E35" w:rsidP="009F0598">
      <w:pPr>
        <w:pStyle w:val="Subtitle"/>
      </w:pPr>
      <w:r>
        <w:t>Deactivation/</w:t>
      </w:r>
      <w:r w:rsidR="00DD66F6" w:rsidRPr="0024780D">
        <w:t>De</w:t>
      </w:r>
      <w:r w:rsidR="0024780D" w:rsidRPr="0024780D">
        <w:t>mobilization</w:t>
      </w:r>
    </w:p>
    <w:p w14:paraId="3B65B8CA" w14:textId="2AB7185E" w:rsidR="00A24E35" w:rsidRPr="00A31989" w:rsidRDefault="003A78C3" w:rsidP="00206C6E">
      <w:pPr>
        <w:pStyle w:val="ListParagraph"/>
        <w:numPr>
          <w:ilvl w:val="1"/>
          <w:numId w:val="2"/>
        </w:numPr>
        <w:spacing w:before="120"/>
        <w:rPr>
          <w:rFonts w:asciiTheme="minorHAnsi" w:hAnsiTheme="minorHAnsi" w:cstheme="minorHAnsi"/>
          <w:szCs w:val="24"/>
          <w:u w:val="single"/>
        </w:rPr>
      </w:pPr>
      <w:r w:rsidRPr="00A31989">
        <w:rPr>
          <w:rFonts w:asciiTheme="minorHAnsi" w:hAnsiTheme="minorHAnsi"/>
          <w:szCs w:val="24"/>
        </w:rPr>
        <w:lastRenderedPageBreak/>
        <w:t xml:space="preserve">The </w:t>
      </w:r>
      <w:r w:rsidR="00E04FFC">
        <w:rPr>
          <w:rFonts w:asciiTheme="minorHAnsi" w:hAnsiTheme="minorHAnsi"/>
          <w:szCs w:val="24"/>
        </w:rPr>
        <w:t>BG</w:t>
      </w:r>
      <w:r w:rsidR="009A657A" w:rsidRPr="00A31989">
        <w:rPr>
          <w:rFonts w:asciiTheme="minorHAnsi" w:hAnsiTheme="minorHAnsi"/>
          <w:szCs w:val="24"/>
        </w:rPr>
        <w:t>HCC</w:t>
      </w:r>
      <w:r w:rsidR="00A229E6" w:rsidRPr="00A31989">
        <w:rPr>
          <w:rFonts w:asciiTheme="minorHAnsi" w:hAnsiTheme="minorHAnsi"/>
          <w:szCs w:val="24"/>
        </w:rPr>
        <w:t xml:space="preserve"> Coordination Center</w:t>
      </w:r>
      <w:r w:rsidR="00131BF9" w:rsidRPr="00A31989">
        <w:rPr>
          <w:rFonts w:asciiTheme="minorHAnsi" w:hAnsiTheme="minorHAnsi"/>
          <w:szCs w:val="24"/>
        </w:rPr>
        <w:t xml:space="preserve"> </w:t>
      </w:r>
      <w:r w:rsidR="000635F0" w:rsidRPr="00A31989">
        <w:rPr>
          <w:rFonts w:asciiTheme="minorHAnsi" w:hAnsiTheme="minorHAnsi"/>
          <w:szCs w:val="24"/>
        </w:rPr>
        <w:t>will</w:t>
      </w:r>
      <w:r w:rsidRPr="00A31989">
        <w:rPr>
          <w:rFonts w:asciiTheme="minorHAnsi" w:hAnsiTheme="minorHAnsi"/>
          <w:szCs w:val="24"/>
        </w:rPr>
        <w:t xml:space="preserve"> remain activated during the recovery of personnel, but not necessarily during the recovery of equipment and supplies as this may be ongoing for an extended period of time</w:t>
      </w:r>
      <w:r w:rsidR="00F82395" w:rsidRPr="00A31989">
        <w:rPr>
          <w:rFonts w:asciiTheme="minorHAnsi" w:hAnsiTheme="minorHAnsi"/>
          <w:szCs w:val="24"/>
        </w:rPr>
        <w:t>;</w:t>
      </w:r>
    </w:p>
    <w:p w14:paraId="486EEAC9" w14:textId="170EF18C" w:rsidR="00A229E6" w:rsidRPr="00A31989" w:rsidRDefault="00A229E6" w:rsidP="00A229E6">
      <w:pPr>
        <w:pStyle w:val="ListParagraph"/>
        <w:numPr>
          <w:ilvl w:val="1"/>
          <w:numId w:val="2"/>
        </w:numPr>
        <w:spacing w:before="120"/>
        <w:rPr>
          <w:rFonts w:asciiTheme="minorHAnsi" w:hAnsiTheme="minorHAnsi" w:cstheme="minorHAnsi"/>
          <w:szCs w:val="24"/>
          <w:u w:val="single"/>
        </w:rPr>
      </w:pPr>
      <w:r w:rsidRPr="00A31989">
        <w:rPr>
          <w:rFonts w:asciiTheme="minorHAnsi" w:hAnsiTheme="minorHAnsi" w:cstheme="minorHAnsi"/>
          <w:szCs w:val="24"/>
        </w:rPr>
        <w:t>KDPH and KYEM will coordinate with ESFs and other local and state agencies to dete</w:t>
      </w:r>
      <w:r w:rsidR="00E04FFC">
        <w:rPr>
          <w:rFonts w:asciiTheme="minorHAnsi" w:hAnsiTheme="minorHAnsi" w:cstheme="minorHAnsi"/>
          <w:szCs w:val="24"/>
        </w:rPr>
        <w:t>rmine when KDPH’s SHOC and the S</w:t>
      </w:r>
      <w:r w:rsidRPr="00A31989">
        <w:rPr>
          <w:rFonts w:asciiTheme="minorHAnsi" w:hAnsiTheme="minorHAnsi" w:cstheme="minorHAnsi"/>
          <w:szCs w:val="24"/>
        </w:rPr>
        <w:t>tate EOC will be deactivated, as applicable;</w:t>
      </w:r>
    </w:p>
    <w:p w14:paraId="6231ECD8" w14:textId="77A0C7F9" w:rsidR="00043EF7" w:rsidRPr="00A31989" w:rsidRDefault="00A24E35" w:rsidP="00043EF7">
      <w:pPr>
        <w:pStyle w:val="ListParagraph"/>
        <w:numPr>
          <w:ilvl w:val="1"/>
          <w:numId w:val="2"/>
        </w:numPr>
        <w:spacing w:before="120"/>
        <w:rPr>
          <w:rFonts w:asciiTheme="minorHAnsi" w:hAnsiTheme="minorHAnsi" w:cstheme="minorHAnsi"/>
          <w:szCs w:val="24"/>
          <w:u w:val="single"/>
        </w:rPr>
      </w:pPr>
      <w:r w:rsidRPr="00A31989">
        <w:rPr>
          <w:szCs w:val="24"/>
        </w:rPr>
        <w:t xml:space="preserve">Prior to deactivation, </w:t>
      </w:r>
      <w:r w:rsidR="00E04FFC">
        <w:rPr>
          <w:szCs w:val="24"/>
        </w:rPr>
        <w:t>the BGHCC</w:t>
      </w:r>
      <w:r w:rsidRPr="00A31989">
        <w:rPr>
          <w:szCs w:val="24"/>
        </w:rPr>
        <w:t xml:space="preserve"> will develop and disseminate a Demobilization Plan</w:t>
      </w:r>
      <w:r w:rsidRPr="00A31989">
        <w:rPr>
          <w:rFonts w:asciiTheme="minorHAnsi" w:hAnsiTheme="minorHAnsi"/>
          <w:szCs w:val="24"/>
        </w:rPr>
        <w:t>. Available s</w:t>
      </w:r>
      <w:r w:rsidR="00131BF9" w:rsidRPr="00A31989">
        <w:rPr>
          <w:szCs w:val="24"/>
        </w:rPr>
        <w:t xml:space="preserve">tate-recovered assets </w:t>
      </w:r>
      <w:r w:rsidR="000635F0" w:rsidRPr="00A31989">
        <w:rPr>
          <w:szCs w:val="24"/>
        </w:rPr>
        <w:t>will</w:t>
      </w:r>
      <w:r w:rsidR="00131BF9" w:rsidRPr="00A31989">
        <w:rPr>
          <w:szCs w:val="24"/>
        </w:rPr>
        <w:t xml:space="preserve"> be reconstituted and returned to service</w:t>
      </w:r>
      <w:r w:rsidRPr="00A31989">
        <w:rPr>
          <w:szCs w:val="24"/>
        </w:rPr>
        <w:t xml:space="preserve"> during this period.</w:t>
      </w:r>
    </w:p>
    <w:p w14:paraId="305813C7" w14:textId="77777777" w:rsidR="004E43BA" w:rsidRPr="00043EF7" w:rsidRDefault="00995417" w:rsidP="009F0598">
      <w:pPr>
        <w:pStyle w:val="Subtitle"/>
      </w:pPr>
      <w:r w:rsidRPr="00043EF7">
        <w:t xml:space="preserve">After Action Reporting </w:t>
      </w:r>
    </w:p>
    <w:p w14:paraId="3DFB960E" w14:textId="5AFC877B" w:rsidR="004E43BA" w:rsidRPr="00A31989" w:rsidRDefault="00E04FFC" w:rsidP="009D3B26">
      <w:pPr>
        <w:pStyle w:val="ListParagraph"/>
        <w:numPr>
          <w:ilvl w:val="0"/>
          <w:numId w:val="22"/>
        </w:numPr>
        <w:rPr>
          <w:rFonts w:asciiTheme="minorHAnsi" w:hAnsiTheme="minorHAnsi"/>
          <w:szCs w:val="24"/>
        </w:rPr>
      </w:pPr>
      <w:r>
        <w:rPr>
          <w:rFonts w:asciiTheme="minorHAnsi" w:hAnsiTheme="minorHAnsi"/>
          <w:szCs w:val="24"/>
        </w:rPr>
        <w:t>The BGHCC RRC and member organizations</w:t>
      </w:r>
      <w:r w:rsidR="00D815D3" w:rsidRPr="00A31989">
        <w:rPr>
          <w:rFonts w:asciiTheme="minorHAnsi" w:hAnsiTheme="minorHAnsi"/>
          <w:szCs w:val="24"/>
        </w:rPr>
        <w:t xml:space="preserve"> </w:t>
      </w:r>
      <w:r w:rsidR="000635F0" w:rsidRPr="00A31989">
        <w:rPr>
          <w:rFonts w:asciiTheme="minorHAnsi" w:hAnsiTheme="minorHAnsi"/>
          <w:szCs w:val="24"/>
        </w:rPr>
        <w:t>will</w:t>
      </w:r>
      <w:r w:rsidR="00995417" w:rsidRPr="00A31989">
        <w:rPr>
          <w:rFonts w:asciiTheme="minorHAnsi" w:hAnsiTheme="minorHAnsi"/>
          <w:szCs w:val="24"/>
        </w:rPr>
        <w:t xml:space="preserve"> coordinate with </w:t>
      </w:r>
      <w:r w:rsidR="00131BF9" w:rsidRPr="00A31989">
        <w:rPr>
          <w:rFonts w:asciiTheme="minorHAnsi" w:hAnsiTheme="minorHAnsi"/>
          <w:szCs w:val="24"/>
        </w:rPr>
        <w:t xml:space="preserve">Support </w:t>
      </w:r>
      <w:r w:rsidR="00995417" w:rsidRPr="00A31989">
        <w:rPr>
          <w:rFonts w:asciiTheme="minorHAnsi" w:hAnsiTheme="minorHAnsi"/>
          <w:szCs w:val="24"/>
        </w:rPr>
        <w:t>Agencies to evaluate and document response and recovery activities through After Action Reviews and After Action Reports/Improvement Plans (AAR/IP) per the Department of Homeland Security’s Exercise and Evaluation Program (HSEEP) guidance;</w:t>
      </w:r>
    </w:p>
    <w:p w14:paraId="77B86BFA" w14:textId="77777777" w:rsidR="004E43BA" w:rsidRPr="00A31989" w:rsidRDefault="004E43BA" w:rsidP="005A5A4D">
      <w:pPr>
        <w:pStyle w:val="ListParagraph"/>
        <w:ind w:left="1080"/>
        <w:rPr>
          <w:rFonts w:asciiTheme="minorHAnsi" w:hAnsiTheme="minorHAnsi"/>
          <w:szCs w:val="24"/>
        </w:rPr>
      </w:pPr>
    </w:p>
    <w:p w14:paraId="79134E4D" w14:textId="77777777" w:rsidR="009F0598" w:rsidRPr="00A31989" w:rsidRDefault="00995417" w:rsidP="009D3B26">
      <w:pPr>
        <w:pStyle w:val="ListParagraph"/>
        <w:numPr>
          <w:ilvl w:val="0"/>
          <w:numId w:val="22"/>
        </w:numPr>
        <w:rPr>
          <w:rFonts w:asciiTheme="minorHAnsi" w:hAnsiTheme="minorHAnsi"/>
          <w:szCs w:val="24"/>
        </w:rPr>
      </w:pPr>
      <w:r w:rsidRPr="00A31989">
        <w:rPr>
          <w:rFonts w:asciiTheme="minorHAnsi" w:hAnsiTheme="minorHAnsi"/>
          <w:szCs w:val="24"/>
        </w:rPr>
        <w:t xml:space="preserve">AAR/IPs </w:t>
      </w:r>
      <w:r w:rsidR="000635F0" w:rsidRPr="00A31989">
        <w:rPr>
          <w:rFonts w:asciiTheme="minorHAnsi" w:hAnsiTheme="minorHAnsi"/>
          <w:szCs w:val="24"/>
        </w:rPr>
        <w:t>will</w:t>
      </w:r>
      <w:r w:rsidRPr="00A31989">
        <w:rPr>
          <w:rFonts w:asciiTheme="minorHAnsi" w:hAnsiTheme="minorHAnsi"/>
          <w:szCs w:val="24"/>
        </w:rPr>
        <w:t xml:space="preserve"> be written to document response and recovery activities within 60 days of an exercise or within 120 days of an incident or planned event. </w:t>
      </w:r>
    </w:p>
    <w:p w14:paraId="74AFE32B" w14:textId="77777777" w:rsidR="009F0598" w:rsidRPr="00A31989" w:rsidRDefault="009F0598" w:rsidP="009F0598">
      <w:pPr>
        <w:pStyle w:val="ListParagraph"/>
        <w:rPr>
          <w:rFonts w:asciiTheme="minorHAnsi" w:hAnsiTheme="minorHAnsi" w:cs="Arial"/>
          <w:szCs w:val="24"/>
          <w:u w:val="single"/>
        </w:rPr>
      </w:pPr>
    </w:p>
    <w:p w14:paraId="1AAAEAED" w14:textId="77777777" w:rsidR="003D0141" w:rsidRPr="00A31989" w:rsidRDefault="00995417" w:rsidP="009D3B26">
      <w:pPr>
        <w:pStyle w:val="ListParagraph"/>
        <w:numPr>
          <w:ilvl w:val="0"/>
          <w:numId w:val="22"/>
        </w:numPr>
        <w:rPr>
          <w:rFonts w:asciiTheme="minorHAnsi" w:hAnsiTheme="minorHAnsi"/>
          <w:szCs w:val="24"/>
        </w:rPr>
      </w:pPr>
      <w:r w:rsidRPr="00A31989">
        <w:rPr>
          <w:rFonts w:asciiTheme="minorHAnsi" w:hAnsiTheme="minorHAnsi" w:cs="Arial"/>
          <w:szCs w:val="24"/>
        </w:rPr>
        <w:t xml:space="preserve">Follow Up of Corrective Actions: Corrective actions identified in the AAR/IP </w:t>
      </w:r>
      <w:r w:rsidR="000635F0" w:rsidRPr="00A31989">
        <w:rPr>
          <w:rFonts w:asciiTheme="minorHAnsi" w:hAnsiTheme="minorHAnsi" w:cs="Arial"/>
          <w:szCs w:val="24"/>
        </w:rPr>
        <w:t>will</w:t>
      </w:r>
      <w:r w:rsidRPr="00A31989">
        <w:rPr>
          <w:rFonts w:asciiTheme="minorHAnsi" w:hAnsiTheme="minorHAnsi" w:cs="Arial"/>
          <w:szCs w:val="24"/>
        </w:rPr>
        <w:t xml:space="preserve"> be tracked and implemented through coordination with applicable agencies per HSEEP guidance. </w:t>
      </w:r>
      <w:bookmarkStart w:id="42" w:name="_PLAN_DEVELOPMENT_AND"/>
      <w:bookmarkEnd w:id="42"/>
    </w:p>
    <w:p w14:paraId="2A0334C8" w14:textId="77777777" w:rsidR="00847010" w:rsidRDefault="00847010" w:rsidP="005A5A4D">
      <w:pPr>
        <w:pStyle w:val="Heading1"/>
        <w:sectPr w:rsidR="00847010" w:rsidSect="0063223B">
          <w:type w:val="continuous"/>
          <w:pgSz w:w="12240" w:h="15840" w:code="1"/>
          <w:pgMar w:top="1440" w:right="1440" w:bottom="1440" w:left="1440" w:header="720" w:footer="720" w:gutter="0"/>
          <w:pgNumType w:start="1"/>
          <w:cols w:space="720"/>
          <w:docGrid w:linePitch="360"/>
        </w:sectPr>
      </w:pPr>
      <w:bookmarkStart w:id="43" w:name="_PLAN_DEVELOPMENT_AND_1"/>
      <w:bookmarkEnd w:id="43"/>
    </w:p>
    <w:p w14:paraId="580C965A" w14:textId="77777777" w:rsidR="009113F3" w:rsidRPr="00F600DF" w:rsidRDefault="00F600DF" w:rsidP="002D7429">
      <w:pPr>
        <w:pStyle w:val="Heading1"/>
        <w:rPr>
          <w:sz w:val="24"/>
        </w:rPr>
      </w:pPr>
      <w:bookmarkStart w:id="44" w:name="_PLAN_DEVELOPMENT_AND_2"/>
      <w:bookmarkStart w:id="45" w:name="_Toc25050965"/>
      <w:bookmarkStart w:id="46" w:name="_Toc25677891"/>
      <w:bookmarkStart w:id="47" w:name="Maintenance"/>
      <w:bookmarkEnd w:id="44"/>
      <w:r w:rsidRPr="00F600DF">
        <w:lastRenderedPageBreak/>
        <w:t>PLAN DEVELOPMENT AND MAINTENANCE</w:t>
      </w:r>
      <w:bookmarkEnd w:id="45"/>
      <w:bookmarkEnd w:id="46"/>
    </w:p>
    <w:bookmarkEnd w:id="47"/>
    <w:p w14:paraId="75F0CF49" w14:textId="77777777" w:rsidR="00A53534" w:rsidRPr="00345CCF" w:rsidRDefault="00A53534" w:rsidP="005A5A4D">
      <w:pPr>
        <w:pStyle w:val="Subtitle"/>
        <w:rPr>
          <w:rFonts w:asciiTheme="minorHAnsi" w:hAnsiTheme="minorHAnsi"/>
        </w:rPr>
      </w:pPr>
      <w:r w:rsidRPr="00345CCF">
        <w:rPr>
          <w:rFonts w:asciiTheme="minorHAnsi" w:hAnsiTheme="minorHAnsi"/>
        </w:rPr>
        <w:t>Maintenance</w:t>
      </w:r>
    </w:p>
    <w:p w14:paraId="324D267F" w14:textId="0E5EE108" w:rsidR="00A53534" w:rsidRPr="00A31989" w:rsidRDefault="00D15EA9" w:rsidP="005A5A4D">
      <w:pPr>
        <w:rPr>
          <w:rFonts w:asciiTheme="minorHAnsi" w:hAnsiTheme="minorHAnsi"/>
          <w:szCs w:val="24"/>
        </w:rPr>
      </w:pPr>
      <w:r w:rsidRPr="00A31989">
        <w:rPr>
          <w:rFonts w:asciiTheme="minorHAnsi" w:hAnsiTheme="minorHAnsi"/>
          <w:szCs w:val="24"/>
        </w:rPr>
        <w:t xml:space="preserve">The </w:t>
      </w:r>
      <w:r w:rsidR="00B448CA">
        <w:rPr>
          <w:rFonts w:asciiTheme="minorHAnsi" w:hAnsiTheme="minorHAnsi"/>
          <w:szCs w:val="24"/>
        </w:rPr>
        <w:t>BGHCC</w:t>
      </w:r>
      <w:r w:rsidR="00A53534" w:rsidRPr="00A31989">
        <w:rPr>
          <w:rFonts w:asciiTheme="minorHAnsi" w:hAnsiTheme="minorHAnsi"/>
          <w:szCs w:val="24"/>
        </w:rPr>
        <w:t xml:space="preserve"> </w:t>
      </w:r>
      <w:r w:rsidR="000635F0" w:rsidRPr="00A31989">
        <w:rPr>
          <w:rFonts w:asciiTheme="minorHAnsi" w:hAnsiTheme="minorHAnsi"/>
          <w:szCs w:val="24"/>
        </w:rPr>
        <w:t>will</w:t>
      </w:r>
      <w:r w:rsidR="00A53534" w:rsidRPr="00A31989">
        <w:rPr>
          <w:rFonts w:asciiTheme="minorHAnsi" w:hAnsiTheme="minorHAnsi"/>
          <w:szCs w:val="24"/>
        </w:rPr>
        <w:t xml:space="preserve"> co</w:t>
      </w:r>
      <w:r w:rsidR="00B54060" w:rsidRPr="00A31989">
        <w:rPr>
          <w:rFonts w:asciiTheme="minorHAnsi" w:hAnsiTheme="minorHAnsi"/>
          <w:szCs w:val="24"/>
        </w:rPr>
        <w:t>nduct</w:t>
      </w:r>
      <w:r w:rsidR="00D0124E" w:rsidRPr="00A31989">
        <w:rPr>
          <w:rFonts w:asciiTheme="minorHAnsi" w:hAnsiTheme="minorHAnsi"/>
          <w:szCs w:val="24"/>
        </w:rPr>
        <w:t xml:space="preserve"> an annual review of this plan</w:t>
      </w:r>
      <w:r w:rsidR="00A53534" w:rsidRPr="00A31989">
        <w:rPr>
          <w:rFonts w:asciiTheme="minorHAnsi" w:hAnsiTheme="minorHAnsi"/>
          <w:szCs w:val="24"/>
        </w:rPr>
        <w:t xml:space="preserve"> in coordination with the agencies and organizations identified within this document. Additional reviews may be conducted after an exercise, a significant incident/event occurs, or regulatory changes indicate a need</w:t>
      </w:r>
      <w:r w:rsidR="00D0124E" w:rsidRPr="00A31989">
        <w:rPr>
          <w:rFonts w:asciiTheme="minorHAnsi" w:hAnsiTheme="minorHAnsi"/>
          <w:szCs w:val="24"/>
        </w:rPr>
        <w:t>;</w:t>
      </w:r>
    </w:p>
    <w:p w14:paraId="54CA9D18" w14:textId="77777777" w:rsidR="00013CB7" w:rsidRPr="00A31989" w:rsidRDefault="00013CB7" w:rsidP="005A5A4D">
      <w:pPr>
        <w:rPr>
          <w:rFonts w:asciiTheme="minorHAnsi" w:hAnsiTheme="minorHAnsi"/>
          <w:szCs w:val="24"/>
        </w:rPr>
      </w:pPr>
    </w:p>
    <w:p w14:paraId="7BF97C14" w14:textId="77777777" w:rsidR="00013CB7" w:rsidRPr="00A31989" w:rsidRDefault="00013CB7" w:rsidP="009D3B26">
      <w:pPr>
        <w:pStyle w:val="ListParagraph"/>
        <w:numPr>
          <w:ilvl w:val="0"/>
          <w:numId w:val="26"/>
        </w:numPr>
        <w:contextualSpacing/>
        <w:rPr>
          <w:rFonts w:cs="Arial"/>
          <w:szCs w:val="24"/>
        </w:rPr>
      </w:pPr>
      <w:r w:rsidRPr="00A31989">
        <w:rPr>
          <w:rFonts w:cs="Arial"/>
          <w:szCs w:val="24"/>
        </w:rPr>
        <w:t xml:space="preserve">This plan </w:t>
      </w:r>
      <w:r w:rsidR="000635F0" w:rsidRPr="00A31989">
        <w:rPr>
          <w:rFonts w:cs="Arial"/>
          <w:szCs w:val="24"/>
        </w:rPr>
        <w:t>will</w:t>
      </w:r>
      <w:r w:rsidRPr="00A31989">
        <w:rPr>
          <w:rFonts w:cs="Arial"/>
          <w:szCs w:val="24"/>
        </w:rPr>
        <w:t xml:space="preserve"> be updated or modified when there are significant organizational or procedural changes and/or when other events occur that will impact personnel, systems, and processes.</w:t>
      </w:r>
      <w:r w:rsidRPr="00A31989">
        <w:rPr>
          <w:rFonts w:asciiTheme="minorHAnsi" w:hAnsiTheme="minorHAnsi"/>
          <w:szCs w:val="24"/>
        </w:rPr>
        <w:t xml:space="preserve"> The updated plan will be submitted to </w:t>
      </w:r>
      <w:r w:rsidR="00D15EA9" w:rsidRPr="00A31989">
        <w:rPr>
          <w:rFonts w:asciiTheme="minorHAnsi" w:hAnsiTheme="minorHAnsi"/>
          <w:szCs w:val="24"/>
        </w:rPr>
        <w:t>KDPH</w:t>
      </w:r>
      <w:r w:rsidRPr="00A31989">
        <w:rPr>
          <w:rFonts w:asciiTheme="minorHAnsi" w:hAnsiTheme="minorHAnsi"/>
          <w:szCs w:val="24"/>
        </w:rPr>
        <w:t xml:space="preserve"> for publication and distribution</w:t>
      </w:r>
      <w:r w:rsidRPr="00A31989">
        <w:rPr>
          <w:rFonts w:cs="Arial"/>
          <w:szCs w:val="24"/>
        </w:rPr>
        <w:t>;</w:t>
      </w:r>
    </w:p>
    <w:p w14:paraId="2D1A0DB8" w14:textId="77777777" w:rsidR="00F82F16" w:rsidRPr="00A31989" w:rsidRDefault="00F82F16" w:rsidP="00F82F16">
      <w:pPr>
        <w:pStyle w:val="ListParagraph"/>
        <w:contextualSpacing/>
        <w:rPr>
          <w:rFonts w:cs="Arial"/>
          <w:szCs w:val="24"/>
        </w:rPr>
      </w:pPr>
    </w:p>
    <w:p w14:paraId="5B8D0876" w14:textId="3CEB98BB" w:rsidR="00F82F16" w:rsidRPr="00A31989" w:rsidRDefault="00F82F16" w:rsidP="009D3B26">
      <w:pPr>
        <w:pStyle w:val="ListParagraph"/>
        <w:numPr>
          <w:ilvl w:val="0"/>
          <w:numId w:val="26"/>
        </w:numPr>
        <w:contextualSpacing/>
        <w:rPr>
          <w:rFonts w:cs="Arial"/>
          <w:szCs w:val="24"/>
        </w:rPr>
      </w:pPr>
      <w:r w:rsidRPr="00A31989">
        <w:rPr>
          <w:rFonts w:cs="Arial"/>
          <w:szCs w:val="24"/>
        </w:rPr>
        <w:t xml:space="preserve">The </w:t>
      </w:r>
      <w:r w:rsidR="00B448CA">
        <w:rPr>
          <w:rFonts w:cs="Arial"/>
          <w:szCs w:val="24"/>
        </w:rPr>
        <w:t>BG</w:t>
      </w:r>
      <w:r w:rsidRPr="00A31989">
        <w:rPr>
          <w:rFonts w:cs="Arial"/>
          <w:szCs w:val="24"/>
        </w:rPr>
        <w:t xml:space="preserve">HCC RRC will track and distribute any needed changes to this plan using the Document Change Record in </w:t>
      </w:r>
      <w:hyperlink w:anchor="_RECORD_OF_CHANGES_1" w:history="1">
        <w:r w:rsidRPr="00A31989">
          <w:rPr>
            <w:rStyle w:val="Hyperlink"/>
            <w:rFonts w:cs="Arial"/>
            <w:szCs w:val="24"/>
          </w:rPr>
          <w:t>Table 1</w:t>
        </w:r>
      </w:hyperlink>
      <w:r w:rsidRPr="00A31989">
        <w:rPr>
          <w:rFonts w:cs="Arial"/>
          <w:szCs w:val="24"/>
        </w:rPr>
        <w:t xml:space="preserve"> when changes/updates are required outside the official cycle of plan review;</w:t>
      </w:r>
    </w:p>
    <w:p w14:paraId="4C8A6EAF" w14:textId="77777777" w:rsidR="00013CB7" w:rsidRPr="00A31989" w:rsidRDefault="00013CB7" w:rsidP="00D15EA9">
      <w:pPr>
        <w:autoSpaceDE w:val="0"/>
        <w:autoSpaceDN w:val="0"/>
        <w:adjustRightInd w:val="0"/>
        <w:rPr>
          <w:rFonts w:cs="Arial"/>
          <w:szCs w:val="24"/>
        </w:rPr>
      </w:pPr>
      <w:r w:rsidRPr="00A31989">
        <w:rPr>
          <w:rFonts w:cs="Arial"/>
          <w:szCs w:val="24"/>
        </w:rPr>
        <w:t xml:space="preserve">  </w:t>
      </w:r>
    </w:p>
    <w:p w14:paraId="75C504EA" w14:textId="0BA5C532" w:rsidR="00581365" w:rsidRPr="00A31989" w:rsidRDefault="00013CB7" w:rsidP="009D3B26">
      <w:pPr>
        <w:pStyle w:val="ListParagraph"/>
        <w:numPr>
          <w:ilvl w:val="0"/>
          <w:numId w:val="26"/>
        </w:numPr>
        <w:autoSpaceDE w:val="0"/>
        <w:autoSpaceDN w:val="0"/>
        <w:adjustRightInd w:val="0"/>
        <w:contextualSpacing/>
        <w:rPr>
          <w:rFonts w:cs="Arial"/>
          <w:szCs w:val="24"/>
        </w:rPr>
      </w:pPr>
      <w:r w:rsidRPr="00A31989">
        <w:rPr>
          <w:rFonts w:cs="Arial"/>
          <w:szCs w:val="24"/>
        </w:rPr>
        <w:t xml:space="preserve">Documentation of annual reviews and revisions to this plan </w:t>
      </w:r>
      <w:r w:rsidR="000635F0" w:rsidRPr="00A31989">
        <w:rPr>
          <w:rFonts w:cs="Arial"/>
          <w:szCs w:val="24"/>
        </w:rPr>
        <w:t>will</w:t>
      </w:r>
      <w:r w:rsidRPr="00A31989">
        <w:rPr>
          <w:rFonts w:cs="Arial"/>
          <w:szCs w:val="24"/>
        </w:rPr>
        <w:t xml:space="preserve"> be maintained on file</w:t>
      </w:r>
      <w:r w:rsidR="00F82F16" w:rsidRPr="00A31989">
        <w:rPr>
          <w:rFonts w:cs="Arial"/>
          <w:szCs w:val="24"/>
        </w:rPr>
        <w:t xml:space="preserve"> by the </w:t>
      </w:r>
      <w:r w:rsidR="00B448CA">
        <w:rPr>
          <w:rFonts w:cs="Arial"/>
          <w:szCs w:val="24"/>
        </w:rPr>
        <w:t>BG</w:t>
      </w:r>
      <w:r w:rsidR="00F82F16" w:rsidRPr="00A31989">
        <w:rPr>
          <w:rFonts w:cs="Arial"/>
          <w:szCs w:val="24"/>
        </w:rPr>
        <w:t xml:space="preserve">HCC RRC. </w:t>
      </w:r>
      <w:r w:rsidRPr="00A31989">
        <w:rPr>
          <w:rFonts w:cs="Arial"/>
          <w:szCs w:val="24"/>
        </w:rPr>
        <w:t xml:space="preserve"> Documentation should include, at a minimum, the date of the change, a description of the change with page/section number, and the name and title of the person who made the change.</w:t>
      </w:r>
    </w:p>
    <w:p w14:paraId="225A80F1" w14:textId="77777777" w:rsidR="00581365" w:rsidRPr="00A31989" w:rsidRDefault="00581365" w:rsidP="00581365">
      <w:pPr>
        <w:pStyle w:val="ListParagraph"/>
        <w:rPr>
          <w:rFonts w:asciiTheme="minorHAnsi" w:hAnsiTheme="minorHAnsi"/>
          <w:szCs w:val="24"/>
        </w:rPr>
      </w:pPr>
    </w:p>
    <w:p w14:paraId="051161D0" w14:textId="77777777" w:rsidR="00A53534" w:rsidRPr="00A31989" w:rsidRDefault="00A53534" w:rsidP="009D3B26">
      <w:pPr>
        <w:pStyle w:val="ListParagraph"/>
        <w:numPr>
          <w:ilvl w:val="0"/>
          <w:numId w:val="26"/>
        </w:numPr>
        <w:autoSpaceDE w:val="0"/>
        <w:autoSpaceDN w:val="0"/>
        <w:adjustRightInd w:val="0"/>
        <w:contextualSpacing/>
        <w:rPr>
          <w:rFonts w:cs="Arial"/>
          <w:szCs w:val="24"/>
        </w:rPr>
      </w:pPr>
      <w:r w:rsidRPr="00A31989">
        <w:rPr>
          <w:rFonts w:asciiTheme="minorHAnsi" w:hAnsiTheme="minorHAnsi"/>
          <w:szCs w:val="24"/>
        </w:rPr>
        <w:t xml:space="preserve">Elements of this plan </w:t>
      </w:r>
      <w:r w:rsidR="000635F0" w:rsidRPr="00A31989">
        <w:rPr>
          <w:rFonts w:asciiTheme="minorHAnsi" w:hAnsiTheme="minorHAnsi"/>
          <w:szCs w:val="24"/>
        </w:rPr>
        <w:t>will</w:t>
      </w:r>
      <w:r w:rsidRPr="00A31989">
        <w:rPr>
          <w:rFonts w:asciiTheme="minorHAnsi" w:hAnsiTheme="minorHAnsi"/>
          <w:szCs w:val="24"/>
        </w:rPr>
        <w:t xml:space="preserve"> be evaluated during scheduled exercises as outlined in </w:t>
      </w:r>
      <w:r w:rsidR="00D0124E" w:rsidRPr="00A31989">
        <w:rPr>
          <w:rFonts w:asciiTheme="minorHAnsi" w:hAnsiTheme="minorHAnsi"/>
          <w:szCs w:val="24"/>
        </w:rPr>
        <w:t xml:space="preserve">Kentucky’s Inter-Agency </w:t>
      </w:r>
      <w:r w:rsidRPr="00A31989">
        <w:rPr>
          <w:rFonts w:asciiTheme="minorHAnsi" w:hAnsiTheme="minorHAnsi"/>
          <w:szCs w:val="24"/>
        </w:rPr>
        <w:t>Multi</w:t>
      </w:r>
      <w:r w:rsidR="00AB37CD" w:rsidRPr="00A31989">
        <w:rPr>
          <w:rFonts w:asciiTheme="minorHAnsi" w:hAnsiTheme="minorHAnsi"/>
          <w:szCs w:val="24"/>
        </w:rPr>
        <w:t>year Training and Exercise Plan.</w:t>
      </w:r>
    </w:p>
    <w:p w14:paraId="06E22E40" w14:textId="77777777" w:rsidR="00A53534" w:rsidRPr="00345CCF" w:rsidRDefault="00A53534" w:rsidP="005A5A4D">
      <w:pPr>
        <w:pStyle w:val="Subtitle"/>
        <w:rPr>
          <w:rFonts w:asciiTheme="minorHAnsi" w:hAnsiTheme="minorHAnsi"/>
        </w:rPr>
      </w:pPr>
      <w:r w:rsidRPr="00345CCF">
        <w:rPr>
          <w:rFonts w:asciiTheme="minorHAnsi" w:hAnsiTheme="minorHAnsi"/>
        </w:rPr>
        <w:t>Document Control</w:t>
      </w:r>
    </w:p>
    <w:p w14:paraId="2E14FDE1" w14:textId="426DF1EC" w:rsidR="00A53534" w:rsidRPr="00A31989" w:rsidRDefault="00A53534" w:rsidP="005A5A4D">
      <w:pPr>
        <w:rPr>
          <w:rFonts w:asciiTheme="minorHAnsi" w:hAnsiTheme="minorHAnsi"/>
          <w:szCs w:val="24"/>
          <w:u w:val="single"/>
        </w:rPr>
      </w:pPr>
      <w:r w:rsidRPr="00A31989">
        <w:rPr>
          <w:rFonts w:asciiTheme="minorHAnsi" w:hAnsiTheme="minorHAnsi"/>
          <w:szCs w:val="24"/>
        </w:rPr>
        <w:t>The original</w:t>
      </w:r>
      <w:r w:rsidR="00E13AED" w:rsidRPr="00A31989">
        <w:rPr>
          <w:rFonts w:asciiTheme="minorHAnsi" w:hAnsiTheme="minorHAnsi"/>
          <w:szCs w:val="24"/>
        </w:rPr>
        <w:t xml:space="preserve">, signed </w:t>
      </w:r>
      <w:r w:rsidR="00550473">
        <w:rPr>
          <w:rFonts w:asciiTheme="minorHAnsi" w:hAnsiTheme="minorHAnsi"/>
          <w:szCs w:val="24"/>
        </w:rPr>
        <w:t>master copy</w:t>
      </w:r>
      <w:r w:rsidR="00D815D3" w:rsidRPr="00A31989">
        <w:rPr>
          <w:rFonts w:asciiTheme="minorHAnsi" w:hAnsiTheme="minorHAnsi"/>
          <w:szCs w:val="24"/>
        </w:rPr>
        <w:t xml:space="preserve"> </w:t>
      </w:r>
      <w:r w:rsidRPr="00A31989">
        <w:rPr>
          <w:rFonts w:asciiTheme="minorHAnsi" w:hAnsiTheme="minorHAnsi"/>
          <w:szCs w:val="24"/>
        </w:rPr>
        <w:t xml:space="preserve">of </w:t>
      </w:r>
      <w:r w:rsidR="00D15EA9" w:rsidRPr="00A31989">
        <w:rPr>
          <w:rFonts w:asciiTheme="minorHAnsi" w:hAnsiTheme="minorHAnsi"/>
          <w:szCs w:val="24"/>
        </w:rPr>
        <w:t xml:space="preserve">the </w:t>
      </w:r>
      <w:r w:rsidR="00B448CA">
        <w:rPr>
          <w:rFonts w:asciiTheme="minorHAnsi" w:hAnsiTheme="minorHAnsi"/>
          <w:szCs w:val="24"/>
        </w:rPr>
        <w:t>BGHCC</w:t>
      </w:r>
      <w:r w:rsidR="00AB37CD" w:rsidRPr="00A31989">
        <w:rPr>
          <w:rFonts w:asciiTheme="minorHAnsi" w:hAnsiTheme="minorHAnsi"/>
          <w:szCs w:val="24"/>
        </w:rPr>
        <w:t xml:space="preserve"> </w:t>
      </w:r>
      <w:r w:rsidR="00463C92" w:rsidRPr="00A31989">
        <w:rPr>
          <w:rFonts w:asciiTheme="minorHAnsi" w:hAnsiTheme="minorHAnsi"/>
          <w:szCs w:val="24"/>
        </w:rPr>
        <w:t>PMSE</w:t>
      </w:r>
      <w:r w:rsidR="00AB37CD" w:rsidRPr="00A31989">
        <w:rPr>
          <w:rFonts w:asciiTheme="minorHAnsi" w:hAnsiTheme="minorHAnsi"/>
          <w:szCs w:val="24"/>
        </w:rPr>
        <w:t xml:space="preserve"> </w:t>
      </w:r>
      <w:r w:rsidR="00D15EA9" w:rsidRPr="00A31989">
        <w:rPr>
          <w:rFonts w:asciiTheme="minorHAnsi" w:hAnsiTheme="minorHAnsi"/>
          <w:szCs w:val="24"/>
        </w:rPr>
        <w:t>Annex</w:t>
      </w:r>
      <w:r w:rsidRPr="00A31989">
        <w:rPr>
          <w:rFonts w:asciiTheme="minorHAnsi" w:hAnsiTheme="minorHAnsi"/>
          <w:szCs w:val="24"/>
        </w:rPr>
        <w:t xml:space="preserve"> </w:t>
      </w:r>
      <w:r w:rsidR="000635F0" w:rsidRPr="00A31989">
        <w:rPr>
          <w:rFonts w:asciiTheme="minorHAnsi" w:hAnsiTheme="minorHAnsi"/>
          <w:szCs w:val="24"/>
        </w:rPr>
        <w:t>will</w:t>
      </w:r>
      <w:r w:rsidR="00B448CA">
        <w:rPr>
          <w:rFonts w:asciiTheme="minorHAnsi" w:hAnsiTheme="minorHAnsi"/>
          <w:szCs w:val="24"/>
        </w:rPr>
        <w:t xml:space="preserve"> be maintained in the office of the BG</w:t>
      </w:r>
      <w:r w:rsidR="00D15EA9" w:rsidRPr="00A31989">
        <w:rPr>
          <w:rFonts w:asciiTheme="minorHAnsi" w:hAnsiTheme="minorHAnsi"/>
          <w:szCs w:val="24"/>
        </w:rPr>
        <w:t>HCC</w:t>
      </w:r>
      <w:r w:rsidR="00B448CA">
        <w:rPr>
          <w:rFonts w:asciiTheme="minorHAnsi" w:hAnsiTheme="minorHAnsi"/>
          <w:szCs w:val="24"/>
        </w:rPr>
        <w:t xml:space="preserve"> RRC</w:t>
      </w:r>
      <w:r w:rsidR="00F82F16" w:rsidRPr="00A31989">
        <w:rPr>
          <w:rFonts w:asciiTheme="minorHAnsi" w:hAnsiTheme="minorHAnsi"/>
          <w:szCs w:val="24"/>
        </w:rPr>
        <w:t>.</w:t>
      </w:r>
      <w:r w:rsidR="00550473">
        <w:rPr>
          <w:rFonts w:asciiTheme="minorHAnsi" w:hAnsiTheme="minorHAnsi"/>
          <w:szCs w:val="24"/>
        </w:rPr>
        <w:t xml:space="preserve">  The plan will also be made available to all appropriate agencies and BGHCC member organizations via electronic means. </w:t>
      </w:r>
    </w:p>
    <w:p w14:paraId="765C7627" w14:textId="77777777" w:rsidR="00F202E5" w:rsidRDefault="00F202E5">
      <w:pPr>
        <w:spacing w:after="200" w:line="276" w:lineRule="auto"/>
        <w:jc w:val="left"/>
      </w:pPr>
      <w:bookmarkStart w:id="48" w:name="_AUTHORITIES_AND_REFERENCES"/>
      <w:bookmarkStart w:id="49" w:name="_AUTHORITIES_AND_REFERENCES_1"/>
      <w:bookmarkEnd w:id="48"/>
      <w:bookmarkEnd w:id="49"/>
    </w:p>
    <w:p w14:paraId="542DB911" w14:textId="77777777" w:rsidR="00F202E5" w:rsidRDefault="00F202E5" w:rsidP="00F202E5">
      <w:pPr>
        <w:pStyle w:val="Subtitle"/>
        <w:rPr>
          <w:rFonts w:asciiTheme="minorHAnsi" w:hAnsiTheme="minorHAnsi"/>
        </w:rPr>
      </w:pPr>
      <w:r>
        <w:rPr>
          <w:rFonts w:asciiTheme="minorHAnsi" w:hAnsiTheme="minorHAnsi"/>
        </w:rPr>
        <w:t>Training</w:t>
      </w:r>
    </w:p>
    <w:p w14:paraId="7921A799" w14:textId="4E189F79" w:rsidR="00F202E5" w:rsidRPr="00A31989" w:rsidRDefault="00F202E5" w:rsidP="00A52D61">
      <w:pPr>
        <w:rPr>
          <w:szCs w:val="24"/>
        </w:rPr>
      </w:pPr>
      <w:r w:rsidRPr="00A31989">
        <w:rPr>
          <w:szCs w:val="24"/>
        </w:rPr>
        <w:t xml:space="preserve">The </w:t>
      </w:r>
      <w:r w:rsidR="00B448CA">
        <w:rPr>
          <w:szCs w:val="24"/>
        </w:rPr>
        <w:t>BGHCC</w:t>
      </w:r>
      <w:r w:rsidRPr="00A31989">
        <w:rPr>
          <w:szCs w:val="24"/>
        </w:rPr>
        <w:t xml:space="preserve"> and member agencies should</w:t>
      </w:r>
      <w:r w:rsidR="00F82F16" w:rsidRPr="00A31989">
        <w:rPr>
          <w:szCs w:val="24"/>
        </w:rPr>
        <w:t xml:space="preserve"> provide training for membership</w:t>
      </w:r>
      <w:r w:rsidRPr="00A31989">
        <w:rPr>
          <w:szCs w:val="24"/>
        </w:rPr>
        <w:t xml:space="preserve"> to ensure they have the capability and capacity to</w:t>
      </w:r>
      <w:r w:rsidR="00B448CA">
        <w:rPr>
          <w:szCs w:val="24"/>
        </w:rPr>
        <w:t xml:space="preserve"> meet the needs of a PMSE.  The BGHCC RRC and BGHCC Clinical Advisor will</w:t>
      </w:r>
      <w:r w:rsidRPr="00A31989">
        <w:rPr>
          <w:szCs w:val="24"/>
        </w:rPr>
        <w:t xml:space="preserve"> ensure coalition membership and agencies are trained on this plan. </w:t>
      </w:r>
      <w:r w:rsidR="00B448CA">
        <w:rPr>
          <w:szCs w:val="24"/>
        </w:rPr>
        <w:t>The BGHCC RRC and BGHCC Clinical Advisor will</w:t>
      </w:r>
      <w:r w:rsidR="00F82F16" w:rsidRPr="00A31989">
        <w:rPr>
          <w:szCs w:val="24"/>
        </w:rPr>
        <w:t xml:space="preserve"> encourage training at member facilities and agencies to ensure capability and capacity to meet the needs of a PMSE, and that staff are trained on this plan.</w:t>
      </w:r>
    </w:p>
    <w:p w14:paraId="1B27A467" w14:textId="77777777" w:rsidR="00C07753" w:rsidRDefault="00C07753" w:rsidP="00E3634C">
      <w:pPr>
        <w:pStyle w:val="Heading2"/>
      </w:pPr>
    </w:p>
    <w:p w14:paraId="5ADAB4CB" w14:textId="77777777" w:rsidR="002D7429" w:rsidRPr="002D7429" w:rsidRDefault="002D7429" w:rsidP="002D7429"/>
    <w:p w14:paraId="1356C47D" w14:textId="77777777" w:rsidR="002D7429" w:rsidRDefault="002D7429">
      <w:pPr>
        <w:spacing w:after="200" w:line="276" w:lineRule="auto"/>
        <w:jc w:val="left"/>
        <w:rPr>
          <w:rFonts w:asciiTheme="minorHAnsi" w:hAnsiTheme="minorHAnsi" w:cs="Times New Roman"/>
          <w:b/>
          <w:bCs/>
          <w:color w:val="000066"/>
          <w:kern w:val="36"/>
          <w:sz w:val="36"/>
          <w:szCs w:val="48"/>
        </w:rPr>
      </w:pPr>
      <w:r>
        <w:br w:type="page"/>
      </w:r>
    </w:p>
    <w:p w14:paraId="02BCA2BD" w14:textId="77777777" w:rsidR="00E53B86" w:rsidRDefault="00F600DF" w:rsidP="002D7429">
      <w:pPr>
        <w:pStyle w:val="Heading1"/>
      </w:pPr>
      <w:bookmarkStart w:id="50" w:name="_AUTHORITIES_AND_REFERENCES_2"/>
      <w:bookmarkStart w:id="51" w:name="_Toc25050966"/>
      <w:bookmarkStart w:id="52" w:name="_Toc25677892"/>
      <w:bookmarkStart w:id="53" w:name="AuthRefer"/>
      <w:bookmarkEnd w:id="50"/>
      <w:r w:rsidRPr="00F600DF">
        <w:lastRenderedPageBreak/>
        <w:t>AUTHORITIES AND REFERENCES</w:t>
      </w:r>
      <w:bookmarkEnd w:id="51"/>
      <w:bookmarkEnd w:id="52"/>
    </w:p>
    <w:p w14:paraId="19BBF066" w14:textId="77777777" w:rsidR="00606CCA" w:rsidRPr="000536D8" w:rsidRDefault="00606CCA" w:rsidP="005A5A4D">
      <w:pPr>
        <w:pStyle w:val="Subtitle"/>
        <w:rPr>
          <w:rFonts w:asciiTheme="minorHAnsi" w:hAnsiTheme="minorHAnsi" w:cs="Arial"/>
        </w:rPr>
      </w:pPr>
      <w:bookmarkStart w:id="54" w:name="AuthLegAuth"/>
      <w:bookmarkEnd w:id="53"/>
      <w:r w:rsidRPr="000536D8">
        <w:rPr>
          <w:rFonts w:asciiTheme="minorHAnsi" w:hAnsiTheme="minorHAnsi" w:cs="Arial"/>
        </w:rPr>
        <w:t>Legal Authorities</w:t>
      </w:r>
    </w:p>
    <w:bookmarkEnd w:id="54"/>
    <w:p w14:paraId="5A023453" w14:textId="77777777" w:rsidR="002069D1" w:rsidRPr="00A31989" w:rsidRDefault="002069D1" w:rsidP="009D3B26">
      <w:pPr>
        <w:pStyle w:val="ListParagraph"/>
        <w:numPr>
          <w:ilvl w:val="0"/>
          <w:numId w:val="7"/>
        </w:numPr>
        <w:autoSpaceDE w:val="0"/>
        <w:autoSpaceDN w:val="0"/>
        <w:adjustRightInd w:val="0"/>
        <w:spacing w:after="30"/>
        <w:jc w:val="left"/>
        <w:rPr>
          <w:color w:val="000000"/>
          <w:szCs w:val="24"/>
        </w:rPr>
      </w:pPr>
      <w:r w:rsidRPr="00A31989">
        <w:rPr>
          <w:color w:val="000000"/>
          <w:szCs w:val="24"/>
        </w:rPr>
        <w:t xml:space="preserve">The Robert T. Stafford Disaster Relief and Emergency Assistance (Public Law 93-288) as amended; </w:t>
      </w:r>
    </w:p>
    <w:p w14:paraId="219E38A2" w14:textId="77777777" w:rsidR="002069D1" w:rsidRPr="00A31989" w:rsidRDefault="002069D1" w:rsidP="009D3B26">
      <w:pPr>
        <w:pStyle w:val="ListParagraph"/>
        <w:numPr>
          <w:ilvl w:val="0"/>
          <w:numId w:val="7"/>
        </w:numPr>
        <w:autoSpaceDE w:val="0"/>
        <w:autoSpaceDN w:val="0"/>
        <w:adjustRightInd w:val="0"/>
        <w:spacing w:after="30"/>
        <w:jc w:val="left"/>
        <w:rPr>
          <w:color w:val="000000"/>
          <w:szCs w:val="24"/>
        </w:rPr>
      </w:pPr>
      <w:r w:rsidRPr="00A31989">
        <w:rPr>
          <w:szCs w:val="24"/>
        </w:rPr>
        <w:t>Homeland Security Presidential Decision 5 (HSPD-5);</w:t>
      </w:r>
    </w:p>
    <w:p w14:paraId="4DEF6895" w14:textId="77777777" w:rsidR="002069D1" w:rsidRPr="00A31989" w:rsidRDefault="002069D1" w:rsidP="009D3B26">
      <w:pPr>
        <w:pStyle w:val="ListParagraph"/>
        <w:numPr>
          <w:ilvl w:val="0"/>
          <w:numId w:val="7"/>
        </w:numPr>
        <w:autoSpaceDE w:val="0"/>
        <w:autoSpaceDN w:val="0"/>
        <w:adjustRightInd w:val="0"/>
        <w:spacing w:after="30"/>
        <w:jc w:val="left"/>
        <w:rPr>
          <w:color w:val="000000"/>
          <w:szCs w:val="24"/>
        </w:rPr>
      </w:pPr>
      <w:r w:rsidRPr="00A31989">
        <w:rPr>
          <w:color w:val="000000"/>
          <w:szCs w:val="24"/>
        </w:rPr>
        <w:t>National Emergencies Act of 1976:</w:t>
      </w:r>
    </w:p>
    <w:p w14:paraId="748BEBC6" w14:textId="77777777" w:rsidR="002069D1" w:rsidRPr="00A31989" w:rsidRDefault="002069D1" w:rsidP="009D3B26">
      <w:pPr>
        <w:pStyle w:val="ListParagraph"/>
        <w:numPr>
          <w:ilvl w:val="0"/>
          <w:numId w:val="7"/>
        </w:numPr>
        <w:autoSpaceDE w:val="0"/>
        <w:autoSpaceDN w:val="0"/>
        <w:adjustRightInd w:val="0"/>
        <w:spacing w:after="30"/>
        <w:jc w:val="left"/>
        <w:rPr>
          <w:color w:val="000000"/>
          <w:szCs w:val="24"/>
        </w:rPr>
      </w:pPr>
      <w:r w:rsidRPr="00A31989">
        <w:rPr>
          <w:color w:val="000000"/>
          <w:szCs w:val="24"/>
        </w:rPr>
        <w:t>Robert T. Stafford Act Disaster Relief and Emergency Assistance Act (Stafford Act);</w:t>
      </w:r>
    </w:p>
    <w:p w14:paraId="36E10E5B" w14:textId="77777777" w:rsidR="002069D1" w:rsidRPr="00A31989" w:rsidRDefault="002069D1" w:rsidP="009D3B26">
      <w:pPr>
        <w:pStyle w:val="ListParagraph"/>
        <w:numPr>
          <w:ilvl w:val="0"/>
          <w:numId w:val="7"/>
        </w:numPr>
        <w:autoSpaceDE w:val="0"/>
        <w:autoSpaceDN w:val="0"/>
        <w:adjustRightInd w:val="0"/>
        <w:spacing w:after="30"/>
        <w:jc w:val="left"/>
        <w:rPr>
          <w:color w:val="000000"/>
          <w:szCs w:val="24"/>
        </w:rPr>
      </w:pPr>
      <w:r w:rsidRPr="00A31989">
        <w:rPr>
          <w:color w:val="000000"/>
          <w:szCs w:val="24"/>
        </w:rPr>
        <w:t xml:space="preserve">Section 319 of the Public Health Service Act – Declaration of a Public Health Emergency; </w:t>
      </w:r>
    </w:p>
    <w:p w14:paraId="72F0839C" w14:textId="77777777" w:rsidR="002069D1" w:rsidRPr="00A31989" w:rsidRDefault="002069D1" w:rsidP="009D3B26">
      <w:pPr>
        <w:pStyle w:val="ListParagraph"/>
        <w:numPr>
          <w:ilvl w:val="0"/>
          <w:numId w:val="7"/>
        </w:numPr>
        <w:autoSpaceDE w:val="0"/>
        <w:autoSpaceDN w:val="0"/>
        <w:adjustRightInd w:val="0"/>
        <w:spacing w:after="30"/>
        <w:jc w:val="left"/>
        <w:rPr>
          <w:color w:val="000000"/>
          <w:szCs w:val="24"/>
        </w:rPr>
      </w:pPr>
      <w:r w:rsidRPr="00A31989">
        <w:rPr>
          <w:color w:val="000000"/>
          <w:szCs w:val="24"/>
        </w:rPr>
        <w:t xml:space="preserve">Social Security Act Section 1135 Waiver Authority in National Emergencies; </w:t>
      </w:r>
    </w:p>
    <w:p w14:paraId="0FF5ED9D" w14:textId="77777777" w:rsidR="002069D1" w:rsidRPr="00A31989" w:rsidRDefault="002069D1" w:rsidP="009D3B26">
      <w:pPr>
        <w:pStyle w:val="ListParagraph"/>
        <w:numPr>
          <w:ilvl w:val="0"/>
          <w:numId w:val="7"/>
        </w:numPr>
        <w:autoSpaceDE w:val="0"/>
        <w:autoSpaceDN w:val="0"/>
        <w:adjustRightInd w:val="0"/>
        <w:jc w:val="left"/>
        <w:rPr>
          <w:color w:val="000000"/>
          <w:szCs w:val="24"/>
        </w:rPr>
      </w:pPr>
      <w:r w:rsidRPr="00A31989">
        <w:rPr>
          <w:color w:val="000000"/>
          <w:szCs w:val="24"/>
        </w:rPr>
        <w:t xml:space="preserve">The Health Insurance Portability and Accountability Act (HIPAA) of 1996; </w:t>
      </w:r>
    </w:p>
    <w:p w14:paraId="68A94FEA" w14:textId="77777777" w:rsidR="002069D1" w:rsidRPr="00A31989" w:rsidRDefault="002069D1" w:rsidP="009D3B26">
      <w:pPr>
        <w:pStyle w:val="ListParagraph"/>
        <w:numPr>
          <w:ilvl w:val="0"/>
          <w:numId w:val="7"/>
        </w:numPr>
        <w:autoSpaceDE w:val="0"/>
        <w:autoSpaceDN w:val="0"/>
        <w:adjustRightInd w:val="0"/>
        <w:jc w:val="left"/>
        <w:rPr>
          <w:color w:val="000000"/>
          <w:szCs w:val="24"/>
        </w:rPr>
      </w:pPr>
      <w:r w:rsidRPr="00A31989">
        <w:rPr>
          <w:szCs w:val="24"/>
        </w:rPr>
        <w:t>Presidential Policy Directive 8 (PPD-8);</w:t>
      </w:r>
    </w:p>
    <w:p w14:paraId="426BA078" w14:textId="77777777" w:rsidR="002069D1" w:rsidRDefault="002069D1" w:rsidP="002069D1">
      <w:pPr>
        <w:jc w:val="left"/>
        <w:rPr>
          <w:rFonts w:asciiTheme="minorHAnsi" w:hAnsiTheme="minorHAnsi" w:cs="Arial"/>
          <w:sz w:val="22"/>
          <w:u w:val="single"/>
        </w:rPr>
      </w:pPr>
    </w:p>
    <w:p w14:paraId="35F7FAFA" w14:textId="77777777" w:rsidR="002069D1" w:rsidRPr="00064EE8" w:rsidRDefault="002069D1" w:rsidP="00F82F16">
      <w:pPr>
        <w:pStyle w:val="Subtitle"/>
      </w:pPr>
      <w:r w:rsidRPr="00064EE8">
        <w:t>State</w:t>
      </w:r>
    </w:p>
    <w:p w14:paraId="05642B6E" w14:textId="77777777" w:rsidR="002069D1" w:rsidRPr="00A31989" w:rsidRDefault="002069D1" w:rsidP="009D3B26">
      <w:pPr>
        <w:pStyle w:val="ListParagraph"/>
        <w:numPr>
          <w:ilvl w:val="0"/>
          <w:numId w:val="3"/>
        </w:numPr>
        <w:jc w:val="left"/>
        <w:rPr>
          <w:rFonts w:asciiTheme="minorHAnsi" w:hAnsiTheme="minorHAnsi" w:cs="Arial"/>
          <w:szCs w:val="24"/>
        </w:rPr>
      </w:pPr>
      <w:r w:rsidRPr="00A31989">
        <w:rPr>
          <w:rFonts w:asciiTheme="minorHAnsi" w:hAnsiTheme="minorHAnsi" w:cs="Arial"/>
          <w:szCs w:val="24"/>
        </w:rPr>
        <w:t xml:space="preserve">Kentucky Revised Statutes (KRS), Title XVIII-Public Health; </w:t>
      </w:r>
    </w:p>
    <w:p w14:paraId="6EE2CFEF" w14:textId="77777777" w:rsidR="002069D1" w:rsidRPr="00A31989" w:rsidRDefault="002069D1" w:rsidP="009D3B26">
      <w:pPr>
        <w:pStyle w:val="ListParagraph"/>
        <w:numPr>
          <w:ilvl w:val="0"/>
          <w:numId w:val="3"/>
        </w:numPr>
        <w:jc w:val="left"/>
        <w:rPr>
          <w:rFonts w:eastAsia="Times New Roman" w:cs="Times New Roman"/>
          <w:szCs w:val="24"/>
        </w:rPr>
      </w:pPr>
      <w:r w:rsidRPr="00A31989">
        <w:rPr>
          <w:rFonts w:eastAsia="Times New Roman"/>
          <w:szCs w:val="24"/>
        </w:rPr>
        <w:t>KRS 36.260(5) Duties of board (Crisis Response Services);</w:t>
      </w:r>
    </w:p>
    <w:p w14:paraId="0E4FEDC7" w14:textId="77777777" w:rsidR="002069D1" w:rsidRPr="00A31989" w:rsidRDefault="002069D1" w:rsidP="009D3B26">
      <w:pPr>
        <w:pStyle w:val="ListParagraph"/>
        <w:numPr>
          <w:ilvl w:val="0"/>
          <w:numId w:val="3"/>
        </w:numPr>
        <w:jc w:val="left"/>
        <w:rPr>
          <w:rFonts w:asciiTheme="minorHAnsi" w:hAnsiTheme="minorHAnsi" w:cs="Arial"/>
          <w:szCs w:val="24"/>
        </w:rPr>
      </w:pPr>
      <w:r w:rsidRPr="00A31989">
        <w:rPr>
          <w:rFonts w:asciiTheme="minorHAnsi" w:hAnsiTheme="minorHAnsi" w:cs="Arial"/>
          <w:szCs w:val="24"/>
        </w:rPr>
        <w:t>KRS 39A.270 - Use of publicly owned resources at impending, happening, or response phase of disaster or emergency;</w:t>
      </w:r>
    </w:p>
    <w:p w14:paraId="2B6198C7" w14:textId="77777777" w:rsidR="002069D1" w:rsidRPr="00A31989" w:rsidRDefault="002069D1" w:rsidP="009D3B26">
      <w:pPr>
        <w:pStyle w:val="ListParagraph"/>
        <w:numPr>
          <w:ilvl w:val="0"/>
          <w:numId w:val="3"/>
        </w:numPr>
        <w:jc w:val="left"/>
        <w:rPr>
          <w:rFonts w:asciiTheme="minorHAnsi" w:hAnsiTheme="minorHAnsi" w:cs="Arial"/>
          <w:szCs w:val="24"/>
        </w:rPr>
      </w:pPr>
      <w:r w:rsidRPr="00A31989">
        <w:rPr>
          <w:rFonts w:asciiTheme="minorHAnsi" w:hAnsiTheme="minorHAnsi" w:cs="Arial"/>
          <w:szCs w:val="24"/>
        </w:rPr>
        <w:t xml:space="preserve">KRS 39A.950 - Emergency Management Assistance Compact; </w:t>
      </w:r>
    </w:p>
    <w:p w14:paraId="5A2EC795" w14:textId="77777777" w:rsidR="002069D1" w:rsidRPr="00A31989" w:rsidRDefault="002069D1" w:rsidP="009D3B26">
      <w:pPr>
        <w:pStyle w:val="ListParagraph"/>
        <w:numPr>
          <w:ilvl w:val="0"/>
          <w:numId w:val="3"/>
        </w:numPr>
        <w:jc w:val="left"/>
        <w:rPr>
          <w:rFonts w:asciiTheme="minorHAnsi" w:hAnsiTheme="minorHAnsi" w:cs="Arial"/>
          <w:szCs w:val="24"/>
        </w:rPr>
      </w:pPr>
      <w:r w:rsidRPr="00A31989">
        <w:rPr>
          <w:rFonts w:asciiTheme="minorHAnsi" w:hAnsiTheme="minorHAnsi" w:cs="Arial"/>
          <w:szCs w:val="24"/>
        </w:rPr>
        <w:t xml:space="preserve">KRS 39B.045 - </w:t>
      </w:r>
      <w:r w:rsidRPr="00A31989">
        <w:rPr>
          <w:rStyle w:val="Hyperlink"/>
          <w:rFonts w:asciiTheme="minorHAnsi" w:hAnsiTheme="minorHAnsi" w:cs="Arial"/>
          <w:bCs/>
          <w:color w:val="auto"/>
          <w:szCs w:val="24"/>
          <w:u w:val="none"/>
        </w:rPr>
        <w:t>Mutual aid agreements between Kentucky or its agencies or political subdivisions and units of government from another state;</w:t>
      </w:r>
      <w:r w:rsidRPr="00A31989">
        <w:rPr>
          <w:rFonts w:asciiTheme="minorHAnsi" w:hAnsiTheme="minorHAnsi" w:cs="Arial"/>
          <w:szCs w:val="24"/>
        </w:rPr>
        <w:t xml:space="preserve"> </w:t>
      </w:r>
    </w:p>
    <w:p w14:paraId="4FAB8F4C" w14:textId="77777777" w:rsidR="002069D1" w:rsidRPr="00A31989" w:rsidRDefault="002069D1" w:rsidP="009D3B26">
      <w:pPr>
        <w:pStyle w:val="ListParagraph"/>
        <w:numPr>
          <w:ilvl w:val="0"/>
          <w:numId w:val="3"/>
        </w:numPr>
        <w:jc w:val="left"/>
        <w:rPr>
          <w:szCs w:val="24"/>
        </w:rPr>
      </w:pPr>
      <w:r w:rsidRPr="00A31989">
        <w:rPr>
          <w:szCs w:val="24"/>
        </w:rPr>
        <w:t>KRS 311A.170 – Paramedics – Permitted activities – Employment by hospitals – Reasonable control by employers;</w:t>
      </w:r>
    </w:p>
    <w:p w14:paraId="03A52D3B" w14:textId="77777777" w:rsidR="002069D1" w:rsidRPr="00A31989" w:rsidRDefault="002069D1" w:rsidP="009D3B26">
      <w:pPr>
        <w:pStyle w:val="ListParagraph"/>
        <w:numPr>
          <w:ilvl w:val="0"/>
          <w:numId w:val="3"/>
        </w:numPr>
        <w:jc w:val="left"/>
        <w:rPr>
          <w:szCs w:val="24"/>
        </w:rPr>
      </w:pPr>
      <w:r w:rsidRPr="00A31989">
        <w:rPr>
          <w:szCs w:val="24"/>
        </w:rPr>
        <w:t>KRS 311A.175 – Exceeding scope of practice – Discipline prohibited for refusal to exceed scope of practice;</w:t>
      </w:r>
    </w:p>
    <w:p w14:paraId="72C4E302" w14:textId="77777777" w:rsidR="002069D1" w:rsidRPr="00A31989" w:rsidRDefault="002069D1" w:rsidP="009D3B26">
      <w:pPr>
        <w:pStyle w:val="ListParagraph"/>
        <w:numPr>
          <w:ilvl w:val="0"/>
          <w:numId w:val="3"/>
        </w:numPr>
        <w:jc w:val="left"/>
        <w:rPr>
          <w:rFonts w:asciiTheme="minorHAnsi" w:hAnsiTheme="minorHAnsi" w:cs="Arial"/>
          <w:szCs w:val="24"/>
        </w:rPr>
      </w:pPr>
      <w:r w:rsidRPr="00A31989">
        <w:rPr>
          <w:rFonts w:asciiTheme="minorHAnsi" w:hAnsiTheme="minorHAnsi" w:cs="Arial"/>
          <w:szCs w:val="24"/>
        </w:rPr>
        <w:t>KRS 315.500 - Emergency authority for pharmacists during state of emergency;</w:t>
      </w:r>
    </w:p>
    <w:p w14:paraId="0645B4DF" w14:textId="77777777" w:rsidR="002069D1" w:rsidRPr="00A31989" w:rsidRDefault="002069D1" w:rsidP="009D3B26">
      <w:pPr>
        <w:pStyle w:val="ListParagraph"/>
        <w:numPr>
          <w:ilvl w:val="0"/>
          <w:numId w:val="3"/>
        </w:numPr>
        <w:jc w:val="left"/>
        <w:rPr>
          <w:szCs w:val="24"/>
        </w:rPr>
      </w:pPr>
      <w:r w:rsidRPr="00A31989">
        <w:rPr>
          <w:szCs w:val="24"/>
        </w:rPr>
        <w:t>KRS 411.148 - Non-liability of licensees and certified technicians for emergency care;</w:t>
      </w:r>
    </w:p>
    <w:p w14:paraId="3B388D47" w14:textId="77777777" w:rsidR="002069D1" w:rsidRPr="00A31989" w:rsidRDefault="002069D1" w:rsidP="009D3B26">
      <w:pPr>
        <w:pStyle w:val="ListParagraph"/>
        <w:numPr>
          <w:ilvl w:val="0"/>
          <w:numId w:val="3"/>
        </w:numPr>
        <w:jc w:val="left"/>
        <w:rPr>
          <w:rFonts w:asciiTheme="minorHAnsi" w:hAnsiTheme="minorHAnsi" w:cs="Arial"/>
          <w:szCs w:val="24"/>
        </w:rPr>
      </w:pPr>
      <w:r w:rsidRPr="00A31989">
        <w:rPr>
          <w:rFonts w:asciiTheme="minorHAnsi" w:hAnsiTheme="minorHAnsi" w:cs="Arial"/>
          <w:bCs/>
          <w:szCs w:val="24"/>
        </w:rPr>
        <w:t>106 KAR 5:040 - Initiation of a crisis or disaster response;</w:t>
      </w:r>
    </w:p>
    <w:p w14:paraId="0390B477" w14:textId="77777777" w:rsidR="002069D1" w:rsidRPr="00A31989" w:rsidRDefault="002069D1" w:rsidP="009D3B26">
      <w:pPr>
        <w:pStyle w:val="ListParagraph"/>
        <w:numPr>
          <w:ilvl w:val="0"/>
          <w:numId w:val="3"/>
        </w:numPr>
        <w:jc w:val="left"/>
        <w:rPr>
          <w:szCs w:val="24"/>
        </w:rPr>
      </w:pPr>
      <w:r w:rsidRPr="00A31989">
        <w:rPr>
          <w:szCs w:val="24"/>
        </w:rPr>
        <w:t xml:space="preserve">202 KAR 7:501- Ambulance Providers and Medical First Response Agencies- Exemptions; </w:t>
      </w:r>
    </w:p>
    <w:p w14:paraId="6167DA46" w14:textId="77777777" w:rsidR="002069D1" w:rsidRPr="00A31989" w:rsidRDefault="002069D1" w:rsidP="009D3B26">
      <w:pPr>
        <w:pStyle w:val="ListParagraph"/>
        <w:numPr>
          <w:ilvl w:val="0"/>
          <w:numId w:val="3"/>
        </w:numPr>
        <w:jc w:val="left"/>
        <w:rPr>
          <w:szCs w:val="24"/>
        </w:rPr>
      </w:pPr>
      <w:r w:rsidRPr="00A31989">
        <w:rPr>
          <w:szCs w:val="24"/>
        </w:rPr>
        <w:t>202 KAR 7:510 - Air Ambulance Services- Exemptions;</w:t>
      </w:r>
    </w:p>
    <w:p w14:paraId="682D8D3D" w14:textId="77777777" w:rsidR="002069D1" w:rsidRPr="00A31989" w:rsidRDefault="002069D1" w:rsidP="009D3B26">
      <w:pPr>
        <w:pStyle w:val="ListParagraph"/>
        <w:numPr>
          <w:ilvl w:val="0"/>
          <w:numId w:val="3"/>
        </w:numPr>
        <w:jc w:val="left"/>
        <w:rPr>
          <w:szCs w:val="24"/>
        </w:rPr>
      </w:pPr>
      <w:r w:rsidRPr="00A31989">
        <w:rPr>
          <w:szCs w:val="24"/>
        </w:rPr>
        <w:t>202 KAR 7:701 - Scope of Practice Matters- Exemptions;</w:t>
      </w:r>
    </w:p>
    <w:p w14:paraId="369046E3" w14:textId="77777777" w:rsidR="002069D1" w:rsidRPr="00A31989" w:rsidRDefault="002069D1" w:rsidP="009D3B26">
      <w:pPr>
        <w:pStyle w:val="ListParagraph"/>
        <w:numPr>
          <w:ilvl w:val="0"/>
          <w:numId w:val="3"/>
        </w:numPr>
        <w:jc w:val="left"/>
        <w:rPr>
          <w:rFonts w:asciiTheme="minorHAnsi" w:hAnsiTheme="minorHAnsi" w:cs="Arial"/>
          <w:szCs w:val="24"/>
        </w:rPr>
      </w:pPr>
      <w:r w:rsidRPr="00A31989">
        <w:rPr>
          <w:rFonts w:asciiTheme="minorHAnsi" w:hAnsiTheme="minorHAnsi" w:cs="Arial"/>
          <w:szCs w:val="24"/>
        </w:rPr>
        <w:t>902 KAR 2:020 – Disease surveillance;</w:t>
      </w:r>
    </w:p>
    <w:p w14:paraId="57FC3141" w14:textId="77777777" w:rsidR="002069D1" w:rsidRPr="00A31989" w:rsidRDefault="002069D1" w:rsidP="009D3B26">
      <w:pPr>
        <w:pStyle w:val="ListParagraph"/>
        <w:numPr>
          <w:ilvl w:val="0"/>
          <w:numId w:val="5"/>
        </w:numPr>
        <w:jc w:val="left"/>
        <w:rPr>
          <w:rFonts w:asciiTheme="minorHAnsi" w:hAnsiTheme="minorHAnsi" w:cs="Arial"/>
          <w:szCs w:val="24"/>
        </w:rPr>
      </w:pPr>
      <w:r w:rsidRPr="00A31989">
        <w:rPr>
          <w:rFonts w:asciiTheme="minorHAnsi" w:hAnsiTheme="minorHAnsi" w:cs="Arial"/>
          <w:szCs w:val="24"/>
        </w:rPr>
        <w:t xml:space="preserve">Kentucky Emergency Operations Plan   </w:t>
      </w:r>
      <w:r w:rsidRPr="00A31989">
        <w:rPr>
          <w:szCs w:val="24"/>
        </w:rPr>
        <w:t xml:space="preserve"> </w:t>
      </w:r>
    </w:p>
    <w:p w14:paraId="00FA6CB3" w14:textId="77777777" w:rsidR="002069D1" w:rsidRPr="00A31989" w:rsidRDefault="002069D1" w:rsidP="009D3B26">
      <w:pPr>
        <w:pStyle w:val="ListParagraph"/>
        <w:numPr>
          <w:ilvl w:val="0"/>
          <w:numId w:val="5"/>
        </w:numPr>
        <w:jc w:val="left"/>
        <w:rPr>
          <w:szCs w:val="24"/>
        </w:rPr>
      </w:pPr>
      <w:r w:rsidRPr="00A31989">
        <w:rPr>
          <w:szCs w:val="24"/>
        </w:rPr>
        <w:t>Commonwealth of Kentucky EMS Patient Care Protocols;</w:t>
      </w:r>
    </w:p>
    <w:p w14:paraId="2228B997" w14:textId="77777777" w:rsidR="002069D1" w:rsidRPr="00A31989" w:rsidRDefault="002069D1" w:rsidP="009D3B26">
      <w:pPr>
        <w:pStyle w:val="ListParagraph"/>
        <w:numPr>
          <w:ilvl w:val="0"/>
          <w:numId w:val="5"/>
        </w:numPr>
        <w:jc w:val="left"/>
        <w:rPr>
          <w:b/>
          <w:color w:val="000066"/>
          <w:szCs w:val="24"/>
        </w:rPr>
      </w:pPr>
      <w:r w:rsidRPr="00A31989">
        <w:rPr>
          <w:szCs w:val="24"/>
        </w:rPr>
        <w:t>Cabinet for Health and Family Services’ Emergency Communication Plan;</w:t>
      </w:r>
    </w:p>
    <w:p w14:paraId="0F648FEE" w14:textId="77777777" w:rsidR="002069D1" w:rsidRPr="00A31989" w:rsidRDefault="002069D1" w:rsidP="009D3B26">
      <w:pPr>
        <w:pStyle w:val="ListParagraph"/>
        <w:numPr>
          <w:ilvl w:val="0"/>
          <w:numId w:val="6"/>
        </w:numPr>
        <w:autoSpaceDE w:val="0"/>
        <w:autoSpaceDN w:val="0"/>
        <w:adjustRightInd w:val="0"/>
        <w:spacing w:after="30"/>
        <w:jc w:val="left"/>
        <w:rPr>
          <w:color w:val="000000"/>
          <w:szCs w:val="24"/>
        </w:rPr>
      </w:pPr>
      <w:r w:rsidRPr="00A31989">
        <w:rPr>
          <w:color w:val="000000"/>
          <w:szCs w:val="24"/>
        </w:rPr>
        <w:t>Kentucky Department for Public Health’s State Health Operations Center Support Plan;</w:t>
      </w:r>
    </w:p>
    <w:p w14:paraId="1FF253AD" w14:textId="77777777" w:rsidR="002069D1" w:rsidRPr="00A31989" w:rsidRDefault="002069D1" w:rsidP="009D3B26">
      <w:pPr>
        <w:pStyle w:val="ListParagraph"/>
        <w:numPr>
          <w:ilvl w:val="0"/>
          <w:numId w:val="6"/>
        </w:numPr>
        <w:autoSpaceDE w:val="0"/>
        <w:autoSpaceDN w:val="0"/>
        <w:adjustRightInd w:val="0"/>
        <w:spacing w:after="30"/>
        <w:jc w:val="left"/>
        <w:rPr>
          <w:color w:val="000000"/>
          <w:szCs w:val="24"/>
        </w:rPr>
      </w:pPr>
      <w:r w:rsidRPr="00A31989">
        <w:rPr>
          <w:color w:val="000000"/>
          <w:szCs w:val="24"/>
        </w:rPr>
        <w:t xml:space="preserve">Kentucky Radiological Incident Specific Plan; </w:t>
      </w:r>
    </w:p>
    <w:p w14:paraId="2E80C424" w14:textId="77777777" w:rsidR="002069D1" w:rsidRPr="00A31989" w:rsidRDefault="002069D1" w:rsidP="009D3B26">
      <w:pPr>
        <w:pStyle w:val="ListParagraph"/>
        <w:numPr>
          <w:ilvl w:val="0"/>
          <w:numId w:val="6"/>
        </w:numPr>
        <w:autoSpaceDE w:val="0"/>
        <w:autoSpaceDN w:val="0"/>
        <w:adjustRightInd w:val="0"/>
        <w:spacing w:line="276" w:lineRule="auto"/>
        <w:jc w:val="left"/>
        <w:rPr>
          <w:color w:val="000000"/>
          <w:szCs w:val="24"/>
        </w:rPr>
      </w:pPr>
      <w:r w:rsidRPr="00A31989">
        <w:rPr>
          <w:color w:val="000000"/>
          <w:szCs w:val="24"/>
        </w:rPr>
        <w:t xml:space="preserve">Kentucky Department for Public Health’s Disease Outbreak Support Plan; </w:t>
      </w:r>
    </w:p>
    <w:p w14:paraId="1CF16253" w14:textId="77777777" w:rsidR="002069D1" w:rsidRPr="00A31989" w:rsidRDefault="002069D1" w:rsidP="009D3B26">
      <w:pPr>
        <w:pStyle w:val="ListParagraph"/>
        <w:numPr>
          <w:ilvl w:val="0"/>
          <w:numId w:val="6"/>
        </w:numPr>
        <w:autoSpaceDE w:val="0"/>
        <w:autoSpaceDN w:val="0"/>
        <w:adjustRightInd w:val="0"/>
        <w:spacing w:line="276" w:lineRule="auto"/>
        <w:jc w:val="left"/>
        <w:rPr>
          <w:color w:val="000000"/>
          <w:szCs w:val="24"/>
        </w:rPr>
      </w:pPr>
      <w:r w:rsidRPr="00A31989">
        <w:rPr>
          <w:color w:val="000000"/>
          <w:szCs w:val="24"/>
        </w:rPr>
        <w:t xml:space="preserve">Kentucky Strategic National Stockpile Support Plan </w:t>
      </w:r>
    </w:p>
    <w:p w14:paraId="7355BFB0" w14:textId="16A2BB77" w:rsidR="00606CCA" w:rsidRDefault="005154A8" w:rsidP="00F82F16">
      <w:pPr>
        <w:pStyle w:val="Subtitle"/>
      </w:pPr>
      <w:r>
        <w:lastRenderedPageBreak/>
        <w:t>Local</w:t>
      </w:r>
    </w:p>
    <w:p w14:paraId="7BFE7A7A" w14:textId="65209974" w:rsidR="005154A8" w:rsidRPr="005154A8" w:rsidRDefault="005154A8" w:rsidP="005154A8">
      <w:pPr>
        <w:pStyle w:val="ListParagraph"/>
        <w:numPr>
          <w:ilvl w:val="0"/>
          <w:numId w:val="67"/>
        </w:numPr>
      </w:pPr>
      <w:r>
        <w:t xml:space="preserve">Local laws and statutes </w:t>
      </w:r>
      <w:r w:rsidR="00550DE4">
        <w:t xml:space="preserve">that would affect this plan </w:t>
      </w:r>
      <w:r>
        <w:t>are unknown at the time of this draft.</w:t>
      </w:r>
    </w:p>
    <w:p w14:paraId="3BA7A79B" w14:textId="77777777" w:rsidR="00E30167" w:rsidRDefault="00E30167">
      <w:pPr>
        <w:spacing w:after="200" w:line="276" w:lineRule="auto"/>
        <w:jc w:val="left"/>
        <w:rPr>
          <w:rFonts w:asciiTheme="minorHAnsi" w:hAnsiTheme="minorHAnsi" w:cstheme="minorHAnsi"/>
          <w:b/>
          <w:color w:val="000066"/>
          <w:szCs w:val="24"/>
        </w:rPr>
      </w:pPr>
      <w:r>
        <w:rPr>
          <w:rFonts w:asciiTheme="minorHAnsi" w:hAnsiTheme="minorHAnsi" w:cstheme="minorHAnsi"/>
          <w:b/>
          <w:color w:val="000066"/>
          <w:szCs w:val="24"/>
        </w:rPr>
        <w:br w:type="page"/>
      </w:r>
    </w:p>
    <w:p w14:paraId="29D5AD51" w14:textId="77777777" w:rsidR="000C51FD" w:rsidRDefault="000C51FD" w:rsidP="002069D1">
      <w:pPr>
        <w:pStyle w:val="Heading1"/>
      </w:pPr>
      <w:bookmarkStart w:id="55" w:name="_Toc25050967"/>
      <w:bookmarkStart w:id="56" w:name="_Toc25677893"/>
      <w:bookmarkStart w:id="57" w:name="SpecialConsiderations"/>
      <w:r>
        <w:lastRenderedPageBreak/>
        <w:t>SPECIAL CONSIDERATIONS</w:t>
      </w:r>
      <w:bookmarkEnd w:id="55"/>
      <w:bookmarkEnd w:id="56"/>
    </w:p>
    <w:bookmarkEnd w:id="57"/>
    <w:p w14:paraId="0566C543" w14:textId="77777777" w:rsidR="00AD16F3" w:rsidRDefault="00AD16F3" w:rsidP="00AD16F3">
      <w:r>
        <w:t xml:space="preserve">This section of the plan is intended to provide guidelines for healthcare providers to continue to provide treatment in an ethical manner to pediatric patients, when there may be a significant imbalance between the needs of the patients and the resources available to the healthcare provider. </w:t>
      </w:r>
    </w:p>
    <w:p w14:paraId="52AA3DBB" w14:textId="77777777" w:rsidR="00AD16F3" w:rsidRDefault="00AD16F3" w:rsidP="00E11D73"/>
    <w:p w14:paraId="680F1715" w14:textId="77777777" w:rsidR="00762F89" w:rsidRDefault="00762F89" w:rsidP="00E11D73">
      <w:r>
        <w:t xml:space="preserve">Every hospital in Kentucky must be prepared to provide supportive care services to all patients regardless of age. This section of the plan identifies strategies for facilities to address critical resource shortages and the corresponding regulatory considerations that may impact critical resource allocation decision making. </w:t>
      </w:r>
    </w:p>
    <w:p w14:paraId="25F56CE7" w14:textId="77777777" w:rsidR="00762F89" w:rsidRPr="007F61EC" w:rsidRDefault="00762F89" w:rsidP="007F61EC">
      <w:pPr>
        <w:pStyle w:val="Subtitle"/>
        <w:rPr>
          <w:b w:val="0"/>
        </w:rPr>
      </w:pPr>
      <w:r w:rsidRPr="007F61EC">
        <w:rPr>
          <w:rStyle w:val="SubtitleChar"/>
          <w:b/>
        </w:rPr>
        <w:t>Space Surge Strategy</w:t>
      </w:r>
      <w:r w:rsidRPr="007F61EC">
        <w:rPr>
          <w:b w:val="0"/>
        </w:rPr>
        <w:t xml:space="preserve"> </w:t>
      </w:r>
    </w:p>
    <w:p w14:paraId="535F9F73" w14:textId="45A88350" w:rsidR="001C75B0" w:rsidRDefault="00762F89" w:rsidP="00E11D73">
      <w:r w:rsidRPr="00762F89">
        <w:rPr>
          <w:u w:val="single"/>
        </w:rPr>
        <w:t>Primary Goal:</w:t>
      </w:r>
      <w:r>
        <w:t xml:space="preserve"> To maintain operations and increase capacity to preserve life and the safety of patients and ensure appropriate healthcare delivery to the community.</w:t>
      </w:r>
    </w:p>
    <w:p w14:paraId="6CC264D5" w14:textId="77777777" w:rsidR="006760E4" w:rsidRDefault="006760E4" w:rsidP="00E11D73"/>
    <w:tbl>
      <w:tblPr>
        <w:tblW w:w="9350"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6760E4" w14:paraId="2E0C7F00" w14:textId="77777777" w:rsidTr="00903976">
        <w:trPr>
          <w:trHeight w:val="288"/>
        </w:trPr>
        <w:tc>
          <w:tcPr>
            <w:tcW w:w="9350" w:type="dxa"/>
            <w:tcBorders>
              <w:top w:val="single" w:sz="4" w:space="0" w:color="000000"/>
              <w:left w:val="single" w:sz="4" w:space="0" w:color="000000"/>
              <w:bottom w:val="single" w:sz="4" w:space="0" w:color="000000"/>
              <w:right w:val="single" w:sz="4" w:space="0" w:color="000000"/>
            </w:tcBorders>
            <w:shd w:val="clear" w:color="auto" w:fill="A7A8A7"/>
            <w:hideMark/>
          </w:tcPr>
          <w:p w14:paraId="51907605" w14:textId="77777777" w:rsidR="006760E4" w:rsidRPr="006760E4" w:rsidRDefault="006760E4" w:rsidP="00903976">
            <w:pPr>
              <w:pStyle w:val="TableParagraph"/>
              <w:spacing w:before="117"/>
              <w:ind w:left="4122" w:right="4113"/>
              <w:jc w:val="center"/>
              <w:rPr>
                <w:rFonts w:ascii="Arial" w:hAnsi="Arial" w:cs="Arial"/>
                <w:b/>
                <w:sz w:val="18"/>
              </w:rPr>
            </w:pPr>
            <w:r w:rsidRPr="006760E4">
              <w:rPr>
                <w:b/>
                <w:sz w:val="28"/>
              </w:rPr>
              <w:t>SPACE</w:t>
            </w:r>
          </w:p>
        </w:tc>
      </w:tr>
      <w:tr w:rsidR="006760E4" w14:paraId="73B1AFF3" w14:textId="77777777" w:rsidTr="00903976">
        <w:trPr>
          <w:trHeight w:val="7414"/>
        </w:trPr>
        <w:tc>
          <w:tcPr>
            <w:tcW w:w="9350" w:type="dxa"/>
            <w:tcBorders>
              <w:top w:val="single" w:sz="4" w:space="0" w:color="000000"/>
              <w:left w:val="single" w:sz="4" w:space="0" w:color="000000"/>
              <w:right w:val="single" w:sz="4" w:space="0" w:color="000000"/>
            </w:tcBorders>
            <w:hideMark/>
          </w:tcPr>
          <w:p w14:paraId="3070ED08" w14:textId="77777777" w:rsidR="006760E4" w:rsidRPr="006760E4" w:rsidRDefault="006760E4" w:rsidP="00903976">
            <w:pPr>
              <w:pStyle w:val="TableParagraph"/>
              <w:spacing w:before="86"/>
              <w:ind w:left="1702" w:right="1693"/>
              <w:jc w:val="center"/>
              <w:rPr>
                <w:b/>
              </w:rPr>
            </w:pPr>
            <w:r w:rsidRPr="006760E4">
              <w:rPr>
                <w:b/>
              </w:rPr>
              <w:t>Strategies</w:t>
            </w:r>
          </w:p>
          <w:p w14:paraId="77421110" w14:textId="77777777" w:rsidR="006760E4" w:rsidRPr="006760E4" w:rsidRDefault="006760E4" w:rsidP="00903976">
            <w:pPr>
              <w:pStyle w:val="TableParagraph"/>
              <w:numPr>
                <w:ilvl w:val="0"/>
                <w:numId w:val="44"/>
              </w:numPr>
              <w:tabs>
                <w:tab w:val="left" w:pos="468"/>
              </w:tabs>
              <w:autoSpaceDE w:val="0"/>
              <w:autoSpaceDN w:val="0"/>
              <w:ind w:right="720"/>
              <w:rPr>
                <w:sz w:val="20"/>
              </w:rPr>
            </w:pPr>
            <w:r w:rsidRPr="006760E4">
              <w:rPr>
                <w:sz w:val="20"/>
              </w:rPr>
              <w:t>Utilize licensed space for other types</w:t>
            </w:r>
            <w:r w:rsidRPr="006760E4">
              <w:rPr>
                <w:spacing w:val="-22"/>
                <w:sz w:val="20"/>
              </w:rPr>
              <w:t xml:space="preserve"> </w:t>
            </w:r>
            <w:r w:rsidRPr="006760E4">
              <w:rPr>
                <w:sz w:val="20"/>
              </w:rPr>
              <w:t>of patients</w:t>
            </w:r>
          </w:p>
          <w:p w14:paraId="3C9585C1" w14:textId="77777777" w:rsidR="006760E4" w:rsidRPr="006760E4" w:rsidRDefault="006760E4" w:rsidP="00903976">
            <w:pPr>
              <w:pStyle w:val="TableParagraph"/>
              <w:numPr>
                <w:ilvl w:val="0"/>
                <w:numId w:val="44"/>
              </w:numPr>
              <w:tabs>
                <w:tab w:val="left" w:pos="468"/>
              </w:tabs>
              <w:autoSpaceDE w:val="0"/>
              <w:autoSpaceDN w:val="0"/>
              <w:spacing w:line="244" w:lineRule="exact"/>
              <w:rPr>
                <w:sz w:val="20"/>
              </w:rPr>
            </w:pPr>
            <w:r w:rsidRPr="006760E4">
              <w:rPr>
                <w:sz w:val="20"/>
              </w:rPr>
              <w:t>Use outpatient beds for inpatient</w:t>
            </w:r>
            <w:r w:rsidRPr="006760E4">
              <w:rPr>
                <w:spacing w:val="-6"/>
                <w:sz w:val="20"/>
              </w:rPr>
              <w:t xml:space="preserve"> </w:t>
            </w:r>
            <w:r w:rsidRPr="006760E4">
              <w:rPr>
                <w:sz w:val="20"/>
              </w:rPr>
              <w:t>care</w:t>
            </w:r>
          </w:p>
          <w:p w14:paraId="4F39092A" w14:textId="77777777" w:rsidR="006760E4" w:rsidRPr="006760E4" w:rsidRDefault="006760E4" w:rsidP="00903976">
            <w:pPr>
              <w:pStyle w:val="TableParagraph"/>
              <w:numPr>
                <w:ilvl w:val="0"/>
                <w:numId w:val="44"/>
              </w:numPr>
              <w:tabs>
                <w:tab w:val="left" w:pos="468"/>
              </w:tabs>
              <w:autoSpaceDE w:val="0"/>
              <w:autoSpaceDN w:val="0"/>
              <w:ind w:right="564"/>
              <w:rPr>
                <w:sz w:val="20"/>
              </w:rPr>
            </w:pPr>
            <w:r w:rsidRPr="006760E4">
              <w:rPr>
                <w:sz w:val="20"/>
              </w:rPr>
              <w:t>Use internal skilled beds as acute</w:t>
            </w:r>
            <w:r w:rsidRPr="006760E4">
              <w:rPr>
                <w:spacing w:val="-25"/>
                <w:sz w:val="20"/>
              </w:rPr>
              <w:t xml:space="preserve"> </w:t>
            </w:r>
            <w:r w:rsidRPr="006760E4">
              <w:rPr>
                <w:sz w:val="20"/>
              </w:rPr>
              <w:t>patient areas</w:t>
            </w:r>
          </w:p>
          <w:p w14:paraId="5A21781B" w14:textId="77777777" w:rsidR="006760E4" w:rsidRPr="006760E4" w:rsidRDefault="006760E4" w:rsidP="00903976">
            <w:pPr>
              <w:pStyle w:val="TableParagraph"/>
              <w:numPr>
                <w:ilvl w:val="0"/>
                <w:numId w:val="44"/>
              </w:numPr>
              <w:tabs>
                <w:tab w:val="left" w:pos="468"/>
              </w:tabs>
              <w:autoSpaceDE w:val="0"/>
              <w:autoSpaceDN w:val="0"/>
              <w:spacing w:line="243" w:lineRule="exact"/>
              <w:rPr>
                <w:sz w:val="20"/>
              </w:rPr>
            </w:pPr>
            <w:r w:rsidRPr="006760E4">
              <w:rPr>
                <w:sz w:val="20"/>
              </w:rPr>
              <w:t>Convert adult space into pediatric</w:t>
            </w:r>
            <w:r w:rsidRPr="006760E4">
              <w:rPr>
                <w:spacing w:val="-7"/>
                <w:sz w:val="20"/>
              </w:rPr>
              <w:t xml:space="preserve"> </w:t>
            </w:r>
            <w:r w:rsidRPr="006760E4">
              <w:rPr>
                <w:sz w:val="20"/>
              </w:rPr>
              <w:t>space</w:t>
            </w:r>
          </w:p>
          <w:p w14:paraId="51099A92" w14:textId="77777777" w:rsidR="006760E4" w:rsidRPr="006760E4" w:rsidRDefault="006760E4" w:rsidP="00903976">
            <w:pPr>
              <w:pStyle w:val="TableParagraph"/>
              <w:numPr>
                <w:ilvl w:val="0"/>
                <w:numId w:val="44"/>
              </w:numPr>
              <w:tabs>
                <w:tab w:val="left" w:pos="468"/>
              </w:tabs>
              <w:autoSpaceDE w:val="0"/>
              <w:autoSpaceDN w:val="0"/>
              <w:rPr>
                <w:sz w:val="20"/>
              </w:rPr>
            </w:pPr>
            <w:r w:rsidRPr="006760E4">
              <w:rPr>
                <w:sz w:val="20"/>
              </w:rPr>
              <w:t>Convert pediatric space to adult</w:t>
            </w:r>
            <w:r w:rsidRPr="006760E4">
              <w:rPr>
                <w:spacing w:val="-7"/>
                <w:sz w:val="20"/>
              </w:rPr>
              <w:t xml:space="preserve"> </w:t>
            </w:r>
            <w:r w:rsidRPr="006760E4">
              <w:rPr>
                <w:sz w:val="20"/>
              </w:rPr>
              <w:t>space</w:t>
            </w:r>
          </w:p>
          <w:p w14:paraId="787BA90E" w14:textId="77777777" w:rsidR="006760E4" w:rsidRPr="006760E4" w:rsidRDefault="006760E4" w:rsidP="00903976">
            <w:pPr>
              <w:pStyle w:val="TableParagraph"/>
              <w:numPr>
                <w:ilvl w:val="0"/>
                <w:numId w:val="45"/>
              </w:numPr>
              <w:tabs>
                <w:tab w:val="left" w:pos="468"/>
              </w:tabs>
              <w:autoSpaceDE w:val="0"/>
              <w:autoSpaceDN w:val="0"/>
              <w:ind w:right="107"/>
              <w:rPr>
                <w:sz w:val="20"/>
              </w:rPr>
            </w:pPr>
            <w:r w:rsidRPr="006760E4">
              <w:rPr>
                <w:sz w:val="20"/>
              </w:rPr>
              <w:t>Increase capacity in patient rooms or</w:t>
            </w:r>
            <w:r w:rsidRPr="006760E4">
              <w:rPr>
                <w:spacing w:val="-23"/>
                <w:sz w:val="20"/>
              </w:rPr>
              <w:t xml:space="preserve"> </w:t>
            </w:r>
            <w:r w:rsidRPr="006760E4">
              <w:rPr>
                <w:sz w:val="20"/>
              </w:rPr>
              <w:t>hallways in patient care</w:t>
            </w:r>
            <w:r w:rsidRPr="006760E4">
              <w:rPr>
                <w:spacing w:val="-4"/>
                <w:sz w:val="20"/>
              </w:rPr>
              <w:t xml:space="preserve"> </w:t>
            </w:r>
            <w:r w:rsidRPr="006760E4">
              <w:rPr>
                <w:sz w:val="20"/>
              </w:rPr>
              <w:t>areas</w:t>
            </w:r>
          </w:p>
          <w:p w14:paraId="3B116C02" w14:textId="77777777" w:rsidR="006760E4" w:rsidRPr="006760E4" w:rsidRDefault="006760E4" w:rsidP="00903976">
            <w:pPr>
              <w:pStyle w:val="TableParagraph"/>
              <w:numPr>
                <w:ilvl w:val="1"/>
                <w:numId w:val="45"/>
              </w:numPr>
              <w:tabs>
                <w:tab w:val="left" w:pos="1188"/>
              </w:tabs>
              <w:autoSpaceDE w:val="0"/>
              <w:autoSpaceDN w:val="0"/>
              <w:spacing w:line="236" w:lineRule="exact"/>
              <w:rPr>
                <w:sz w:val="20"/>
              </w:rPr>
            </w:pPr>
            <w:r w:rsidRPr="006760E4">
              <w:rPr>
                <w:sz w:val="20"/>
              </w:rPr>
              <w:t>Two (2) patients in a single</w:t>
            </w:r>
            <w:r w:rsidRPr="006760E4">
              <w:rPr>
                <w:spacing w:val="-8"/>
                <w:sz w:val="20"/>
              </w:rPr>
              <w:t xml:space="preserve"> </w:t>
            </w:r>
            <w:r w:rsidRPr="006760E4">
              <w:rPr>
                <w:sz w:val="20"/>
              </w:rPr>
              <w:t>room</w:t>
            </w:r>
          </w:p>
          <w:p w14:paraId="26694E30" w14:textId="77777777" w:rsidR="006760E4" w:rsidRPr="006760E4" w:rsidRDefault="006760E4" w:rsidP="00903976">
            <w:pPr>
              <w:pStyle w:val="TableParagraph"/>
              <w:numPr>
                <w:ilvl w:val="1"/>
                <w:numId w:val="45"/>
              </w:numPr>
              <w:tabs>
                <w:tab w:val="left" w:pos="1188"/>
              </w:tabs>
              <w:autoSpaceDE w:val="0"/>
              <w:autoSpaceDN w:val="0"/>
              <w:spacing w:line="239" w:lineRule="exact"/>
              <w:rPr>
                <w:sz w:val="20"/>
              </w:rPr>
            </w:pPr>
            <w:r w:rsidRPr="006760E4">
              <w:rPr>
                <w:sz w:val="20"/>
              </w:rPr>
              <w:t>Three (3) patients in a double</w:t>
            </w:r>
            <w:r w:rsidRPr="006760E4">
              <w:rPr>
                <w:spacing w:val="-11"/>
                <w:sz w:val="20"/>
              </w:rPr>
              <w:t xml:space="preserve"> </w:t>
            </w:r>
            <w:r w:rsidRPr="006760E4">
              <w:rPr>
                <w:sz w:val="20"/>
              </w:rPr>
              <w:t>room</w:t>
            </w:r>
          </w:p>
          <w:p w14:paraId="30E94987" w14:textId="77777777" w:rsidR="006760E4" w:rsidRPr="006760E4" w:rsidRDefault="006760E4" w:rsidP="00903976">
            <w:pPr>
              <w:pStyle w:val="TableParagraph"/>
              <w:numPr>
                <w:ilvl w:val="0"/>
                <w:numId w:val="46"/>
              </w:numPr>
              <w:tabs>
                <w:tab w:val="left" w:pos="468"/>
              </w:tabs>
              <w:autoSpaceDE w:val="0"/>
              <w:autoSpaceDN w:val="0"/>
              <w:spacing w:line="242" w:lineRule="exact"/>
              <w:rPr>
                <w:sz w:val="20"/>
              </w:rPr>
            </w:pPr>
            <w:r w:rsidRPr="006760E4">
              <w:rPr>
                <w:sz w:val="20"/>
              </w:rPr>
              <w:t>Open Hospital Floors that are</w:t>
            </w:r>
            <w:r w:rsidRPr="006760E4">
              <w:rPr>
                <w:spacing w:val="-9"/>
                <w:sz w:val="20"/>
              </w:rPr>
              <w:t xml:space="preserve"> </w:t>
            </w:r>
            <w:r w:rsidRPr="006760E4">
              <w:rPr>
                <w:sz w:val="20"/>
              </w:rPr>
              <w:t>vacant</w:t>
            </w:r>
          </w:p>
          <w:p w14:paraId="00B67B77" w14:textId="77777777" w:rsidR="006760E4" w:rsidRPr="006760E4" w:rsidRDefault="006760E4" w:rsidP="00903976">
            <w:pPr>
              <w:pStyle w:val="TableParagraph"/>
              <w:numPr>
                <w:ilvl w:val="0"/>
                <w:numId w:val="46"/>
              </w:numPr>
              <w:tabs>
                <w:tab w:val="left" w:pos="468"/>
              </w:tabs>
              <w:autoSpaceDE w:val="0"/>
              <w:autoSpaceDN w:val="0"/>
              <w:spacing w:line="225" w:lineRule="exact"/>
              <w:rPr>
                <w:sz w:val="20"/>
              </w:rPr>
            </w:pPr>
            <w:r w:rsidRPr="006760E4">
              <w:rPr>
                <w:sz w:val="20"/>
              </w:rPr>
              <w:t>Use areas of the hospital for</w:t>
            </w:r>
            <w:r w:rsidRPr="006760E4">
              <w:rPr>
                <w:spacing w:val="-7"/>
                <w:sz w:val="20"/>
              </w:rPr>
              <w:t xml:space="preserve"> </w:t>
            </w:r>
            <w:r w:rsidRPr="006760E4">
              <w:rPr>
                <w:sz w:val="20"/>
              </w:rPr>
              <w:t>inpatients</w:t>
            </w:r>
          </w:p>
          <w:p w14:paraId="73AB3947" w14:textId="77777777" w:rsidR="006760E4" w:rsidRPr="006760E4" w:rsidRDefault="006760E4" w:rsidP="00903976">
            <w:pPr>
              <w:pStyle w:val="TableParagraph"/>
              <w:numPr>
                <w:ilvl w:val="0"/>
                <w:numId w:val="47"/>
              </w:numPr>
              <w:tabs>
                <w:tab w:val="left" w:pos="1188"/>
              </w:tabs>
              <w:autoSpaceDE w:val="0"/>
              <w:autoSpaceDN w:val="0"/>
              <w:spacing w:line="236" w:lineRule="exact"/>
              <w:rPr>
                <w:rFonts w:ascii="Arial" w:hAnsi="Arial" w:cs="Arial"/>
                <w:sz w:val="20"/>
              </w:rPr>
            </w:pPr>
            <w:r w:rsidRPr="006760E4">
              <w:rPr>
                <w:sz w:val="20"/>
              </w:rPr>
              <w:t>GI</w:t>
            </w:r>
            <w:r w:rsidRPr="006760E4">
              <w:rPr>
                <w:spacing w:val="-2"/>
                <w:sz w:val="20"/>
              </w:rPr>
              <w:t xml:space="preserve"> </w:t>
            </w:r>
            <w:r w:rsidRPr="006760E4">
              <w:rPr>
                <w:sz w:val="20"/>
              </w:rPr>
              <w:t>Lab</w:t>
            </w:r>
          </w:p>
          <w:p w14:paraId="0AC149B7" w14:textId="77777777" w:rsidR="006760E4" w:rsidRPr="006760E4" w:rsidRDefault="006760E4" w:rsidP="00903976">
            <w:pPr>
              <w:pStyle w:val="TableParagraph"/>
              <w:numPr>
                <w:ilvl w:val="0"/>
                <w:numId w:val="47"/>
              </w:numPr>
              <w:tabs>
                <w:tab w:val="left" w:pos="1188"/>
              </w:tabs>
              <w:autoSpaceDE w:val="0"/>
              <w:autoSpaceDN w:val="0"/>
              <w:spacing w:line="230" w:lineRule="exact"/>
              <w:rPr>
                <w:sz w:val="20"/>
              </w:rPr>
            </w:pPr>
            <w:r w:rsidRPr="006760E4">
              <w:rPr>
                <w:sz w:val="20"/>
              </w:rPr>
              <w:t>Recovery</w:t>
            </w:r>
            <w:r w:rsidRPr="006760E4">
              <w:rPr>
                <w:spacing w:val="-5"/>
                <w:sz w:val="20"/>
              </w:rPr>
              <w:t xml:space="preserve"> </w:t>
            </w:r>
            <w:r w:rsidRPr="006760E4">
              <w:rPr>
                <w:sz w:val="20"/>
              </w:rPr>
              <w:t>Room</w:t>
            </w:r>
          </w:p>
          <w:p w14:paraId="3435A64E" w14:textId="77777777" w:rsidR="006760E4" w:rsidRPr="006760E4" w:rsidRDefault="006760E4" w:rsidP="00903976">
            <w:pPr>
              <w:pStyle w:val="TableParagraph"/>
              <w:numPr>
                <w:ilvl w:val="0"/>
                <w:numId w:val="47"/>
              </w:numPr>
              <w:tabs>
                <w:tab w:val="left" w:pos="1188"/>
              </w:tabs>
              <w:autoSpaceDE w:val="0"/>
              <w:autoSpaceDN w:val="0"/>
              <w:spacing w:line="230" w:lineRule="exact"/>
              <w:rPr>
                <w:sz w:val="20"/>
              </w:rPr>
            </w:pPr>
            <w:r w:rsidRPr="006760E4">
              <w:rPr>
                <w:sz w:val="20"/>
              </w:rPr>
              <w:t>Outpatient</w:t>
            </w:r>
            <w:r w:rsidRPr="006760E4">
              <w:rPr>
                <w:spacing w:val="-2"/>
                <w:sz w:val="20"/>
              </w:rPr>
              <w:t xml:space="preserve"> </w:t>
            </w:r>
            <w:r w:rsidRPr="006760E4">
              <w:rPr>
                <w:sz w:val="20"/>
              </w:rPr>
              <w:t>Surgery</w:t>
            </w:r>
          </w:p>
          <w:p w14:paraId="0939DA5A" w14:textId="77777777" w:rsidR="006760E4" w:rsidRPr="006760E4" w:rsidRDefault="006760E4" w:rsidP="00903976">
            <w:pPr>
              <w:pStyle w:val="TableParagraph"/>
              <w:numPr>
                <w:ilvl w:val="0"/>
                <w:numId w:val="47"/>
              </w:numPr>
              <w:tabs>
                <w:tab w:val="left" w:pos="1188"/>
              </w:tabs>
              <w:autoSpaceDE w:val="0"/>
              <w:autoSpaceDN w:val="0"/>
              <w:spacing w:line="230" w:lineRule="exact"/>
              <w:rPr>
                <w:sz w:val="20"/>
              </w:rPr>
            </w:pPr>
            <w:r w:rsidRPr="006760E4">
              <w:rPr>
                <w:sz w:val="20"/>
              </w:rPr>
              <w:t>Physical</w:t>
            </w:r>
            <w:r w:rsidRPr="006760E4">
              <w:rPr>
                <w:spacing w:val="-3"/>
                <w:sz w:val="20"/>
              </w:rPr>
              <w:t xml:space="preserve"> </w:t>
            </w:r>
            <w:r w:rsidRPr="006760E4">
              <w:rPr>
                <w:sz w:val="20"/>
              </w:rPr>
              <w:t>Therapy</w:t>
            </w:r>
          </w:p>
          <w:p w14:paraId="0B7A6446" w14:textId="77777777" w:rsidR="006760E4" w:rsidRPr="006760E4" w:rsidRDefault="006760E4" w:rsidP="00903976">
            <w:pPr>
              <w:pStyle w:val="TableParagraph"/>
              <w:numPr>
                <w:ilvl w:val="0"/>
                <w:numId w:val="47"/>
              </w:numPr>
              <w:tabs>
                <w:tab w:val="left" w:pos="1188"/>
              </w:tabs>
              <w:autoSpaceDE w:val="0"/>
              <w:autoSpaceDN w:val="0"/>
              <w:spacing w:line="230" w:lineRule="exact"/>
              <w:rPr>
                <w:sz w:val="20"/>
              </w:rPr>
            </w:pPr>
            <w:r w:rsidRPr="006760E4">
              <w:rPr>
                <w:sz w:val="20"/>
              </w:rPr>
              <w:t>Other</w:t>
            </w:r>
          </w:p>
          <w:p w14:paraId="71658008" w14:textId="77777777" w:rsidR="006760E4" w:rsidRPr="006760E4" w:rsidRDefault="006760E4" w:rsidP="00903976">
            <w:pPr>
              <w:pStyle w:val="TableParagraph"/>
              <w:numPr>
                <w:ilvl w:val="0"/>
                <w:numId w:val="48"/>
              </w:numPr>
              <w:tabs>
                <w:tab w:val="left" w:pos="468"/>
              </w:tabs>
              <w:autoSpaceDE w:val="0"/>
              <w:autoSpaceDN w:val="0"/>
              <w:ind w:right="371"/>
              <w:rPr>
                <w:sz w:val="20"/>
              </w:rPr>
            </w:pPr>
            <w:r w:rsidRPr="006760E4">
              <w:rPr>
                <w:sz w:val="20"/>
              </w:rPr>
              <w:t>Use non-traditional areas of the hospital for inpatients</w:t>
            </w:r>
          </w:p>
          <w:p w14:paraId="5DEDB25C" w14:textId="77777777" w:rsidR="006760E4" w:rsidRPr="006760E4" w:rsidRDefault="006760E4" w:rsidP="00903976">
            <w:pPr>
              <w:pStyle w:val="TableParagraph"/>
              <w:numPr>
                <w:ilvl w:val="1"/>
                <w:numId w:val="48"/>
              </w:numPr>
              <w:tabs>
                <w:tab w:val="left" w:pos="1188"/>
              </w:tabs>
              <w:autoSpaceDE w:val="0"/>
              <w:autoSpaceDN w:val="0"/>
              <w:spacing w:line="238" w:lineRule="exact"/>
              <w:rPr>
                <w:sz w:val="20"/>
              </w:rPr>
            </w:pPr>
            <w:r w:rsidRPr="006760E4">
              <w:rPr>
                <w:sz w:val="20"/>
              </w:rPr>
              <w:t>Cafeterias</w:t>
            </w:r>
          </w:p>
          <w:p w14:paraId="02E04C37" w14:textId="77777777" w:rsidR="006760E4" w:rsidRPr="006760E4" w:rsidRDefault="006760E4" w:rsidP="00903976">
            <w:pPr>
              <w:pStyle w:val="TableParagraph"/>
              <w:numPr>
                <w:ilvl w:val="1"/>
                <w:numId w:val="48"/>
              </w:numPr>
              <w:tabs>
                <w:tab w:val="left" w:pos="1188"/>
              </w:tabs>
              <w:autoSpaceDE w:val="0"/>
              <w:autoSpaceDN w:val="0"/>
              <w:spacing w:line="229" w:lineRule="exact"/>
              <w:rPr>
                <w:sz w:val="20"/>
              </w:rPr>
            </w:pPr>
            <w:r w:rsidRPr="006760E4">
              <w:rPr>
                <w:sz w:val="20"/>
              </w:rPr>
              <w:t>Conference</w:t>
            </w:r>
            <w:r w:rsidRPr="006760E4">
              <w:rPr>
                <w:spacing w:val="-2"/>
                <w:sz w:val="20"/>
              </w:rPr>
              <w:t xml:space="preserve"> </w:t>
            </w:r>
            <w:r w:rsidRPr="006760E4">
              <w:rPr>
                <w:sz w:val="20"/>
              </w:rPr>
              <w:t>Rooms</w:t>
            </w:r>
          </w:p>
          <w:p w14:paraId="71D896D2" w14:textId="77777777" w:rsidR="006760E4" w:rsidRPr="006760E4" w:rsidRDefault="006760E4" w:rsidP="00903976">
            <w:pPr>
              <w:pStyle w:val="TableParagraph"/>
              <w:numPr>
                <w:ilvl w:val="1"/>
                <w:numId w:val="48"/>
              </w:numPr>
              <w:tabs>
                <w:tab w:val="left" w:pos="1188"/>
              </w:tabs>
              <w:autoSpaceDE w:val="0"/>
              <w:autoSpaceDN w:val="0"/>
              <w:spacing w:line="229" w:lineRule="exact"/>
              <w:rPr>
                <w:sz w:val="20"/>
              </w:rPr>
            </w:pPr>
            <w:r w:rsidRPr="006760E4">
              <w:rPr>
                <w:sz w:val="20"/>
              </w:rPr>
              <w:t>Parking</w:t>
            </w:r>
            <w:r w:rsidRPr="006760E4">
              <w:rPr>
                <w:spacing w:val="-2"/>
                <w:sz w:val="20"/>
              </w:rPr>
              <w:t xml:space="preserve"> </w:t>
            </w:r>
            <w:r w:rsidRPr="006760E4">
              <w:rPr>
                <w:sz w:val="20"/>
              </w:rPr>
              <w:t>Structures</w:t>
            </w:r>
          </w:p>
          <w:p w14:paraId="1D1EE304" w14:textId="77777777" w:rsidR="006760E4" w:rsidRPr="006760E4" w:rsidRDefault="006760E4" w:rsidP="00903976">
            <w:pPr>
              <w:pStyle w:val="TableParagraph"/>
              <w:numPr>
                <w:ilvl w:val="0"/>
                <w:numId w:val="46"/>
              </w:numPr>
              <w:tabs>
                <w:tab w:val="left" w:pos="468"/>
              </w:tabs>
              <w:autoSpaceDE w:val="0"/>
              <w:autoSpaceDN w:val="0"/>
              <w:spacing w:line="225" w:lineRule="exact"/>
              <w:rPr>
                <w:sz w:val="20"/>
              </w:rPr>
            </w:pPr>
            <w:r w:rsidRPr="006760E4">
              <w:rPr>
                <w:sz w:val="20"/>
              </w:rPr>
              <w:t>Other</w:t>
            </w:r>
          </w:p>
          <w:p w14:paraId="44F7CA13" w14:textId="77777777" w:rsidR="006760E4" w:rsidRPr="006760E4" w:rsidRDefault="006760E4" w:rsidP="00903976">
            <w:pPr>
              <w:pStyle w:val="TableParagraph"/>
              <w:numPr>
                <w:ilvl w:val="0"/>
                <w:numId w:val="46"/>
              </w:numPr>
              <w:tabs>
                <w:tab w:val="left" w:pos="468"/>
              </w:tabs>
              <w:autoSpaceDE w:val="0"/>
              <w:autoSpaceDN w:val="0"/>
              <w:spacing w:line="242" w:lineRule="exact"/>
              <w:rPr>
                <w:sz w:val="20"/>
              </w:rPr>
            </w:pPr>
            <w:r w:rsidRPr="006760E4">
              <w:rPr>
                <w:sz w:val="20"/>
              </w:rPr>
              <w:t>Shut off floor ventilation system to make a cohort of infected</w:t>
            </w:r>
            <w:r w:rsidRPr="006760E4">
              <w:rPr>
                <w:spacing w:val="-1"/>
                <w:sz w:val="20"/>
              </w:rPr>
              <w:t xml:space="preserve"> </w:t>
            </w:r>
            <w:r w:rsidRPr="006760E4">
              <w:rPr>
                <w:sz w:val="20"/>
              </w:rPr>
              <w:t>patients</w:t>
            </w:r>
          </w:p>
          <w:p w14:paraId="71100886" w14:textId="77777777" w:rsidR="006760E4" w:rsidRPr="006760E4" w:rsidRDefault="006760E4" w:rsidP="00903976">
            <w:pPr>
              <w:pStyle w:val="TableParagraph"/>
              <w:numPr>
                <w:ilvl w:val="0"/>
                <w:numId w:val="46"/>
              </w:numPr>
              <w:tabs>
                <w:tab w:val="left" w:pos="468"/>
              </w:tabs>
              <w:autoSpaceDE w:val="0"/>
              <w:autoSpaceDN w:val="0"/>
              <w:spacing w:line="242" w:lineRule="exact"/>
              <w:rPr>
                <w:sz w:val="20"/>
              </w:rPr>
            </w:pPr>
            <w:r w:rsidRPr="006760E4">
              <w:rPr>
                <w:sz w:val="20"/>
              </w:rPr>
              <w:t>Use tents to create additional patient care areas</w:t>
            </w:r>
          </w:p>
          <w:p w14:paraId="0F2403C7" w14:textId="77777777" w:rsidR="006760E4" w:rsidRPr="006760E4" w:rsidRDefault="006760E4" w:rsidP="00903976">
            <w:pPr>
              <w:pStyle w:val="TableParagraph"/>
              <w:tabs>
                <w:tab w:val="left" w:pos="468"/>
              </w:tabs>
              <w:autoSpaceDE w:val="0"/>
              <w:autoSpaceDN w:val="0"/>
              <w:spacing w:before="16" w:line="228" w:lineRule="exact"/>
              <w:ind w:left="468" w:right="196"/>
              <w:rPr>
                <w:b/>
              </w:rPr>
            </w:pPr>
            <w:r w:rsidRPr="006760E4">
              <w:rPr>
                <w:sz w:val="20"/>
              </w:rPr>
              <w:t>Request relaxation of nurse/patient ratios</w:t>
            </w:r>
            <w:r w:rsidRPr="006760E4">
              <w:rPr>
                <w:spacing w:val="-23"/>
                <w:sz w:val="20"/>
              </w:rPr>
              <w:t xml:space="preserve"> </w:t>
            </w:r>
            <w:r w:rsidRPr="006760E4">
              <w:rPr>
                <w:sz w:val="20"/>
              </w:rPr>
              <w:t>to allow occupancy of all licensed</w:t>
            </w:r>
            <w:r w:rsidRPr="006760E4">
              <w:rPr>
                <w:spacing w:val="-11"/>
                <w:sz w:val="20"/>
              </w:rPr>
              <w:t xml:space="preserve"> </w:t>
            </w:r>
            <w:r w:rsidRPr="006760E4">
              <w:rPr>
                <w:sz w:val="20"/>
              </w:rPr>
              <w:t>beds</w:t>
            </w:r>
          </w:p>
        </w:tc>
      </w:tr>
    </w:tbl>
    <w:p w14:paraId="1674EE33" w14:textId="77777777" w:rsidR="00762F89" w:rsidRDefault="00762F89" w:rsidP="00E11D73"/>
    <w:p w14:paraId="6A960796" w14:textId="77777777" w:rsidR="007F61EC" w:rsidRPr="00C077E2" w:rsidRDefault="007F61EC" w:rsidP="00C077E2">
      <w:pPr>
        <w:pStyle w:val="Subtitle"/>
      </w:pPr>
      <w:r w:rsidRPr="00C077E2">
        <w:t>Staff Surge Strategy</w:t>
      </w:r>
    </w:p>
    <w:tbl>
      <w:tblPr>
        <w:tblW w:w="9350"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6760E4" w:rsidRPr="001310CB" w14:paraId="10C82335" w14:textId="77777777" w:rsidTr="00903976">
        <w:trPr>
          <w:trHeight w:val="578"/>
        </w:trPr>
        <w:tc>
          <w:tcPr>
            <w:tcW w:w="9350" w:type="dxa"/>
            <w:tcBorders>
              <w:top w:val="single" w:sz="4" w:space="0" w:color="000000"/>
              <w:left w:val="single" w:sz="4" w:space="0" w:color="000000"/>
              <w:bottom w:val="single" w:sz="4" w:space="0" w:color="000000"/>
              <w:right w:val="single" w:sz="4" w:space="0" w:color="000000"/>
            </w:tcBorders>
            <w:shd w:val="clear" w:color="auto" w:fill="A7A8A7"/>
            <w:hideMark/>
          </w:tcPr>
          <w:p w14:paraId="50601310" w14:textId="77777777" w:rsidR="006760E4" w:rsidRPr="006760E4" w:rsidRDefault="006760E4" w:rsidP="00903976">
            <w:pPr>
              <w:widowControl w:val="0"/>
              <w:spacing w:before="117"/>
              <w:ind w:left="4122" w:right="4113"/>
              <w:jc w:val="center"/>
              <w:rPr>
                <w:rFonts w:ascii="Arial" w:hAnsi="Arial" w:cs="Arial"/>
                <w:b/>
                <w:sz w:val="18"/>
              </w:rPr>
            </w:pPr>
            <w:r w:rsidRPr="006760E4">
              <w:rPr>
                <w:rFonts w:asciiTheme="minorHAnsi" w:hAnsiTheme="minorHAnsi" w:cstheme="minorBidi"/>
                <w:b/>
                <w:sz w:val="28"/>
              </w:rPr>
              <w:t>STAFF</w:t>
            </w:r>
          </w:p>
        </w:tc>
      </w:tr>
      <w:tr w:rsidR="006760E4" w:rsidRPr="001310CB" w14:paraId="173FF645" w14:textId="77777777" w:rsidTr="00903976">
        <w:trPr>
          <w:trHeight w:val="5344"/>
        </w:trPr>
        <w:tc>
          <w:tcPr>
            <w:tcW w:w="9350" w:type="dxa"/>
            <w:tcBorders>
              <w:top w:val="single" w:sz="4" w:space="0" w:color="000000"/>
              <w:left w:val="single" w:sz="4" w:space="0" w:color="000000"/>
              <w:right w:val="single" w:sz="4" w:space="0" w:color="000000"/>
            </w:tcBorders>
            <w:hideMark/>
          </w:tcPr>
          <w:p w14:paraId="68FB6C49" w14:textId="77777777" w:rsidR="006760E4" w:rsidRPr="006760E4" w:rsidRDefault="006760E4" w:rsidP="00903976">
            <w:pPr>
              <w:widowControl w:val="0"/>
              <w:spacing w:before="84"/>
              <w:ind w:left="1702" w:right="1693"/>
              <w:jc w:val="center"/>
              <w:rPr>
                <w:rFonts w:asciiTheme="minorHAnsi" w:hAnsiTheme="minorHAnsi" w:cstheme="minorBidi"/>
                <w:b/>
                <w:sz w:val="22"/>
              </w:rPr>
            </w:pPr>
            <w:r w:rsidRPr="006760E4">
              <w:rPr>
                <w:rFonts w:asciiTheme="minorHAnsi" w:hAnsiTheme="minorHAnsi" w:cstheme="minorBidi"/>
                <w:b/>
                <w:sz w:val="22"/>
              </w:rPr>
              <w:t>Strategies</w:t>
            </w:r>
          </w:p>
          <w:p w14:paraId="10762A07" w14:textId="77777777" w:rsidR="006760E4" w:rsidRPr="006760E4" w:rsidRDefault="006760E4" w:rsidP="00903976">
            <w:pPr>
              <w:widowControl w:val="0"/>
              <w:numPr>
                <w:ilvl w:val="0"/>
                <w:numId w:val="35"/>
              </w:numPr>
              <w:tabs>
                <w:tab w:val="left" w:pos="468"/>
              </w:tabs>
              <w:autoSpaceDE w:val="0"/>
              <w:autoSpaceDN w:val="0"/>
              <w:spacing w:line="222" w:lineRule="exact"/>
              <w:jc w:val="left"/>
              <w:rPr>
                <w:rFonts w:asciiTheme="minorHAnsi" w:hAnsiTheme="minorHAnsi" w:cstheme="minorBidi"/>
                <w:sz w:val="20"/>
              </w:rPr>
            </w:pPr>
            <w:r w:rsidRPr="006760E4">
              <w:rPr>
                <w:rFonts w:asciiTheme="minorHAnsi" w:hAnsiTheme="minorHAnsi" w:cstheme="minorBidi"/>
                <w:sz w:val="20"/>
              </w:rPr>
              <w:t>Cross train clinical</w:t>
            </w:r>
            <w:r w:rsidRPr="006760E4">
              <w:rPr>
                <w:rFonts w:asciiTheme="minorHAnsi" w:hAnsiTheme="minorHAnsi" w:cstheme="minorBidi"/>
                <w:spacing w:val="-4"/>
                <w:sz w:val="20"/>
              </w:rPr>
              <w:t xml:space="preserve"> </w:t>
            </w:r>
            <w:r w:rsidRPr="006760E4">
              <w:rPr>
                <w:rFonts w:asciiTheme="minorHAnsi" w:hAnsiTheme="minorHAnsi" w:cstheme="minorBidi"/>
                <w:sz w:val="20"/>
              </w:rPr>
              <w:t>staff</w:t>
            </w:r>
          </w:p>
          <w:p w14:paraId="20370B89" w14:textId="77777777" w:rsidR="006760E4" w:rsidRPr="006760E4" w:rsidRDefault="006760E4" w:rsidP="00903976">
            <w:pPr>
              <w:widowControl w:val="0"/>
              <w:numPr>
                <w:ilvl w:val="0"/>
                <w:numId w:val="37"/>
              </w:numPr>
              <w:tabs>
                <w:tab w:val="left" w:pos="468"/>
              </w:tabs>
              <w:autoSpaceDE w:val="0"/>
              <w:autoSpaceDN w:val="0"/>
              <w:spacing w:before="15" w:line="230" w:lineRule="exact"/>
              <w:ind w:right="585"/>
              <w:jc w:val="left"/>
              <w:rPr>
                <w:rFonts w:asciiTheme="minorHAnsi" w:hAnsiTheme="minorHAnsi" w:cstheme="minorBidi"/>
                <w:sz w:val="20"/>
              </w:rPr>
            </w:pPr>
            <w:r w:rsidRPr="006760E4">
              <w:rPr>
                <w:rFonts w:asciiTheme="minorHAnsi" w:hAnsiTheme="minorHAnsi" w:cstheme="minorBidi"/>
                <w:sz w:val="20"/>
              </w:rPr>
              <w:t>Contact Nurse Staffing Agencies (registries/traveling nurses) to assist</w:t>
            </w:r>
            <w:r w:rsidRPr="006760E4">
              <w:rPr>
                <w:rFonts w:asciiTheme="minorHAnsi" w:hAnsiTheme="minorHAnsi" w:cstheme="minorBidi"/>
                <w:spacing w:val="-23"/>
                <w:sz w:val="20"/>
              </w:rPr>
              <w:t xml:space="preserve"> </w:t>
            </w:r>
            <w:r w:rsidRPr="006760E4">
              <w:rPr>
                <w:rFonts w:asciiTheme="minorHAnsi" w:hAnsiTheme="minorHAnsi" w:cstheme="minorBidi"/>
                <w:sz w:val="20"/>
              </w:rPr>
              <w:t>with supplemental staffing</w:t>
            </w:r>
            <w:r w:rsidRPr="006760E4">
              <w:rPr>
                <w:rFonts w:asciiTheme="minorHAnsi" w:hAnsiTheme="minorHAnsi" w:cstheme="minorBidi"/>
                <w:spacing w:val="-4"/>
                <w:sz w:val="20"/>
              </w:rPr>
              <w:t xml:space="preserve"> </w:t>
            </w:r>
            <w:r w:rsidRPr="006760E4">
              <w:rPr>
                <w:rFonts w:asciiTheme="minorHAnsi" w:hAnsiTheme="minorHAnsi" w:cstheme="minorBidi"/>
                <w:sz w:val="20"/>
              </w:rPr>
              <w:t>needs</w:t>
            </w:r>
          </w:p>
          <w:p w14:paraId="7AC25B10" w14:textId="77777777" w:rsidR="006760E4" w:rsidRPr="006760E4" w:rsidRDefault="006760E4" w:rsidP="00903976">
            <w:pPr>
              <w:widowControl w:val="0"/>
              <w:numPr>
                <w:ilvl w:val="0"/>
                <w:numId w:val="39"/>
              </w:numPr>
              <w:tabs>
                <w:tab w:val="left" w:pos="468"/>
              </w:tabs>
              <w:autoSpaceDE w:val="0"/>
              <w:autoSpaceDN w:val="0"/>
              <w:spacing w:before="2" w:line="232" w:lineRule="auto"/>
              <w:ind w:right="660"/>
              <w:jc w:val="left"/>
              <w:rPr>
                <w:rFonts w:asciiTheme="minorHAnsi" w:hAnsiTheme="minorHAnsi" w:cstheme="minorBidi"/>
                <w:sz w:val="20"/>
              </w:rPr>
            </w:pPr>
            <w:r w:rsidRPr="006760E4">
              <w:rPr>
                <w:rFonts w:asciiTheme="minorHAnsi" w:hAnsiTheme="minorHAnsi" w:cstheme="minorBidi"/>
                <w:sz w:val="20"/>
              </w:rPr>
              <w:t>Use of non-conventional staff or expand scope of</w:t>
            </w:r>
            <w:r w:rsidRPr="006760E4">
              <w:rPr>
                <w:rFonts w:asciiTheme="minorHAnsi" w:hAnsiTheme="minorHAnsi" w:cstheme="minorBidi"/>
                <w:spacing w:val="-1"/>
                <w:sz w:val="20"/>
              </w:rPr>
              <w:t xml:space="preserve"> </w:t>
            </w:r>
            <w:r w:rsidRPr="006760E4">
              <w:rPr>
                <w:rFonts w:asciiTheme="minorHAnsi" w:hAnsiTheme="minorHAnsi" w:cstheme="minorBidi"/>
                <w:sz w:val="20"/>
              </w:rPr>
              <w:t>practice</w:t>
            </w:r>
          </w:p>
          <w:p w14:paraId="0D2C5BEB" w14:textId="77777777" w:rsidR="006760E4" w:rsidRPr="006760E4" w:rsidRDefault="006760E4" w:rsidP="00903976">
            <w:pPr>
              <w:widowControl w:val="0"/>
              <w:numPr>
                <w:ilvl w:val="1"/>
                <w:numId w:val="39"/>
              </w:numPr>
              <w:tabs>
                <w:tab w:val="left" w:pos="1188"/>
              </w:tabs>
              <w:autoSpaceDE w:val="0"/>
              <w:autoSpaceDN w:val="0"/>
              <w:spacing w:before="2" w:line="239" w:lineRule="exact"/>
              <w:jc w:val="left"/>
              <w:rPr>
                <w:rFonts w:asciiTheme="minorHAnsi" w:hAnsiTheme="minorHAnsi" w:cstheme="minorBidi"/>
                <w:sz w:val="20"/>
              </w:rPr>
            </w:pPr>
            <w:r w:rsidRPr="006760E4">
              <w:rPr>
                <w:rFonts w:asciiTheme="minorHAnsi" w:hAnsiTheme="minorHAnsi" w:cstheme="minorBidi"/>
                <w:sz w:val="20"/>
              </w:rPr>
              <w:t>Student nurses</w:t>
            </w:r>
          </w:p>
          <w:p w14:paraId="79CEF772" w14:textId="77777777" w:rsidR="006760E4" w:rsidRPr="006760E4" w:rsidRDefault="006760E4" w:rsidP="00903976">
            <w:pPr>
              <w:widowControl w:val="0"/>
              <w:numPr>
                <w:ilvl w:val="1"/>
                <w:numId w:val="39"/>
              </w:numPr>
              <w:tabs>
                <w:tab w:val="left" w:pos="1188"/>
              </w:tabs>
              <w:autoSpaceDE w:val="0"/>
              <w:autoSpaceDN w:val="0"/>
              <w:spacing w:line="230" w:lineRule="exact"/>
              <w:jc w:val="left"/>
              <w:rPr>
                <w:rFonts w:asciiTheme="minorHAnsi" w:hAnsiTheme="minorHAnsi" w:cstheme="minorBidi"/>
                <w:sz w:val="20"/>
              </w:rPr>
            </w:pPr>
            <w:r w:rsidRPr="006760E4">
              <w:rPr>
                <w:rFonts w:asciiTheme="minorHAnsi" w:hAnsiTheme="minorHAnsi" w:cstheme="minorBidi"/>
                <w:sz w:val="20"/>
              </w:rPr>
              <w:t>Medical</w:t>
            </w:r>
            <w:r w:rsidRPr="006760E4">
              <w:rPr>
                <w:rFonts w:asciiTheme="minorHAnsi" w:hAnsiTheme="minorHAnsi" w:cstheme="minorBidi"/>
                <w:spacing w:val="-3"/>
                <w:sz w:val="20"/>
              </w:rPr>
              <w:t xml:space="preserve"> </w:t>
            </w:r>
            <w:r w:rsidRPr="006760E4">
              <w:rPr>
                <w:rFonts w:asciiTheme="minorHAnsi" w:hAnsiTheme="minorHAnsi" w:cstheme="minorBidi"/>
                <w:sz w:val="20"/>
              </w:rPr>
              <w:t>students</w:t>
            </w:r>
          </w:p>
          <w:p w14:paraId="13F7CFA5" w14:textId="77777777" w:rsidR="006760E4" w:rsidRPr="006760E4" w:rsidRDefault="006760E4" w:rsidP="00903976">
            <w:pPr>
              <w:widowControl w:val="0"/>
              <w:numPr>
                <w:ilvl w:val="1"/>
                <w:numId w:val="39"/>
              </w:numPr>
              <w:tabs>
                <w:tab w:val="left" w:pos="1188"/>
              </w:tabs>
              <w:autoSpaceDE w:val="0"/>
              <w:autoSpaceDN w:val="0"/>
              <w:spacing w:line="216" w:lineRule="exact"/>
              <w:jc w:val="left"/>
              <w:rPr>
                <w:rFonts w:asciiTheme="minorHAnsi" w:hAnsiTheme="minorHAnsi" w:cstheme="minorBidi"/>
                <w:sz w:val="20"/>
              </w:rPr>
            </w:pPr>
            <w:r w:rsidRPr="006760E4">
              <w:rPr>
                <w:rFonts w:asciiTheme="minorHAnsi" w:hAnsiTheme="minorHAnsi" w:cstheme="minorBidi"/>
                <w:sz w:val="20"/>
              </w:rPr>
              <w:t>Military licensed</w:t>
            </w:r>
            <w:r w:rsidRPr="006760E4">
              <w:rPr>
                <w:rFonts w:asciiTheme="minorHAnsi" w:hAnsiTheme="minorHAnsi" w:cstheme="minorBidi"/>
                <w:spacing w:val="-4"/>
                <w:sz w:val="20"/>
              </w:rPr>
              <w:t xml:space="preserve"> </w:t>
            </w:r>
            <w:r w:rsidRPr="006760E4">
              <w:rPr>
                <w:rFonts w:asciiTheme="minorHAnsi" w:hAnsiTheme="minorHAnsi" w:cstheme="minorBidi"/>
                <w:sz w:val="20"/>
              </w:rPr>
              <w:t>staff</w:t>
            </w:r>
          </w:p>
          <w:p w14:paraId="24E5B0E7" w14:textId="77777777" w:rsidR="006760E4" w:rsidRPr="006760E4" w:rsidRDefault="006760E4" w:rsidP="00903976">
            <w:pPr>
              <w:widowControl w:val="0"/>
              <w:numPr>
                <w:ilvl w:val="0"/>
                <w:numId w:val="42"/>
              </w:numPr>
              <w:tabs>
                <w:tab w:val="left" w:pos="359"/>
                <w:tab w:val="left" w:pos="468"/>
              </w:tabs>
              <w:autoSpaceDE w:val="0"/>
              <w:autoSpaceDN w:val="0"/>
              <w:spacing w:line="242" w:lineRule="exact"/>
              <w:ind w:right="1495"/>
              <w:jc w:val="left"/>
              <w:rPr>
                <w:rFonts w:asciiTheme="minorHAnsi" w:hAnsiTheme="minorHAnsi" w:cstheme="minorBidi"/>
                <w:sz w:val="20"/>
              </w:rPr>
            </w:pPr>
            <w:r w:rsidRPr="006760E4">
              <w:rPr>
                <w:rFonts w:asciiTheme="minorHAnsi" w:hAnsiTheme="minorHAnsi" w:cstheme="minorBidi"/>
                <w:sz w:val="20"/>
              </w:rPr>
              <w:t>Use of non-conventional</w:t>
            </w:r>
            <w:r w:rsidRPr="006760E4">
              <w:rPr>
                <w:rFonts w:asciiTheme="minorHAnsi" w:hAnsiTheme="minorHAnsi" w:cstheme="minorBidi"/>
                <w:spacing w:val="-7"/>
                <w:sz w:val="20"/>
              </w:rPr>
              <w:t xml:space="preserve"> </w:t>
            </w:r>
            <w:r w:rsidRPr="006760E4">
              <w:rPr>
                <w:rFonts w:asciiTheme="minorHAnsi" w:hAnsiTheme="minorHAnsi" w:cstheme="minorBidi"/>
                <w:sz w:val="20"/>
              </w:rPr>
              <w:t>staff</w:t>
            </w:r>
          </w:p>
          <w:p w14:paraId="1AC05E18" w14:textId="77777777" w:rsidR="006760E4" w:rsidRPr="006760E4" w:rsidRDefault="006760E4" w:rsidP="00903976">
            <w:pPr>
              <w:widowControl w:val="0"/>
              <w:numPr>
                <w:ilvl w:val="0"/>
                <w:numId w:val="43"/>
              </w:numPr>
              <w:tabs>
                <w:tab w:val="left" w:pos="359"/>
              </w:tabs>
              <w:spacing w:line="212" w:lineRule="exact"/>
              <w:ind w:right="1693"/>
              <w:jc w:val="left"/>
              <w:rPr>
                <w:rFonts w:asciiTheme="minorHAnsi" w:hAnsiTheme="minorHAnsi" w:cstheme="minorBidi"/>
                <w:sz w:val="20"/>
              </w:rPr>
            </w:pPr>
            <w:r w:rsidRPr="006760E4">
              <w:rPr>
                <w:rFonts w:asciiTheme="minorHAnsi" w:hAnsiTheme="minorHAnsi" w:cstheme="minorBidi"/>
                <w:sz w:val="20"/>
              </w:rPr>
              <w:t>Volunteers</w:t>
            </w:r>
          </w:p>
          <w:p w14:paraId="60E67FD4" w14:textId="77777777" w:rsidR="006760E4" w:rsidRPr="006760E4" w:rsidRDefault="006760E4" w:rsidP="00903976">
            <w:pPr>
              <w:widowControl w:val="0"/>
              <w:numPr>
                <w:ilvl w:val="0"/>
                <w:numId w:val="43"/>
              </w:numPr>
              <w:tabs>
                <w:tab w:val="left" w:pos="359"/>
              </w:tabs>
              <w:spacing w:line="212" w:lineRule="exact"/>
              <w:ind w:right="1693"/>
              <w:jc w:val="left"/>
              <w:rPr>
                <w:rFonts w:asciiTheme="minorHAnsi" w:hAnsiTheme="minorHAnsi" w:cstheme="minorBidi"/>
                <w:sz w:val="20"/>
              </w:rPr>
            </w:pPr>
            <w:r w:rsidRPr="006760E4">
              <w:rPr>
                <w:rFonts w:asciiTheme="minorHAnsi" w:hAnsiTheme="minorHAnsi" w:cstheme="minorBidi"/>
                <w:sz w:val="20"/>
              </w:rPr>
              <w:t>Paramedics</w:t>
            </w:r>
          </w:p>
          <w:p w14:paraId="05C2E24D" w14:textId="77777777" w:rsidR="006760E4" w:rsidRPr="006760E4" w:rsidRDefault="006760E4" w:rsidP="00903976">
            <w:pPr>
              <w:widowControl w:val="0"/>
              <w:numPr>
                <w:ilvl w:val="0"/>
                <w:numId w:val="43"/>
              </w:numPr>
              <w:tabs>
                <w:tab w:val="left" w:pos="359"/>
              </w:tabs>
              <w:spacing w:line="212" w:lineRule="exact"/>
              <w:ind w:right="1693"/>
              <w:jc w:val="left"/>
              <w:rPr>
                <w:rFonts w:asciiTheme="minorHAnsi" w:hAnsiTheme="minorHAnsi" w:cstheme="minorBidi"/>
                <w:sz w:val="20"/>
              </w:rPr>
            </w:pPr>
            <w:r w:rsidRPr="006760E4">
              <w:rPr>
                <w:rFonts w:asciiTheme="minorHAnsi" w:hAnsiTheme="minorHAnsi" w:cstheme="minorBidi"/>
                <w:sz w:val="20"/>
              </w:rPr>
              <w:t>Retired health professionals with</w:t>
            </w:r>
            <w:r w:rsidRPr="006760E4">
              <w:rPr>
                <w:rFonts w:asciiTheme="minorHAnsi" w:hAnsiTheme="minorHAnsi" w:cstheme="minorBidi"/>
                <w:spacing w:val="-9"/>
                <w:sz w:val="20"/>
              </w:rPr>
              <w:t xml:space="preserve"> </w:t>
            </w:r>
            <w:r w:rsidRPr="006760E4">
              <w:rPr>
                <w:rFonts w:asciiTheme="minorHAnsi" w:hAnsiTheme="minorHAnsi" w:cstheme="minorBidi"/>
                <w:sz w:val="20"/>
              </w:rPr>
              <w:t>an active license</w:t>
            </w:r>
          </w:p>
          <w:p w14:paraId="2070683C" w14:textId="77777777" w:rsidR="006760E4" w:rsidRPr="006760E4" w:rsidRDefault="006760E4" w:rsidP="00903976">
            <w:pPr>
              <w:widowControl w:val="0"/>
              <w:numPr>
                <w:ilvl w:val="0"/>
                <w:numId w:val="41"/>
              </w:numPr>
              <w:tabs>
                <w:tab w:val="left" w:pos="359"/>
                <w:tab w:val="left" w:pos="468"/>
              </w:tabs>
              <w:autoSpaceDE w:val="0"/>
              <w:autoSpaceDN w:val="0"/>
              <w:spacing w:line="242" w:lineRule="exact"/>
              <w:ind w:right="1495"/>
              <w:jc w:val="left"/>
              <w:rPr>
                <w:rFonts w:asciiTheme="minorHAnsi" w:hAnsiTheme="minorHAnsi" w:cstheme="minorBidi"/>
                <w:sz w:val="20"/>
              </w:rPr>
            </w:pPr>
            <w:r w:rsidRPr="006760E4">
              <w:rPr>
                <w:rFonts w:asciiTheme="minorHAnsi" w:hAnsiTheme="minorHAnsi" w:cstheme="minorBidi"/>
                <w:sz w:val="20"/>
              </w:rPr>
              <w:t>Utilize pediatric skilled RNs to supervise</w:t>
            </w:r>
            <w:r w:rsidRPr="006760E4">
              <w:rPr>
                <w:rFonts w:asciiTheme="minorHAnsi" w:hAnsiTheme="minorHAnsi" w:cstheme="minorBidi"/>
                <w:spacing w:val="-24"/>
                <w:sz w:val="20"/>
              </w:rPr>
              <w:t xml:space="preserve"> </w:t>
            </w:r>
            <w:r w:rsidRPr="006760E4">
              <w:rPr>
                <w:rFonts w:asciiTheme="minorHAnsi" w:hAnsiTheme="minorHAnsi" w:cstheme="minorBidi"/>
                <w:sz w:val="20"/>
              </w:rPr>
              <w:t>adult skilled patients and vice</w:t>
            </w:r>
            <w:r w:rsidRPr="006760E4">
              <w:rPr>
                <w:rFonts w:asciiTheme="minorHAnsi" w:hAnsiTheme="minorHAnsi" w:cstheme="minorBidi"/>
                <w:spacing w:val="-2"/>
                <w:sz w:val="20"/>
              </w:rPr>
              <w:t xml:space="preserve"> </w:t>
            </w:r>
            <w:r w:rsidRPr="006760E4">
              <w:rPr>
                <w:rFonts w:asciiTheme="minorHAnsi" w:hAnsiTheme="minorHAnsi" w:cstheme="minorBidi"/>
                <w:sz w:val="20"/>
              </w:rPr>
              <w:t>versa</w:t>
            </w:r>
          </w:p>
          <w:p w14:paraId="135B8B7C" w14:textId="77777777" w:rsidR="006760E4" w:rsidRPr="006760E4" w:rsidRDefault="006760E4" w:rsidP="00903976">
            <w:pPr>
              <w:widowControl w:val="0"/>
              <w:numPr>
                <w:ilvl w:val="0"/>
                <w:numId w:val="41"/>
              </w:numPr>
              <w:tabs>
                <w:tab w:val="left" w:pos="359"/>
                <w:tab w:val="left" w:pos="468"/>
              </w:tabs>
              <w:autoSpaceDE w:val="0"/>
              <w:autoSpaceDN w:val="0"/>
              <w:spacing w:line="242" w:lineRule="exact"/>
              <w:ind w:right="1495"/>
              <w:jc w:val="left"/>
              <w:rPr>
                <w:rFonts w:asciiTheme="minorHAnsi" w:hAnsiTheme="minorHAnsi" w:cstheme="minorBidi"/>
                <w:sz w:val="20"/>
              </w:rPr>
            </w:pPr>
            <w:r w:rsidRPr="006760E4">
              <w:rPr>
                <w:rFonts w:asciiTheme="minorHAnsi" w:hAnsiTheme="minorHAnsi" w:cstheme="minorBidi"/>
                <w:sz w:val="20"/>
              </w:rPr>
              <w:t>Utilize families to render care under</w:t>
            </w:r>
            <w:r w:rsidRPr="006760E4">
              <w:rPr>
                <w:rFonts w:asciiTheme="minorHAnsi" w:hAnsiTheme="minorHAnsi" w:cstheme="minorBidi"/>
                <w:spacing w:val="-23"/>
                <w:sz w:val="20"/>
              </w:rPr>
              <w:t xml:space="preserve"> </w:t>
            </w:r>
            <w:r w:rsidRPr="006760E4">
              <w:rPr>
                <w:rFonts w:asciiTheme="minorHAnsi" w:hAnsiTheme="minorHAnsi" w:cstheme="minorBidi"/>
                <w:sz w:val="20"/>
              </w:rPr>
              <w:t>direction of a healthcare</w:t>
            </w:r>
            <w:r w:rsidRPr="006760E4">
              <w:rPr>
                <w:rFonts w:asciiTheme="minorHAnsi" w:hAnsiTheme="minorHAnsi" w:cstheme="minorBidi"/>
                <w:spacing w:val="-1"/>
                <w:sz w:val="20"/>
              </w:rPr>
              <w:t xml:space="preserve"> </w:t>
            </w:r>
            <w:r w:rsidRPr="006760E4">
              <w:rPr>
                <w:rFonts w:asciiTheme="minorHAnsi" w:hAnsiTheme="minorHAnsi" w:cstheme="minorBidi"/>
                <w:sz w:val="20"/>
              </w:rPr>
              <w:t>provider</w:t>
            </w:r>
          </w:p>
          <w:p w14:paraId="3A02C4AD" w14:textId="77777777" w:rsidR="006760E4" w:rsidRPr="006760E4" w:rsidRDefault="006760E4" w:rsidP="00903976">
            <w:pPr>
              <w:widowControl w:val="0"/>
              <w:tabs>
                <w:tab w:val="left" w:pos="468"/>
              </w:tabs>
              <w:autoSpaceDE w:val="0"/>
              <w:autoSpaceDN w:val="0"/>
              <w:spacing w:before="15" w:line="230" w:lineRule="exact"/>
              <w:ind w:left="468" w:right="240"/>
              <w:jc w:val="left"/>
              <w:rPr>
                <w:rFonts w:asciiTheme="minorHAnsi" w:hAnsiTheme="minorHAnsi" w:cstheme="minorBidi"/>
                <w:b/>
                <w:sz w:val="22"/>
              </w:rPr>
            </w:pPr>
            <w:r w:rsidRPr="006760E4">
              <w:rPr>
                <w:rFonts w:asciiTheme="minorHAnsi" w:hAnsiTheme="minorHAnsi" w:cstheme="minorBidi"/>
                <w:sz w:val="20"/>
              </w:rPr>
              <w:t>Implement and/or develop just in time</w:t>
            </w:r>
            <w:r w:rsidRPr="006760E4">
              <w:rPr>
                <w:rFonts w:asciiTheme="minorHAnsi" w:hAnsiTheme="minorHAnsi" w:cstheme="minorBidi"/>
                <w:spacing w:val="-25"/>
                <w:sz w:val="20"/>
              </w:rPr>
              <w:t xml:space="preserve"> </w:t>
            </w:r>
            <w:r w:rsidRPr="006760E4">
              <w:rPr>
                <w:rFonts w:asciiTheme="minorHAnsi" w:hAnsiTheme="minorHAnsi" w:cstheme="minorBidi"/>
                <w:sz w:val="20"/>
              </w:rPr>
              <w:t>training for clinical staff normally assigned to non- direct patient care</w:t>
            </w:r>
            <w:r w:rsidRPr="006760E4">
              <w:rPr>
                <w:rFonts w:asciiTheme="minorHAnsi" w:hAnsiTheme="minorHAnsi" w:cstheme="minorBidi"/>
                <w:spacing w:val="-3"/>
                <w:sz w:val="20"/>
              </w:rPr>
              <w:t xml:space="preserve"> </w:t>
            </w:r>
            <w:r w:rsidRPr="006760E4">
              <w:rPr>
                <w:rFonts w:asciiTheme="minorHAnsi" w:hAnsiTheme="minorHAnsi" w:cstheme="minorBidi"/>
                <w:sz w:val="20"/>
              </w:rPr>
              <w:t>positions</w:t>
            </w:r>
          </w:p>
        </w:tc>
      </w:tr>
    </w:tbl>
    <w:p w14:paraId="79A5913C" w14:textId="77777777" w:rsidR="004058B5" w:rsidRDefault="004058B5" w:rsidP="00E66AB2">
      <w:pPr>
        <w:pStyle w:val="Subtitle"/>
      </w:pPr>
    </w:p>
    <w:p w14:paraId="5FC19831" w14:textId="77777777" w:rsidR="004058B5" w:rsidRDefault="004058B5">
      <w:pPr>
        <w:spacing w:after="200" w:line="276" w:lineRule="auto"/>
        <w:jc w:val="left"/>
        <w:rPr>
          <w:rFonts w:eastAsiaTheme="majorEastAsia" w:cstheme="majorBidi"/>
          <w:b/>
          <w:iCs/>
          <w:color w:val="000066"/>
          <w:spacing w:val="15"/>
          <w:szCs w:val="24"/>
          <w:u w:val="single"/>
        </w:rPr>
      </w:pPr>
      <w:r>
        <w:br w:type="page"/>
      </w:r>
    </w:p>
    <w:p w14:paraId="20F87123" w14:textId="77777777" w:rsidR="00C077E2" w:rsidRDefault="00C077E2" w:rsidP="00E66AB2">
      <w:pPr>
        <w:pStyle w:val="Subtitle"/>
      </w:pPr>
      <w:r>
        <w:lastRenderedPageBreak/>
        <w:t>Supplies Surge Strategy</w:t>
      </w:r>
    </w:p>
    <w:p w14:paraId="7618FD50" w14:textId="77777777" w:rsidR="00E66AB2" w:rsidRPr="00A31989" w:rsidRDefault="00E66AB2" w:rsidP="00E66AB2">
      <w:pPr>
        <w:pStyle w:val="BodyText"/>
        <w:rPr>
          <w:rFonts w:ascii="Arial" w:hAnsi="Arial" w:cs="Arial"/>
          <w:szCs w:val="24"/>
        </w:rPr>
      </w:pPr>
      <w:r w:rsidRPr="00A31989">
        <w:rPr>
          <w:b/>
          <w:szCs w:val="24"/>
          <w:u w:val="thick"/>
        </w:rPr>
        <w:t>Primary Goal:</w:t>
      </w:r>
      <w:r w:rsidRPr="00A31989">
        <w:rPr>
          <w:b/>
          <w:szCs w:val="24"/>
        </w:rPr>
        <w:t xml:space="preserve"> </w:t>
      </w:r>
      <w:r w:rsidRPr="00A31989">
        <w:rPr>
          <w:szCs w:val="24"/>
        </w:rPr>
        <w:t>Ensure adequate levels of supplies and equipment are available.</w:t>
      </w:r>
    </w:p>
    <w:p w14:paraId="37BAEFB5" w14:textId="77777777" w:rsidR="00E66AB2" w:rsidRPr="00A31989" w:rsidRDefault="00E66AB2" w:rsidP="00E66AB2">
      <w:pPr>
        <w:rPr>
          <w:szCs w:val="24"/>
        </w:rPr>
      </w:pPr>
      <w:r w:rsidRPr="00A31989">
        <w:rPr>
          <w:szCs w:val="24"/>
        </w:rPr>
        <w:t>The following three (3) areas to prioritize when developing strategies for the allocation of scarce supply and equipment resources:</w:t>
      </w:r>
    </w:p>
    <w:p w14:paraId="198AC028" w14:textId="77777777" w:rsidR="00E66AB2" w:rsidRPr="00A31989" w:rsidRDefault="00E66AB2" w:rsidP="009D3B26">
      <w:pPr>
        <w:pStyle w:val="ListParagraph"/>
        <w:numPr>
          <w:ilvl w:val="0"/>
          <w:numId w:val="49"/>
        </w:numPr>
        <w:rPr>
          <w:szCs w:val="24"/>
        </w:rPr>
      </w:pPr>
      <w:r w:rsidRPr="00A31989">
        <w:rPr>
          <w:szCs w:val="24"/>
        </w:rPr>
        <w:t>Airway</w:t>
      </w:r>
    </w:p>
    <w:p w14:paraId="7AFA8A5B" w14:textId="77777777" w:rsidR="00E66AB2" w:rsidRPr="00A31989" w:rsidRDefault="00E66AB2" w:rsidP="009D3B26">
      <w:pPr>
        <w:pStyle w:val="ListParagraph"/>
        <w:numPr>
          <w:ilvl w:val="0"/>
          <w:numId w:val="49"/>
        </w:numPr>
        <w:rPr>
          <w:szCs w:val="24"/>
        </w:rPr>
      </w:pPr>
      <w:r w:rsidRPr="00A31989">
        <w:rPr>
          <w:szCs w:val="24"/>
        </w:rPr>
        <w:t>Breathing</w:t>
      </w:r>
    </w:p>
    <w:p w14:paraId="789ABE5D" w14:textId="77777777" w:rsidR="00966D78" w:rsidRPr="002069D1" w:rsidRDefault="00E66AB2" w:rsidP="009D3B26">
      <w:pPr>
        <w:pStyle w:val="ListParagraph"/>
        <w:numPr>
          <w:ilvl w:val="0"/>
          <w:numId w:val="49"/>
        </w:numPr>
        <w:rPr>
          <w:sz w:val="22"/>
        </w:rPr>
      </w:pPr>
      <w:r w:rsidRPr="00A31989">
        <w:rPr>
          <w:szCs w:val="24"/>
        </w:rPr>
        <w:t>Circulation</w:t>
      </w:r>
    </w:p>
    <w:p w14:paraId="6385F8FC" w14:textId="77777777" w:rsidR="00966D78" w:rsidRPr="00E66AB2" w:rsidRDefault="00966D78" w:rsidP="00E66AB2"/>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8"/>
        <w:gridCol w:w="6233"/>
      </w:tblGrid>
      <w:tr w:rsidR="00430F1F" w:rsidRPr="001310CB" w14:paraId="7834A83B" w14:textId="77777777" w:rsidTr="00903976">
        <w:trPr>
          <w:trHeight w:val="575"/>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A7A8A7"/>
            <w:hideMark/>
          </w:tcPr>
          <w:p w14:paraId="3824D60E" w14:textId="77777777" w:rsidR="00430F1F" w:rsidRPr="001310CB" w:rsidRDefault="00430F1F" w:rsidP="00903976">
            <w:pPr>
              <w:widowControl w:val="0"/>
              <w:spacing w:before="123"/>
              <w:ind w:left="3962" w:right="3953"/>
              <w:jc w:val="center"/>
              <w:rPr>
                <w:rFonts w:ascii="Arial" w:hAnsi="Arial" w:cs="Arial"/>
                <w:b/>
                <w:sz w:val="28"/>
              </w:rPr>
            </w:pPr>
            <w:r w:rsidRPr="001310CB">
              <w:rPr>
                <w:rFonts w:asciiTheme="minorHAnsi" w:hAnsiTheme="minorHAnsi" w:cstheme="minorBidi"/>
                <w:b/>
                <w:sz w:val="28"/>
              </w:rPr>
              <w:t>SUPPLIES</w:t>
            </w:r>
          </w:p>
        </w:tc>
      </w:tr>
      <w:tr w:rsidR="00430F1F" w:rsidRPr="001310CB" w14:paraId="1E53582B" w14:textId="77777777" w:rsidTr="00903976">
        <w:trPr>
          <w:trHeight w:val="1149"/>
        </w:trPr>
        <w:tc>
          <w:tcPr>
            <w:tcW w:w="3118" w:type="dxa"/>
            <w:tcBorders>
              <w:top w:val="single" w:sz="4" w:space="0" w:color="000000"/>
              <w:left w:val="single" w:sz="4" w:space="0" w:color="000000"/>
              <w:bottom w:val="single" w:sz="4" w:space="0" w:color="000000"/>
              <w:right w:val="single" w:sz="4" w:space="0" w:color="000000"/>
            </w:tcBorders>
            <w:hideMark/>
          </w:tcPr>
          <w:p w14:paraId="1726D4C6" w14:textId="77777777" w:rsidR="00430F1F" w:rsidRPr="001310CB" w:rsidRDefault="00430F1F" w:rsidP="00903976">
            <w:pPr>
              <w:widowControl w:val="0"/>
              <w:spacing w:line="227" w:lineRule="exact"/>
              <w:ind w:left="107"/>
              <w:jc w:val="left"/>
              <w:rPr>
                <w:rFonts w:asciiTheme="minorHAnsi" w:hAnsiTheme="minorHAnsi" w:cstheme="minorBidi"/>
                <w:sz w:val="20"/>
              </w:rPr>
            </w:pPr>
            <w:r w:rsidRPr="001310CB">
              <w:rPr>
                <w:rFonts w:asciiTheme="minorHAnsi" w:hAnsiTheme="minorHAnsi" w:cstheme="minorBidi"/>
                <w:sz w:val="20"/>
              </w:rPr>
              <w:t>Airway</w:t>
            </w:r>
          </w:p>
        </w:tc>
        <w:tc>
          <w:tcPr>
            <w:tcW w:w="6233" w:type="dxa"/>
            <w:tcBorders>
              <w:top w:val="single" w:sz="4" w:space="0" w:color="000000"/>
              <w:left w:val="single" w:sz="4" w:space="0" w:color="000000"/>
              <w:bottom w:val="single" w:sz="4" w:space="0" w:color="000000"/>
              <w:right w:val="single" w:sz="4" w:space="0" w:color="000000"/>
            </w:tcBorders>
            <w:hideMark/>
          </w:tcPr>
          <w:p w14:paraId="47BD74CA" w14:textId="77777777" w:rsidR="00430F1F" w:rsidRPr="001310CB" w:rsidRDefault="00430F1F" w:rsidP="00903976">
            <w:pPr>
              <w:widowControl w:val="0"/>
              <w:ind w:left="107" w:right="3371"/>
              <w:jc w:val="left"/>
              <w:rPr>
                <w:rFonts w:asciiTheme="minorHAnsi" w:hAnsiTheme="minorHAnsi" w:cstheme="minorBidi"/>
                <w:sz w:val="20"/>
              </w:rPr>
            </w:pPr>
            <w:r w:rsidRPr="001310CB">
              <w:rPr>
                <w:rFonts w:asciiTheme="minorHAnsi" w:hAnsiTheme="minorHAnsi" w:cstheme="minorBidi"/>
                <w:sz w:val="20"/>
              </w:rPr>
              <w:t>Oral Pediatric Airway Nasopharyngeal Airway Laryngeal Masks</w:t>
            </w:r>
          </w:p>
          <w:p w14:paraId="4A364073" w14:textId="77777777" w:rsidR="00430F1F" w:rsidRPr="001310CB" w:rsidRDefault="00430F1F" w:rsidP="00903976">
            <w:pPr>
              <w:widowControl w:val="0"/>
              <w:spacing w:line="230" w:lineRule="exact"/>
              <w:ind w:left="107" w:right="3371"/>
              <w:jc w:val="left"/>
              <w:rPr>
                <w:rFonts w:asciiTheme="minorHAnsi" w:hAnsiTheme="minorHAnsi" w:cstheme="minorBidi"/>
                <w:sz w:val="20"/>
              </w:rPr>
            </w:pPr>
            <w:r w:rsidRPr="001310CB">
              <w:rPr>
                <w:rFonts w:asciiTheme="minorHAnsi" w:hAnsiTheme="minorHAnsi" w:cstheme="minorBidi"/>
                <w:sz w:val="20"/>
              </w:rPr>
              <w:t>Endotracheal Intubation Tubes Laryngoscope Blades</w:t>
            </w:r>
          </w:p>
        </w:tc>
      </w:tr>
      <w:tr w:rsidR="00430F1F" w:rsidRPr="001310CB" w14:paraId="32035DAA" w14:textId="77777777" w:rsidTr="00903976">
        <w:trPr>
          <w:trHeight w:val="1148"/>
        </w:trPr>
        <w:tc>
          <w:tcPr>
            <w:tcW w:w="3118" w:type="dxa"/>
            <w:tcBorders>
              <w:top w:val="single" w:sz="4" w:space="0" w:color="000000"/>
              <w:left w:val="single" w:sz="4" w:space="0" w:color="000000"/>
              <w:bottom w:val="single" w:sz="4" w:space="0" w:color="000000"/>
              <w:right w:val="single" w:sz="4" w:space="0" w:color="000000"/>
            </w:tcBorders>
            <w:hideMark/>
          </w:tcPr>
          <w:p w14:paraId="7E6A1BAB" w14:textId="77777777" w:rsidR="00430F1F" w:rsidRPr="001310CB" w:rsidRDefault="00430F1F" w:rsidP="00903976">
            <w:pPr>
              <w:widowControl w:val="0"/>
              <w:spacing w:line="226" w:lineRule="exact"/>
              <w:ind w:left="107"/>
              <w:jc w:val="left"/>
              <w:rPr>
                <w:rFonts w:asciiTheme="minorHAnsi" w:hAnsiTheme="minorHAnsi" w:cstheme="minorBidi"/>
                <w:sz w:val="20"/>
              </w:rPr>
            </w:pPr>
            <w:r w:rsidRPr="001310CB">
              <w:rPr>
                <w:rFonts w:asciiTheme="minorHAnsi" w:hAnsiTheme="minorHAnsi" w:cstheme="minorBidi"/>
                <w:sz w:val="20"/>
              </w:rPr>
              <w:t>Breathing</w:t>
            </w:r>
          </w:p>
        </w:tc>
        <w:tc>
          <w:tcPr>
            <w:tcW w:w="6233" w:type="dxa"/>
            <w:tcBorders>
              <w:top w:val="single" w:sz="4" w:space="0" w:color="000000"/>
              <w:left w:val="single" w:sz="4" w:space="0" w:color="000000"/>
              <w:bottom w:val="single" w:sz="4" w:space="0" w:color="000000"/>
              <w:right w:val="single" w:sz="4" w:space="0" w:color="000000"/>
            </w:tcBorders>
            <w:shd w:val="clear" w:color="auto" w:fill="auto"/>
            <w:hideMark/>
          </w:tcPr>
          <w:p w14:paraId="47B47C36" w14:textId="77777777" w:rsidR="00430F1F" w:rsidRPr="00903976" w:rsidRDefault="00430F1F" w:rsidP="00903976">
            <w:pPr>
              <w:widowControl w:val="0"/>
              <w:spacing w:line="226" w:lineRule="exact"/>
              <w:ind w:left="107"/>
              <w:jc w:val="left"/>
              <w:rPr>
                <w:rFonts w:asciiTheme="minorHAnsi" w:hAnsiTheme="minorHAnsi" w:cstheme="minorBidi"/>
                <w:sz w:val="20"/>
              </w:rPr>
            </w:pPr>
            <w:r w:rsidRPr="00903976">
              <w:rPr>
                <w:rFonts w:asciiTheme="minorHAnsi" w:hAnsiTheme="minorHAnsi" w:cstheme="minorBidi"/>
                <w:sz w:val="20"/>
              </w:rPr>
              <w:t>Face Masks</w:t>
            </w:r>
          </w:p>
          <w:p w14:paraId="720DFEA7" w14:textId="77777777" w:rsidR="00430F1F" w:rsidRPr="00903976" w:rsidRDefault="00430F1F" w:rsidP="00903976">
            <w:pPr>
              <w:widowControl w:val="0"/>
              <w:ind w:left="107" w:right="4106"/>
              <w:jc w:val="left"/>
              <w:rPr>
                <w:rFonts w:asciiTheme="minorHAnsi" w:hAnsiTheme="minorHAnsi" w:cstheme="minorBidi"/>
                <w:sz w:val="20"/>
              </w:rPr>
            </w:pPr>
            <w:r w:rsidRPr="00903976">
              <w:rPr>
                <w:rFonts w:asciiTheme="minorHAnsi" w:hAnsiTheme="minorHAnsi" w:cstheme="minorBidi"/>
                <w:sz w:val="20"/>
              </w:rPr>
              <w:t>Non-rebreather Masks Bag Valve Mask</w:t>
            </w:r>
          </w:p>
          <w:p w14:paraId="1DEF411C" w14:textId="77777777" w:rsidR="00430F1F" w:rsidRPr="00903976" w:rsidRDefault="00430F1F" w:rsidP="00903976">
            <w:pPr>
              <w:widowControl w:val="0"/>
              <w:ind w:left="107" w:right="3728"/>
              <w:jc w:val="left"/>
              <w:rPr>
                <w:rFonts w:asciiTheme="minorHAnsi" w:hAnsiTheme="minorHAnsi" w:cstheme="minorBidi"/>
                <w:sz w:val="20"/>
              </w:rPr>
            </w:pPr>
            <w:r w:rsidRPr="00903976">
              <w:rPr>
                <w:rFonts w:asciiTheme="minorHAnsi" w:hAnsiTheme="minorHAnsi" w:cstheme="minorBidi"/>
                <w:sz w:val="20"/>
              </w:rPr>
              <w:t>Invasive Mechanical Vents HFO Ventilators</w:t>
            </w:r>
          </w:p>
          <w:p w14:paraId="7EA18D22" w14:textId="77777777" w:rsidR="00430F1F" w:rsidRPr="00903976" w:rsidRDefault="00430F1F" w:rsidP="00903976">
            <w:pPr>
              <w:widowControl w:val="0"/>
              <w:ind w:left="107" w:right="2939"/>
              <w:jc w:val="left"/>
              <w:rPr>
                <w:rFonts w:asciiTheme="minorHAnsi" w:hAnsiTheme="minorHAnsi" w:cstheme="minorBidi"/>
                <w:sz w:val="20"/>
              </w:rPr>
            </w:pPr>
            <w:r w:rsidRPr="00903976">
              <w:rPr>
                <w:rFonts w:asciiTheme="minorHAnsi" w:hAnsiTheme="minorHAnsi" w:cstheme="minorBidi"/>
                <w:sz w:val="20"/>
              </w:rPr>
              <w:t>OR Invasive Mechanical Ventilators Portable Invasive Mechanical</w:t>
            </w:r>
          </w:p>
          <w:p w14:paraId="16B059E0" w14:textId="77777777" w:rsidR="00430F1F" w:rsidRPr="00903976" w:rsidRDefault="00430F1F" w:rsidP="00903976">
            <w:pPr>
              <w:widowControl w:val="0"/>
              <w:ind w:left="107" w:right="4106"/>
              <w:jc w:val="left"/>
              <w:rPr>
                <w:rFonts w:asciiTheme="minorHAnsi" w:hAnsiTheme="minorHAnsi" w:cstheme="minorBidi"/>
                <w:sz w:val="20"/>
              </w:rPr>
            </w:pPr>
            <w:r w:rsidRPr="00903976">
              <w:rPr>
                <w:rFonts w:asciiTheme="minorHAnsi" w:hAnsiTheme="minorHAnsi" w:cstheme="minorBidi"/>
                <w:sz w:val="20"/>
              </w:rPr>
              <w:t>Non-invasive Ventilators</w:t>
            </w:r>
          </w:p>
          <w:p w14:paraId="0674980E" w14:textId="77777777" w:rsidR="00430F1F" w:rsidRPr="00903976" w:rsidRDefault="00430F1F" w:rsidP="00903976">
            <w:pPr>
              <w:widowControl w:val="0"/>
              <w:spacing w:before="1" w:line="230" w:lineRule="atLeast"/>
              <w:ind w:left="107" w:right="4106"/>
              <w:jc w:val="left"/>
              <w:rPr>
                <w:rFonts w:asciiTheme="minorHAnsi" w:hAnsiTheme="minorHAnsi" w:cstheme="minorBidi"/>
                <w:sz w:val="20"/>
              </w:rPr>
            </w:pPr>
            <w:r w:rsidRPr="00903976">
              <w:rPr>
                <w:rFonts w:asciiTheme="minorHAnsi" w:hAnsiTheme="minorHAnsi" w:cstheme="minorBidi"/>
                <w:sz w:val="20"/>
              </w:rPr>
              <w:t xml:space="preserve">Chest Tubes </w:t>
            </w:r>
          </w:p>
          <w:p w14:paraId="41FA14F9" w14:textId="77777777" w:rsidR="00430F1F" w:rsidRPr="00903976" w:rsidRDefault="00430F1F" w:rsidP="00903976">
            <w:pPr>
              <w:widowControl w:val="0"/>
              <w:spacing w:before="1" w:line="230" w:lineRule="atLeast"/>
              <w:ind w:left="107" w:right="4106"/>
              <w:jc w:val="left"/>
              <w:rPr>
                <w:rFonts w:asciiTheme="minorHAnsi" w:hAnsiTheme="minorHAnsi" w:cstheme="minorBidi"/>
                <w:sz w:val="20"/>
              </w:rPr>
            </w:pPr>
            <w:r w:rsidRPr="00903976">
              <w:rPr>
                <w:rFonts w:asciiTheme="minorHAnsi" w:hAnsiTheme="minorHAnsi" w:cstheme="minorBidi"/>
                <w:sz w:val="20"/>
              </w:rPr>
              <w:t>Nasogastric Tubes</w:t>
            </w:r>
          </w:p>
        </w:tc>
      </w:tr>
      <w:tr w:rsidR="00430F1F" w:rsidRPr="001310CB" w14:paraId="2A82DC23" w14:textId="77777777" w:rsidTr="00903976">
        <w:trPr>
          <w:trHeight w:val="1382"/>
        </w:trPr>
        <w:tc>
          <w:tcPr>
            <w:tcW w:w="3118" w:type="dxa"/>
            <w:tcBorders>
              <w:top w:val="single" w:sz="4" w:space="0" w:color="000000"/>
              <w:left w:val="single" w:sz="4" w:space="0" w:color="000000"/>
              <w:bottom w:val="single" w:sz="4" w:space="0" w:color="000000"/>
              <w:right w:val="single" w:sz="4" w:space="0" w:color="000000"/>
            </w:tcBorders>
            <w:hideMark/>
          </w:tcPr>
          <w:p w14:paraId="462D07FE" w14:textId="77777777" w:rsidR="00430F1F" w:rsidRPr="001310CB" w:rsidRDefault="00430F1F" w:rsidP="00903976">
            <w:pPr>
              <w:widowControl w:val="0"/>
              <w:spacing w:line="229" w:lineRule="exact"/>
              <w:ind w:left="107"/>
              <w:jc w:val="left"/>
              <w:rPr>
                <w:rFonts w:asciiTheme="minorHAnsi" w:hAnsiTheme="minorHAnsi" w:cstheme="minorBidi"/>
                <w:sz w:val="20"/>
              </w:rPr>
            </w:pPr>
            <w:r w:rsidRPr="001310CB">
              <w:rPr>
                <w:rFonts w:asciiTheme="minorHAnsi" w:hAnsiTheme="minorHAnsi" w:cstheme="minorBidi"/>
                <w:sz w:val="20"/>
              </w:rPr>
              <w:t>Circulation</w:t>
            </w:r>
          </w:p>
        </w:tc>
        <w:tc>
          <w:tcPr>
            <w:tcW w:w="6233" w:type="dxa"/>
            <w:tcBorders>
              <w:top w:val="single" w:sz="4" w:space="0" w:color="000000"/>
              <w:left w:val="single" w:sz="4" w:space="0" w:color="000000"/>
              <w:bottom w:val="single" w:sz="4" w:space="0" w:color="000000"/>
              <w:right w:val="single" w:sz="4" w:space="0" w:color="000000"/>
            </w:tcBorders>
            <w:shd w:val="clear" w:color="auto" w:fill="auto"/>
            <w:hideMark/>
          </w:tcPr>
          <w:p w14:paraId="48986ED1" w14:textId="77777777" w:rsidR="00430F1F" w:rsidRPr="00903976" w:rsidRDefault="00430F1F" w:rsidP="00903976">
            <w:pPr>
              <w:widowControl w:val="0"/>
              <w:ind w:left="107" w:right="3728"/>
              <w:jc w:val="left"/>
              <w:rPr>
                <w:rFonts w:asciiTheme="minorHAnsi" w:hAnsiTheme="minorHAnsi" w:cstheme="minorBidi"/>
                <w:sz w:val="20"/>
              </w:rPr>
            </w:pPr>
            <w:r w:rsidRPr="00903976">
              <w:rPr>
                <w:rFonts w:asciiTheme="minorHAnsi" w:hAnsiTheme="minorHAnsi" w:cstheme="minorBidi"/>
                <w:sz w:val="20"/>
              </w:rPr>
              <w:t xml:space="preserve">Intravenous Supplies </w:t>
            </w:r>
          </w:p>
          <w:p w14:paraId="1AE03613" w14:textId="77777777" w:rsidR="00430F1F" w:rsidRPr="00903976" w:rsidRDefault="00430F1F" w:rsidP="00903976">
            <w:pPr>
              <w:widowControl w:val="0"/>
              <w:ind w:left="107" w:right="3728"/>
              <w:jc w:val="left"/>
              <w:rPr>
                <w:rFonts w:asciiTheme="minorHAnsi" w:hAnsiTheme="minorHAnsi" w:cstheme="minorBidi"/>
                <w:sz w:val="20"/>
              </w:rPr>
            </w:pPr>
            <w:r w:rsidRPr="00903976">
              <w:rPr>
                <w:rFonts w:asciiTheme="minorHAnsi" w:hAnsiTheme="minorHAnsi" w:cstheme="minorBidi"/>
                <w:sz w:val="20"/>
              </w:rPr>
              <w:t>IO Supplies</w:t>
            </w:r>
          </w:p>
          <w:p w14:paraId="26872AD4" w14:textId="77777777" w:rsidR="00430F1F" w:rsidRPr="00903976" w:rsidRDefault="00430F1F" w:rsidP="00903976">
            <w:pPr>
              <w:widowControl w:val="0"/>
              <w:spacing w:line="213" w:lineRule="exact"/>
              <w:ind w:left="107"/>
              <w:jc w:val="left"/>
              <w:rPr>
                <w:rFonts w:asciiTheme="minorHAnsi" w:hAnsiTheme="minorHAnsi" w:cstheme="minorBidi"/>
                <w:sz w:val="20"/>
              </w:rPr>
            </w:pPr>
          </w:p>
        </w:tc>
      </w:tr>
      <w:tr w:rsidR="00430F1F" w:rsidRPr="001310CB" w14:paraId="331FFB41" w14:textId="77777777" w:rsidTr="00903976">
        <w:trPr>
          <w:trHeight w:val="263"/>
        </w:trPr>
        <w:tc>
          <w:tcPr>
            <w:tcW w:w="3118" w:type="dxa"/>
            <w:vMerge w:val="restart"/>
            <w:tcBorders>
              <w:top w:val="single" w:sz="4" w:space="0" w:color="000000"/>
              <w:left w:val="single" w:sz="4" w:space="0" w:color="000000"/>
              <w:bottom w:val="single" w:sz="4" w:space="0" w:color="000000"/>
              <w:right w:val="single" w:sz="4" w:space="0" w:color="000000"/>
            </w:tcBorders>
            <w:hideMark/>
          </w:tcPr>
          <w:p w14:paraId="7943EB60" w14:textId="77777777" w:rsidR="00430F1F" w:rsidRPr="001310CB" w:rsidRDefault="00430F1F" w:rsidP="00903976">
            <w:pPr>
              <w:widowControl w:val="0"/>
              <w:spacing w:line="227" w:lineRule="exact"/>
              <w:ind w:left="107"/>
              <w:jc w:val="left"/>
              <w:rPr>
                <w:rFonts w:asciiTheme="minorHAnsi" w:hAnsiTheme="minorHAnsi" w:cstheme="minorBidi"/>
                <w:sz w:val="20"/>
              </w:rPr>
            </w:pPr>
            <w:r w:rsidRPr="001310CB">
              <w:rPr>
                <w:rFonts w:asciiTheme="minorHAnsi" w:hAnsiTheme="minorHAnsi" w:cstheme="minorBidi"/>
                <w:sz w:val="20"/>
              </w:rPr>
              <w:t xml:space="preserve">Pediatric Specific </w:t>
            </w:r>
          </w:p>
        </w:tc>
        <w:tc>
          <w:tcPr>
            <w:tcW w:w="6233" w:type="dxa"/>
            <w:tcBorders>
              <w:top w:val="single" w:sz="4" w:space="0" w:color="000000"/>
              <w:left w:val="single" w:sz="4" w:space="0" w:color="000000"/>
              <w:bottom w:val="single" w:sz="4" w:space="0" w:color="000000"/>
              <w:right w:val="single" w:sz="4" w:space="0" w:color="000000"/>
            </w:tcBorders>
            <w:hideMark/>
          </w:tcPr>
          <w:p w14:paraId="3DA9B8B6" w14:textId="77777777" w:rsidR="00430F1F" w:rsidRPr="001310CB" w:rsidRDefault="00430F1F" w:rsidP="00903976">
            <w:pPr>
              <w:widowControl w:val="0"/>
              <w:spacing w:before="14"/>
              <w:ind w:left="107"/>
              <w:jc w:val="left"/>
              <w:rPr>
                <w:rFonts w:asciiTheme="minorHAnsi" w:hAnsiTheme="minorHAnsi" w:cstheme="minorBidi"/>
                <w:sz w:val="20"/>
              </w:rPr>
            </w:pPr>
            <w:r w:rsidRPr="001310CB">
              <w:rPr>
                <w:rFonts w:asciiTheme="minorHAnsi" w:hAnsiTheme="minorHAnsi" w:cstheme="minorBidi"/>
                <w:sz w:val="20"/>
              </w:rPr>
              <w:t>Broselow Bags</w:t>
            </w:r>
          </w:p>
        </w:tc>
      </w:tr>
      <w:tr w:rsidR="00430F1F" w:rsidRPr="001310CB" w14:paraId="3B914462" w14:textId="77777777" w:rsidTr="00903976">
        <w:trPr>
          <w:trHeight w:val="263"/>
        </w:trPr>
        <w:tc>
          <w:tcPr>
            <w:tcW w:w="9351" w:type="dxa"/>
            <w:vMerge/>
            <w:tcBorders>
              <w:top w:val="single" w:sz="4" w:space="0" w:color="000000"/>
              <w:left w:val="single" w:sz="4" w:space="0" w:color="000000"/>
              <w:bottom w:val="single" w:sz="4" w:space="0" w:color="000000"/>
              <w:right w:val="single" w:sz="4" w:space="0" w:color="000000"/>
            </w:tcBorders>
            <w:vAlign w:val="center"/>
            <w:hideMark/>
          </w:tcPr>
          <w:p w14:paraId="6CF6BDFC" w14:textId="77777777" w:rsidR="00430F1F" w:rsidRPr="001310CB" w:rsidRDefault="00430F1F" w:rsidP="00903976">
            <w:pPr>
              <w:rPr>
                <w:rFonts w:ascii="Arial" w:eastAsia="Arial" w:hAnsi="Arial" w:cs="Arial"/>
                <w:sz w:val="20"/>
                <w:lang w:bidi="en-US"/>
              </w:rPr>
            </w:pPr>
          </w:p>
        </w:tc>
        <w:tc>
          <w:tcPr>
            <w:tcW w:w="6233" w:type="dxa"/>
            <w:tcBorders>
              <w:top w:val="single" w:sz="4" w:space="0" w:color="000000"/>
              <w:left w:val="single" w:sz="4" w:space="0" w:color="000000"/>
              <w:bottom w:val="single" w:sz="4" w:space="0" w:color="000000"/>
              <w:right w:val="single" w:sz="4" w:space="0" w:color="000000"/>
            </w:tcBorders>
            <w:hideMark/>
          </w:tcPr>
          <w:p w14:paraId="50E3506D" w14:textId="77777777" w:rsidR="00430F1F" w:rsidRPr="001310CB" w:rsidRDefault="00430F1F" w:rsidP="00903976">
            <w:pPr>
              <w:widowControl w:val="0"/>
              <w:spacing w:before="14"/>
              <w:ind w:left="107"/>
              <w:jc w:val="left"/>
              <w:rPr>
                <w:rFonts w:asciiTheme="minorHAnsi" w:hAnsiTheme="minorHAnsi" w:cstheme="minorBidi"/>
                <w:sz w:val="20"/>
              </w:rPr>
            </w:pPr>
            <w:r w:rsidRPr="001310CB">
              <w:rPr>
                <w:rFonts w:asciiTheme="minorHAnsi" w:hAnsiTheme="minorHAnsi" w:cstheme="minorBidi"/>
                <w:sz w:val="20"/>
              </w:rPr>
              <w:t>Broselow Carts</w:t>
            </w:r>
          </w:p>
        </w:tc>
      </w:tr>
    </w:tbl>
    <w:p w14:paraId="57A43CB3" w14:textId="77777777" w:rsidR="00E66AB2" w:rsidRDefault="00E66AB2" w:rsidP="00E66AB2"/>
    <w:p w14:paraId="52B985FA" w14:textId="77777777" w:rsidR="004058B5" w:rsidRDefault="004058B5">
      <w:pPr>
        <w:spacing w:after="200" w:line="276" w:lineRule="auto"/>
        <w:jc w:val="left"/>
        <w:rPr>
          <w:rFonts w:eastAsiaTheme="majorEastAsia" w:cstheme="majorBidi"/>
          <w:b/>
          <w:iCs/>
          <w:color w:val="000066"/>
          <w:spacing w:val="15"/>
          <w:szCs w:val="24"/>
          <w:u w:val="single"/>
        </w:rPr>
      </w:pPr>
      <w:r>
        <w:br w:type="page"/>
      </w:r>
    </w:p>
    <w:p w14:paraId="3255B7B0" w14:textId="77777777" w:rsidR="00E66AB2" w:rsidRPr="00A64377" w:rsidRDefault="00E66AB2" w:rsidP="00A64377">
      <w:pPr>
        <w:pStyle w:val="Subtitle"/>
        <w:rPr>
          <w:rFonts w:cs="Calibri"/>
        </w:rPr>
      </w:pPr>
      <w:r w:rsidRPr="00E66AB2">
        <w:lastRenderedPageBreak/>
        <w:t>Minimal Pediatric Equipment Recommendations for Emergency Department</w:t>
      </w:r>
    </w:p>
    <w:p w14:paraId="1D74BC0C" w14:textId="77777777" w:rsidR="00E66AB2" w:rsidRPr="00A31989" w:rsidRDefault="00E66AB2" w:rsidP="00E66AB2">
      <w:pPr>
        <w:rPr>
          <w:szCs w:val="24"/>
        </w:rPr>
      </w:pPr>
      <w:r w:rsidRPr="00A31989">
        <w:rPr>
          <w:szCs w:val="24"/>
        </w:rPr>
        <w:t>When planning and purchasing pediatric equipment, hospitals should prepare for the number of patients expected based on its anticipated surge in pediatric patients. Each institution must determine what its expected surge capacity for pediatric critical patients is and should adjust inventory according to the number of patients for which it will plan.</w:t>
      </w:r>
    </w:p>
    <w:p w14:paraId="225EDB6C" w14:textId="77777777" w:rsidR="00E66AB2" w:rsidRPr="00A31989" w:rsidRDefault="00E66AB2" w:rsidP="00E66AB2">
      <w:pPr>
        <w:rPr>
          <w:szCs w:val="24"/>
        </w:rPr>
      </w:pPr>
    </w:p>
    <w:p w14:paraId="2C148784" w14:textId="77777777" w:rsidR="00E66AB2" w:rsidRPr="00A31989" w:rsidRDefault="00E66AB2" w:rsidP="00E66AB2">
      <w:pPr>
        <w:rPr>
          <w:szCs w:val="24"/>
        </w:rPr>
      </w:pPr>
      <w:r w:rsidRPr="00A31989">
        <w:rPr>
          <w:szCs w:val="24"/>
        </w:rPr>
        <w:t>The following recommendations suggest specific equipment emergency departments should keep on hand per one critical pediatric patient of unknown age or size.</w:t>
      </w:r>
    </w:p>
    <w:p w14:paraId="2A9F9F28" w14:textId="77777777" w:rsidR="00E66AB2" w:rsidRDefault="00E66AB2" w:rsidP="00E66AB2"/>
    <w:tbl>
      <w:tblPr>
        <w:tblW w:w="94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3"/>
        <w:gridCol w:w="3107"/>
        <w:gridCol w:w="1569"/>
        <w:gridCol w:w="2338"/>
      </w:tblGrid>
      <w:tr w:rsidR="004058B5" w:rsidRPr="004058B5" w14:paraId="3CEE22CE" w14:textId="77777777" w:rsidTr="004058B5">
        <w:trPr>
          <w:trHeight w:val="690"/>
        </w:trPr>
        <w:tc>
          <w:tcPr>
            <w:tcW w:w="2473" w:type="dxa"/>
            <w:tcBorders>
              <w:top w:val="single" w:sz="4" w:space="0" w:color="000000"/>
              <w:left w:val="single" w:sz="4" w:space="0" w:color="000000"/>
              <w:bottom w:val="single" w:sz="4" w:space="0" w:color="000000"/>
              <w:right w:val="single" w:sz="4" w:space="0" w:color="000000"/>
            </w:tcBorders>
            <w:shd w:val="clear" w:color="auto" w:fill="A7A8A7"/>
            <w:vAlign w:val="center"/>
          </w:tcPr>
          <w:p w14:paraId="48A990F4" w14:textId="77777777" w:rsidR="004058B5" w:rsidRPr="00BF37CB" w:rsidRDefault="004058B5" w:rsidP="00BF37CB">
            <w:pPr>
              <w:pStyle w:val="TableParagraph"/>
              <w:spacing w:before="6"/>
              <w:jc w:val="center"/>
              <w:rPr>
                <w:rFonts w:cstheme="minorHAnsi"/>
                <w:sz w:val="18"/>
                <w:szCs w:val="18"/>
              </w:rPr>
            </w:pPr>
          </w:p>
          <w:p w14:paraId="2C2ACF29" w14:textId="77777777" w:rsidR="004058B5" w:rsidRPr="00BF37CB" w:rsidRDefault="004058B5" w:rsidP="00BF37CB">
            <w:pPr>
              <w:pStyle w:val="TableParagraph"/>
              <w:ind w:right="105"/>
              <w:jc w:val="center"/>
              <w:rPr>
                <w:rFonts w:cstheme="minorHAnsi"/>
                <w:b/>
                <w:sz w:val="18"/>
                <w:szCs w:val="18"/>
              </w:rPr>
            </w:pPr>
            <w:r w:rsidRPr="00BF37CB">
              <w:rPr>
                <w:rFonts w:cstheme="minorHAnsi"/>
                <w:b/>
                <w:sz w:val="18"/>
                <w:szCs w:val="18"/>
              </w:rPr>
              <w:t>Equipment Type</w:t>
            </w:r>
          </w:p>
        </w:tc>
        <w:tc>
          <w:tcPr>
            <w:tcW w:w="3107" w:type="dxa"/>
            <w:tcBorders>
              <w:top w:val="single" w:sz="4" w:space="0" w:color="000000"/>
              <w:left w:val="single" w:sz="4" w:space="0" w:color="000000"/>
              <w:bottom w:val="single" w:sz="4" w:space="0" w:color="000000"/>
              <w:right w:val="single" w:sz="4" w:space="0" w:color="000000"/>
            </w:tcBorders>
            <w:shd w:val="clear" w:color="auto" w:fill="A7A8A7"/>
            <w:vAlign w:val="center"/>
          </w:tcPr>
          <w:p w14:paraId="015A2EAA" w14:textId="77777777" w:rsidR="004058B5" w:rsidRPr="00BF37CB" w:rsidRDefault="004058B5" w:rsidP="00BF37CB">
            <w:pPr>
              <w:pStyle w:val="TableParagraph"/>
              <w:spacing w:before="6"/>
              <w:jc w:val="center"/>
              <w:rPr>
                <w:rFonts w:cstheme="minorHAnsi"/>
                <w:sz w:val="18"/>
                <w:szCs w:val="18"/>
              </w:rPr>
            </w:pPr>
          </w:p>
          <w:p w14:paraId="7BBCF045" w14:textId="77777777" w:rsidR="004058B5" w:rsidRPr="00BF37CB" w:rsidRDefault="004058B5" w:rsidP="00BF37CB">
            <w:pPr>
              <w:pStyle w:val="TableParagraph"/>
              <w:jc w:val="center"/>
              <w:rPr>
                <w:rFonts w:cstheme="minorHAnsi"/>
                <w:b/>
                <w:sz w:val="18"/>
                <w:szCs w:val="18"/>
              </w:rPr>
            </w:pPr>
            <w:r w:rsidRPr="00BF37CB">
              <w:rPr>
                <w:rFonts w:cstheme="minorHAnsi"/>
                <w:b/>
                <w:sz w:val="18"/>
                <w:szCs w:val="18"/>
              </w:rPr>
              <w:t>Size/Type</w:t>
            </w:r>
          </w:p>
        </w:tc>
        <w:tc>
          <w:tcPr>
            <w:tcW w:w="1569" w:type="dxa"/>
            <w:tcBorders>
              <w:top w:val="single" w:sz="4" w:space="0" w:color="000000"/>
              <w:left w:val="single" w:sz="4" w:space="0" w:color="000000"/>
              <w:bottom w:val="single" w:sz="4" w:space="0" w:color="000000"/>
              <w:right w:val="single" w:sz="4" w:space="0" w:color="000000"/>
            </w:tcBorders>
            <w:shd w:val="clear" w:color="auto" w:fill="A7A8A7"/>
            <w:vAlign w:val="center"/>
          </w:tcPr>
          <w:p w14:paraId="1A5A6FF8" w14:textId="77777777" w:rsidR="004058B5" w:rsidRPr="00BF37CB" w:rsidRDefault="004058B5" w:rsidP="00BF37CB">
            <w:pPr>
              <w:pStyle w:val="TableParagraph"/>
              <w:spacing w:before="6"/>
              <w:jc w:val="center"/>
              <w:rPr>
                <w:rFonts w:cstheme="minorHAnsi"/>
                <w:sz w:val="18"/>
                <w:szCs w:val="18"/>
              </w:rPr>
            </w:pPr>
          </w:p>
          <w:p w14:paraId="1A864780" w14:textId="77777777" w:rsidR="004058B5" w:rsidRPr="00BF37CB" w:rsidRDefault="004058B5" w:rsidP="00BF37CB">
            <w:pPr>
              <w:pStyle w:val="TableParagraph"/>
              <w:ind w:right="104"/>
              <w:jc w:val="center"/>
              <w:rPr>
                <w:rFonts w:cstheme="minorHAnsi"/>
                <w:b/>
                <w:sz w:val="18"/>
                <w:szCs w:val="18"/>
              </w:rPr>
            </w:pPr>
            <w:r w:rsidRPr="00BF37CB">
              <w:rPr>
                <w:rFonts w:cstheme="minorHAnsi"/>
                <w:b/>
                <w:sz w:val="18"/>
                <w:szCs w:val="18"/>
              </w:rPr>
              <w:t>Quantity</w:t>
            </w:r>
          </w:p>
        </w:tc>
        <w:tc>
          <w:tcPr>
            <w:tcW w:w="2338" w:type="dxa"/>
            <w:tcBorders>
              <w:top w:val="single" w:sz="4" w:space="0" w:color="000000"/>
              <w:left w:val="single" w:sz="4" w:space="0" w:color="000000"/>
              <w:bottom w:val="single" w:sz="4" w:space="0" w:color="000000"/>
              <w:right w:val="single" w:sz="4" w:space="0" w:color="000000"/>
            </w:tcBorders>
            <w:shd w:val="clear" w:color="auto" w:fill="A7A8A7"/>
            <w:vAlign w:val="center"/>
            <w:hideMark/>
          </w:tcPr>
          <w:p w14:paraId="2C71BB24" w14:textId="77777777" w:rsidR="004058B5" w:rsidRPr="00BF37CB" w:rsidRDefault="004058B5" w:rsidP="00BF37CB">
            <w:pPr>
              <w:pStyle w:val="TableParagraph"/>
              <w:spacing w:line="235" w:lineRule="auto"/>
              <w:ind w:right="510"/>
              <w:jc w:val="center"/>
              <w:rPr>
                <w:rFonts w:cstheme="minorHAnsi"/>
                <w:b/>
                <w:sz w:val="18"/>
                <w:szCs w:val="18"/>
              </w:rPr>
            </w:pPr>
            <w:r w:rsidRPr="00BF37CB">
              <w:rPr>
                <w:rFonts w:cstheme="minorHAnsi"/>
                <w:b/>
                <w:sz w:val="18"/>
                <w:szCs w:val="18"/>
              </w:rPr>
              <w:t>Importance</w:t>
            </w:r>
          </w:p>
          <w:p w14:paraId="22250C0D" w14:textId="77777777" w:rsidR="004058B5" w:rsidRPr="00BF37CB" w:rsidRDefault="004058B5" w:rsidP="00BF37CB">
            <w:pPr>
              <w:pStyle w:val="TableParagraph"/>
              <w:spacing w:line="235" w:lineRule="auto"/>
              <w:ind w:right="510"/>
              <w:jc w:val="center"/>
              <w:rPr>
                <w:rFonts w:cstheme="minorHAnsi"/>
                <w:b/>
                <w:sz w:val="18"/>
                <w:szCs w:val="18"/>
              </w:rPr>
            </w:pPr>
            <w:r w:rsidRPr="00BF37CB">
              <w:rPr>
                <w:rFonts w:cstheme="minorHAnsi"/>
                <w:b/>
                <w:sz w:val="18"/>
                <w:szCs w:val="18"/>
              </w:rPr>
              <w:t>E =</w:t>
            </w:r>
            <w:r w:rsidRPr="00BF37CB">
              <w:rPr>
                <w:rFonts w:cstheme="minorHAnsi"/>
                <w:b/>
                <w:spacing w:val="8"/>
                <w:sz w:val="18"/>
                <w:szCs w:val="18"/>
              </w:rPr>
              <w:t xml:space="preserve"> </w:t>
            </w:r>
            <w:r w:rsidRPr="00BF37CB">
              <w:rPr>
                <w:rFonts w:cstheme="minorHAnsi"/>
                <w:b/>
                <w:spacing w:val="-3"/>
                <w:sz w:val="18"/>
                <w:szCs w:val="18"/>
              </w:rPr>
              <w:t>Essential</w:t>
            </w:r>
          </w:p>
          <w:p w14:paraId="024C1C81" w14:textId="77777777" w:rsidR="004058B5" w:rsidRPr="00BF37CB" w:rsidRDefault="004058B5" w:rsidP="00BF37CB">
            <w:pPr>
              <w:pStyle w:val="TableParagraph"/>
              <w:spacing w:before="2" w:line="213" w:lineRule="exact"/>
              <w:jc w:val="center"/>
              <w:rPr>
                <w:rFonts w:cstheme="minorHAnsi"/>
                <w:sz w:val="18"/>
                <w:szCs w:val="18"/>
              </w:rPr>
            </w:pPr>
            <w:r w:rsidRPr="00BF37CB">
              <w:rPr>
                <w:rFonts w:cstheme="minorHAnsi"/>
                <w:b/>
                <w:sz w:val="18"/>
                <w:szCs w:val="18"/>
              </w:rPr>
              <w:t>D=</w:t>
            </w:r>
            <w:r w:rsidRPr="00BF37CB">
              <w:rPr>
                <w:rFonts w:cstheme="minorHAnsi"/>
                <w:b/>
                <w:spacing w:val="-7"/>
                <w:sz w:val="18"/>
                <w:szCs w:val="18"/>
              </w:rPr>
              <w:t xml:space="preserve"> </w:t>
            </w:r>
            <w:r w:rsidRPr="00BF37CB">
              <w:rPr>
                <w:rFonts w:cstheme="minorHAnsi"/>
                <w:b/>
                <w:sz w:val="18"/>
                <w:szCs w:val="18"/>
              </w:rPr>
              <w:t>Desirable</w:t>
            </w:r>
          </w:p>
        </w:tc>
      </w:tr>
      <w:tr w:rsidR="004058B5" w:rsidRPr="004058B5" w14:paraId="2FBBCE05" w14:textId="77777777" w:rsidTr="004058B5">
        <w:trPr>
          <w:trHeight w:val="237"/>
        </w:trPr>
        <w:tc>
          <w:tcPr>
            <w:tcW w:w="2473" w:type="dxa"/>
            <w:vMerge w:val="restart"/>
            <w:tcBorders>
              <w:top w:val="single" w:sz="4" w:space="0" w:color="000000"/>
              <w:left w:val="single" w:sz="4" w:space="0" w:color="000000"/>
              <w:bottom w:val="single" w:sz="4" w:space="0" w:color="000000"/>
              <w:right w:val="single" w:sz="4" w:space="0" w:color="000000"/>
            </w:tcBorders>
            <w:vAlign w:val="center"/>
            <w:hideMark/>
          </w:tcPr>
          <w:p w14:paraId="16BA1D8B" w14:textId="57BB9FEB" w:rsidR="004058B5" w:rsidRPr="00BF37CB" w:rsidRDefault="00430F1F" w:rsidP="00BF37CB">
            <w:pPr>
              <w:pStyle w:val="TableParagraph"/>
              <w:spacing w:before="126"/>
              <w:jc w:val="center"/>
              <w:rPr>
                <w:rFonts w:cstheme="minorHAnsi"/>
                <w:sz w:val="18"/>
                <w:szCs w:val="18"/>
              </w:rPr>
            </w:pPr>
            <w:r>
              <w:rPr>
                <w:rFonts w:cstheme="minorHAnsi"/>
                <w:sz w:val="18"/>
                <w:szCs w:val="18"/>
              </w:rPr>
              <w:t xml:space="preserve">Bag Valve Mask </w:t>
            </w:r>
            <w:r w:rsidR="004058B5" w:rsidRPr="00BF37CB">
              <w:rPr>
                <w:rFonts w:cstheme="minorHAnsi"/>
                <w:sz w:val="18"/>
                <w:szCs w:val="18"/>
              </w:rPr>
              <w:t>- Self Filling</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7D0C2CC4" w14:textId="77777777" w:rsidR="004058B5" w:rsidRPr="00BF37CB" w:rsidRDefault="004058B5" w:rsidP="00BF37CB">
            <w:pPr>
              <w:pStyle w:val="TableParagraph"/>
              <w:spacing w:before="2" w:line="215" w:lineRule="exact"/>
              <w:ind w:right="107"/>
              <w:jc w:val="center"/>
              <w:rPr>
                <w:rFonts w:cstheme="minorHAnsi"/>
                <w:sz w:val="18"/>
                <w:szCs w:val="18"/>
              </w:rPr>
            </w:pPr>
            <w:r w:rsidRPr="00BF37CB">
              <w:rPr>
                <w:rFonts w:cstheme="minorHAnsi"/>
                <w:sz w:val="18"/>
                <w:szCs w:val="18"/>
              </w:rPr>
              <w:t>Infant</w:t>
            </w:r>
          </w:p>
        </w:tc>
        <w:tc>
          <w:tcPr>
            <w:tcW w:w="1569" w:type="dxa"/>
            <w:vMerge w:val="restart"/>
            <w:tcBorders>
              <w:top w:val="single" w:sz="4" w:space="0" w:color="000000"/>
              <w:left w:val="single" w:sz="4" w:space="0" w:color="000000"/>
              <w:right w:val="single" w:sz="4" w:space="0" w:color="000000"/>
            </w:tcBorders>
            <w:vAlign w:val="center"/>
            <w:hideMark/>
          </w:tcPr>
          <w:p w14:paraId="571E6226" w14:textId="77777777" w:rsidR="004058B5" w:rsidRPr="00BF37CB" w:rsidRDefault="004058B5" w:rsidP="00BF37CB">
            <w:pPr>
              <w:pStyle w:val="TableParagraph"/>
              <w:spacing w:before="2" w:line="218" w:lineRule="exact"/>
              <w:jc w:val="center"/>
              <w:rPr>
                <w:rFonts w:cstheme="minorHAnsi"/>
                <w:sz w:val="18"/>
                <w:szCs w:val="18"/>
              </w:rPr>
            </w:pPr>
          </w:p>
          <w:p w14:paraId="43A82AE4" w14:textId="77777777" w:rsidR="004058B5" w:rsidRPr="00BF37CB" w:rsidRDefault="004058B5" w:rsidP="00BF37CB">
            <w:pPr>
              <w:pStyle w:val="TableParagraph"/>
              <w:spacing w:before="2" w:line="218" w:lineRule="exact"/>
              <w:jc w:val="center"/>
              <w:rPr>
                <w:rFonts w:cstheme="minorHAnsi"/>
                <w:sz w:val="18"/>
                <w:szCs w:val="18"/>
              </w:rPr>
            </w:pPr>
            <w:r w:rsidRPr="00BF37CB">
              <w:rPr>
                <w:rFonts w:cstheme="minorHAnsi"/>
                <w:w w:val="99"/>
                <w:sz w:val="18"/>
                <w:szCs w:val="18"/>
              </w:rPr>
              <w:t>2 Each</w:t>
            </w:r>
          </w:p>
        </w:tc>
        <w:tc>
          <w:tcPr>
            <w:tcW w:w="2338" w:type="dxa"/>
            <w:vMerge w:val="restart"/>
            <w:tcBorders>
              <w:top w:val="single" w:sz="4" w:space="0" w:color="000000"/>
              <w:left w:val="single" w:sz="4" w:space="0" w:color="000000"/>
              <w:right w:val="single" w:sz="4" w:space="0" w:color="000000"/>
            </w:tcBorders>
            <w:vAlign w:val="center"/>
            <w:hideMark/>
          </w:tcPr>
          <w:p w14:paraId="25823390" w14:textId="77777777" w:rsidR="004058B5" w:rsidRPr="00BF37CB" w:rsidRDefault="004058B5" w:rsidP="00BF37CB">
            <w:pPr>
              <w:pStyle w:val="TableParagraph"/>
              <w:spacing w:line="217" w:lineRule="exact"/>
              <w:jc w:val="center"/>
              <w:rPr>
                <w:rFonts w:cstheme="minorHAnsi"/>
                <w:b/>
                <w:sz w:val="18"/>
                <w:szCs w:val="18"/>
              </w:rPr>
            </w:pPr>
          </w:p>
          <w:p w14:paraId="0F00E0C6" w14:textId="77777777" w:rsidR="004058B5" w:rsidRPr="00BF37CB" w:rsidRDefault="004058B5" w:rsidP="00BF37CB">
            <w:pPr>
              <w:pStyle w:val="TableParagraph"/>
              <w:spacing w:line="220" w:lineRule="exact"/>
              <w:jc w:val="center"/>
              <w:rPr>
                <w:rFonts w:cstheme="minorHAnsi"/>
                <w:b/>
                <w:sz w:val="18"/>
                <w:szCs w:val="18"/>
              </w:rPr>
            </w:pPr>
            <w:r w:rsidRPr="00BF37CB">
              <w:rPr>
                <w:rFonts w:cstheme="minorHAnsi"/>
                <w:b/>
                <w:sz w:val="18"/>
                <w:szCs w:val="18"/>
              </w:rPr>
              <w:t>E</w:t>
            </w:r>
          </w:p>
        </w:tc>
      </w:tr>
      <w:tr w:rsidR="004058B5" w:rsidRPr="004058B5" w14:paraId="15517F0B" w14:textId="77777777" w:rsidTr="004058B5">
        <w:trPr>
          <w:trHeight w:val="239"/>
        </w:trPr>
        <w:tc>
          <w:tcPr>
            <w:tcW w:w="2473" w:type="dxa"/>
            <w:vMerge/>
            <w:tcBorders>
              <w:top w:val="single" w:sz="4" w:space="0" w:color="000000"/>
              <w:left w:val="single" w:sz="4" w:space="0" w:color="000000"/>
              <w:bottom w:val="single" w:sz="4" w:space="0" w:color="000000"/>
              <w:right w:val="single" w:sz="4" w:space="0" w:color="000000"/>
            </w:tcBorders>
            <w:vAlign w:val="center"/>
            <w:hideMark/>
          </w:tcPr>
          <w:p w14:paraId="52DB513C" w14:textId="77777777" w:rsidR="004058B5" w:rsidRPr="00BF37CB" w:rsidRDefault="004058B5" w:rsidP="00BF37CB">
            <w:pPr>
              <w:jc w:val="center"/>
              <w:rPr>
                <w:rFonts w:asciiTheme="minorHAnsi" w:eastAsia="Arial" w:hAnsiTheme="minorHAnsi" w:cstheme="minorHAnsi"/>
                <w:sz w:val="18"/>
                <w:szCs w:val="18"/>
                <w:lang w:bidi="en-US"/>
              </w:rPr>
            </w:pP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42C84636" w14:textId="77777777" w:rsidR="004058B5" w:rsidRPr="00BF37CB" w:rsidRDefault="004058B5" w:rsidP="00BF37CB">
            <w:pPr>
              <w:pStyle w:val="TableParagraph"/>
              <w:spacing w:before="2" w:line="218" w:lineRule="exact"/>
              <w:ind w:right="107"/>
              <w:jc w:val="center"/>
              <w:rPr>
                <w:rFonts w:cstheme="minorHAnsi"/>
                <w:sz w:val="18"/>
                <w:szCs w:val="18"/>
              </w:rPr>
            </w:pPr>
            <w:r w:rsidRPr="00BF37CB">
              <w:rPr>
                <w:rFonts w:cstheme="minorHAnsi"/>
                <w:sz w:val="18"/>
                <w:szCs w:val="18"/>
              </w:rPr>
              <w:t>Child</w:t>
            </w:r>
          </w:p>
        </w:tc>
        <w:tc>
          <w:tcPr>
            <w:tcW w:w="1569" w:type="dxa"/>
            <w:vMerge/>
            <w:tcBorders>
              <w:left w:val="single" w:sz="4" w:space="0" w:color="000000"/>
              <w:bottom w:val="single" w:sz="4" w:space="0" w:color="000000"/>
              <w:right w:val="single" w:sz="4" w:space="0" w:color="000000"/>
            </w:tcBorders>
            <w:vAlign w:val="center"/>
            <w:hideMark/>
          </w:tcPr>
          <w:p w14:paraId="183A502C" w14:textId="77777777" w:rsidR="004058B5" w:rsidRPr="00BF37CB" w:rsidRDefault="004058B5" w:rsidP="00BF37CB">
            <w:pPr>
              <w:pStyle w:val="TableParagraph"/>
              <w:spacing w:before="2" w:line="218" w:lineRule="exact"/>
              <w:ind w:left="7"/>
              <w:jc w:val="center"/>
              <w:rPr>
                <w:rFonts w:cstheme="minorHAnsi"/>
                <w:sz w:val="18"/>
                <w:szCs w:val="18"/>
              </w:rPr>
            </w:pPr>
          </w:p>
        </w:tc>
        <w:tc>
          <w:tcPr>
            <w:tcW w:w="2338" w:type="dxa"/>
            <w:vMerge/>
            <w:tcBorders>
              <w:left w:val="single" w:sz="4" w:space="0" w:color="000000"/>
              <w:bottom w:val="single" w:sz="4" w:space="0" w:color="000000"/>
              <w:right w:val="single" w:sz="4" w:space="0" w:color="000000"/>
            </w:tcBorders>
            <w:vAlign w:val="center"/>
            <w:hideMark/>
          </w:tcPr>
          <w:p w14:paraId="10227790" w14:textId="77777777" w:rsidR="004058B5" w:rsidRPr="00BF37CB" w:rsidRDefault="004058B5" w:rsidP="00BF37CB">
            <w:pPr>
              <w:pStyle w:val="TableParagraph"/>
              <w:spacing w:line="220" w:lineRule="exact"/>
              <w:ind w:left="1100"/>
              <w:jc w:val="center"/>
              <w:rPr>
                <w:rFonts w:cstheme="minorHAnsi"/>
                <w:b/>
                <w:sz w:val="18"/>
                <w:szCs w:val="18"/>
              </w:rPr>
            </w:pPr>
          </w:p>
        </w:tc>
      </w:tr>
      <w:tr w:rsidR="004058B5" w:rsidRPr="004058B5" w14:paraId="6F77BA94" w14:textId="77777777" w:rsidTr="004058B5">
        <w:trPr>
          <w:trHeight w:val="218"/>
        </w:trPr>
        <w:tc>
          <w:tcPr>
            <w:tcW w:w="2473" w:type="dxa"/>
            <w:vMerge w:val="restart"/>
            <w:tcBorders>
              <w:top w:val="single" w:sz="4" w:space="0" w:color="000000"/>
              <w:left w:val="single" w:sz="4" w:space="0" w:color="000000"/>
              <w:right w:val="single" w:sz="4" w:space="0" w:color="000000"/>
            </w:tcBorders>
            <w:vAlign w:val="center"/>
            <w:hideMark/>
          </w:tcPr>
          <w:p w14:paraId="72839785" w14:textId="77777777" w:rsidR="004058B5" w:rsidRPr="00BF37CB" w:rsidRDefault="004058B5" w:rsidP="00BF37CB">
            <w:pPr>
              <w:pStyle w:val="TableParagraph"/>
              <w:spacing w:before="98"/>
              <w:ind w:right="105"/>
              <w:jc w:val="center"/>
              <w:rPr>
                <w:rFonts w:cstheme="minorHAnsi"/>
                <w:sz w:val="18"/>
                <w:szCs w:val="18"/>
              </w:rPr>
            </w:pPr>
            <w:r w:rsidRPr="00BF37CB">
              <w:rPr>
                <w:rFonts w:cstheme="minorHAnsi"/>
                <w:sz w:val="18"/>
                <w:szCs w:val="18"/>
              </w:rPr>
              <w:t>Arm Boards</w:t>
            </w:r>
          </w:p>
        </w:tc>
        <w:tc>
          <w:tcPr>
            <w:tcW w:w="3107" w:type="dxa"/>
            <w:tcBorders>
              <w:top w:val="single" w:sz="4" w:space="0" w:color="000000"/>
              <w:left w:val="single" w:sz="4" w:space="0" w:color="000000"/>
              <w:bottom w:val="single" w:sz="4" w:space="0" w:color="000000"/>
              <w:right w:val="single" w:sz="4" w:space="0" w:color="000000"/>
            </w:tcBorders>
            <w:vAlign w:val="center"/>
          </w:tcPr>
          <w:p w14:paraId="3D58B0F1" w14:textId="77777777" w:rsidR="004058B5" w:rsidRPr="00BF37CB" w:rsidRDefault="004058B5" w:rsidP="00BF37CB">
            <w:pPr>
              <w:pStyle w:val="TableParagraph"/>
              <w:jc w:val="center"/>
              <w:rPr>
                <w:rFonts w:cstheme="minorHAnsi"/>
                <w:sz w:val="18"/>
                <w:szCs w:val="18"/>
              </w:rPr>
            </w:pPr>
            <w:r w:rsidRPr="00BF37CB">
              <w:rPr>
                <w:rFonts w:cstheme="minorHAnsi"/>
                <w:sz w:val="18"/>
                <w:szCs w:val="18"/>
              </w:rPr>
              <w:t>Infant</w:t>
            </w:r>
          </w:p>
        </w:tc>
        <w:tc>
          <w:tcPr>
            <w:tcW w:w="1569" w:type="dxa"/>
            <w:vMerge w:val="restart"/>
            <w:tcBorders>
              <w:top w:val="single" w:sz="4" w:space="0" w:color="000000"/>
              <w:left w:val="single" w:sz="4" w:space="0" w:color="000000"/>
              <w:right w:val="single" w:sz="4" w:space="0" w:color="000000"/>
            </w:tcBorders>
            <w:vAlign w:val="center"/>
            <w:hideMark/>
          </w:tcPr>
          <w:p w14:paraId="0E88EF7C" w14:textId="77777777" w:rsidR="004058B5" w:rsidRPr="00BF37CB" w:rsidRDefault="004058B5" w:rsidP="00BF37CB">
            <w:pPr>
              <w:pStyle w:val="TableParagraph"/>
              <w:spacing w:before="98"/>
              <w:ind w:left="7"/>
              <w:jc w:val="center"/>
              <w:rPr>
                <w:rFonts w:cstheme="minorHAnsi"/>
                <w:sz w:val="18"/>
                <w:szCs w:val="18"/>
              </w:rPr>
            </w:pPr>
            <w:r w:rsidRPr="00BF37CB">
              <w:rPr>
                <w:rFonts w:cstheme="minorHAnsi"/>
                <w:w w:val="99"/>
                <w:sz w:val="18"/>
                <w:szCs w:val="18"/>
              </w:rPr>
              <w:t>2 Each</w:t>
            </w:r>
          </w:p>
        </w:tc>
        <w:tc>
          <w:tcPr>
            <w:tcW w:w="2338" w:type="dxa"/>
            <w:vMerge w:val="restart"/>
            <w:tcBorders>
              <w:top w:val="single" w:sz="4" w:space="0" w:color="000000"/>
              <w:left w:val="single" w:sz="4" w:space="0" w:color="000000"/>
              <w:right w:val="single" w:sz="4" w:space="0" w:color="000000"/>
            </w:tcBorders>
            <w:vAlign w:val="center"/>
            <w:hideMark/>
          </w:tcPr>
          <w:p w14:paraId="36582B09" w14:textId="77777777" w:rsidR="004058B5" w:rsidRPr="00BF37CB" w:rsidRDefault="004058B5" w:rsidP="00BF37CB">
            <w:pPr>
              <w:pStyle w:val="TableParagraph"/>
              <w:spacing w:before="98"/>
              <w:jc w:val="center"/>
              <w:rPr>
                <w:rFonts w:cstheme="minorHAnsi"/>
                <w:sz w:val="18"/>
                <w:szCs w:val="18"/>
              </w:rPr>
            </w:pPr>
            <w:r w:rsidRPr="00BF37CB">
              <w:rPr>
                <w:rFonts w:cstheme="minorHAnsi"/>
                <w:w w:val="99"/>
                <w:sz w:val="18"/>
                <w:szCs w:val="18"/>
              </w:rPr>
              <w:t>D</w:t>
            </w:r>
          </w:p>
        </w:tc>
      </w:tr>
      <w:tr w:rsidR="004058B5" w:rsidRPr="004058B5" w14:paraId="2B2FF84E" w14:textId="77777777" w:rsidTr="004058B5">
        <w:trPr>
          <w:trHeight w:val="217"/>
        </w:trPr>
        <w:tc>
          <w:tcPr>
            <w:tcW w:w="2473" w:type="dxa"/>
            <w:vMerge/>
            <w:tcBorders>
              <w:left w:val="single" w:sz="4" w:space="0" w:color="000000"/>
              <w:bottom w:val="single" w:sz="4" w:space="0" w:color="000000"/>
              <w:right w:val="single" w:sz="4" w:space="0" w:color="000000"/>
            </w:tcBorders>
            <w:vAlign w:val="center"/>
          </w:tcPr>
          <w:p w14:paraId="5F3DB673" w14:textId="77777777" w:rsidR="004058B5" w:rsidRPr="00BF37CB" w:rsidRDefault="004058B5" w:rsidP="00BF37CB">
            <w:pPr>
              <w:pStyle w:val="TableParagraph"/>
              <w:spacing w:before="98"/>
              <w:ind w:left="112" w:right="105"/>
              <w:jc w:val="center"/>
              <w:rPr>
                <w:rFonts w:cstheme="minorHAnsi"/>
                <w:sz w:val="18"/>
                <w:szCs w:val="18"/>
              </w:rPr>
            </w:pPr>
          </w:p>
        </w:tc>
        <w:tc>
          <w:tcPr>
            <w:tcW w:w="3107" w:type="dxa"/>
            <w:tcBorders>
              <w:top w:val="single" w:sz="4" w:space="0" w:color="000000"/>
              <w:left w:val="single" w:sz="4" w:space="0" w:color="000000"/>
              <w:bottom w:val="single" w:sz="4" w:space="0" w:color="000000"/>
              <w:right w:val="single" w:sz="4" w:space="0" w:color="000000"/>
            </w:tcBorders>
            <w:vAlign w:val="center"/>
          </w:tcPr>
          <w:p w14:paraId="5D8D4F30" w14:textId="77777777" w:rsidR="004058B5" w:rsidRPr="00BF37CB" w:rsidRDefault="004058B5" w:rsidP="00BF37CB">
            <w:pPr>
              <w:pStyle w:val="TableParagraph"/>
              <w:jc w:val="center"/>
              <w:rPr>
                <w:rFonts w:cstheme="minorHAnsi"/>
                <w:sz w:val="18"/>
                <w:szCs w:val="18"/>
              </w:rPr>
            </w:pPr>
            <w:r w:rsidRPr="00BF37CB">
              <w:rPr>
                <w:rFonts w:cstheme="minorHAnsi"/>
                <w:sz w:val="18"/>
                <w:szCs w:val="18"/>
              </w:rPr>
              <w:t>Child</w:t>
            </w:r>
          </w:p>
        </w:tc>
        <w:tc>
          <w:tcPr>
            <w:tcW w:w="1569" w:type="dxa"/>
            <w:vMerge/>
            <w:tcBorders>
              <w:left w:val="single" w:sz="4" w:space="0" w:color="000000"/>
              <w:bottom w:val="single" w:sz="4" w:space="0" w:color="000000"/>
              <w:right w:val="single" w:sz="4" w:space="0" w:color="000000"/>
            </w:tcBorders>
            <w:vAlign w:val="center"/>
          </w:tcPr>
          <w:p w14:paraId="1123D67B" w14:textId="77777777" w:rsidR="004058B5" w:rsidRPr="00BF37CB" w:rsidRDefault="004058B5" w:rsidP="00BF37CB">
            <w:pPr>
              <w:pStyle w:val="TableParagraph"/>
              <w:spacing w:before="98"/>
              <w:ind w:left="7"/>
              <w:jc w:val="center"/>
              <w:rPr>
                <w:rFonts w:cstheme="minorHAnsi"/>
                <w:w w:val="99"/>
                <w:sz w:val="18"/>
                <w:szCs w:val="18"/>
              </w:rPr>
            </w:pPr>
          </w:p>
        </w:tc>
        <w:tc>
          <w:tcPr>
            <w:tcW w:w="2338" w:type="dxa"/>
            <w:vMerge/>
            <w:tcBorders>
              <w:left w:val="single" w:sz="4" w:space="0" w:color="000000"/>
              <w:bottom w:val="single" w:sz="4" w:space="0" w:color="000000"/>
              <w:right w:val="single" w:sz="4" w:space="0" w:color="000000"/>
            </w:tcBorders>
            <w:vAlign w:val="center"/>
          </w:tcPr>
          <w:p w14:paraId="26E7F1B2" w14:textId="77777777" w:rsidR="004058B5" w:rsidRPr="00BF37CB" w:rsidRDefault="004058B5" w:rsidP="00BF37CB">
            <w:pPr>
              <w:pStyle w:val="TableParagraph"/>
              <w:spacing w:before="98"/>
              <w:ind w:left="1095"/>
              <w:jc w:val="center"/>
              <w:rPr>
                <w:rFonts w:cstheme="minorHAnsi"/>
                <w:w w:val="99"/>
                <w:sz w:val="18"/>
                <w:szCs w:val="18"/>
              </w:rPr>
            </w:pPr>
          </w:p>
        </w:tc>
      </w:tr>
      <w:tr w:rsidR="004058B5" w:rsidRPr="004058B5" w14:paraId="00E0C044" w14:textId="77777777" w:rsidTr="004058B5">
        <w:trPr>
          <w:trHeight w:val="145"/>
        </w:trPr>
        <w:tc>
          <w:tcPr>
            <w:tcW w:w="2473" w:type="dxa"/>
            <w:vMerge w:val="restart"/>
            <w:tcBorders>
              <w:top w:val="single" w:sz="4" w:space="0" w:color="000000"/>
              <w:left w:val="single" w:sz="4" w:space="0" w:color="000000"/>
              <w:right w:val="single" w:sz="4" w:space="0" w:color="000000"/>
            </w:tcBorders>
            <w:vAlign w:val="center"/>
            <w:hideMark/>
          </w:tcPr>
          <w:p w14:paraId="6A559C7A" w14:textId="77777777" w:rsidR="004058B5" w:rsidRPr="00BF37CB" w:rsidRDefault="004058B5" w:rsidP="00BF37CB">
            <w:pPr>
              <w:pStyle w:val="TableParagraph"/>
              <w:spacing w:before="98"/>
              <w:ind w:right="105"/>
              <w:jc w:val="center"/>
              <w:rPr>
                <w:rFonts w:cstheme="minorHAnsi"/>
                <w:sz w:val="18"/>
                <w:szCs w:val="18"/>
              </w:rPr>
            </w:pPr>
            <w:r w:rsidRPr="00BF37CB">
              <w:rPr>
                <w:rFonts w:cstheme="minorHAnsi"/>
                <w:sz w:val="18"/>
                <w:szCs w:val="18"/>
              </w:rPr>
              <w:t>Blood Pressure Cuffs</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7160F3D8" w14:textId="77777777" w:rsidR="004058B5" w:rsidRPr="00BF37CB" w:rsidRDefault="004058B5" w:rsidP="00BF37CB">
            <w:pPr>
              <w:pStyle w:val="TableParagraph"/>
              <w:spacing w:before="98"/>
              <w:jc w:val="center"/>
              <w:rPr>
                <w:rFonts w:cstheme="minorHAnsi"/>
                <w:sz w:val="18"/>
                <w:szCs w:val="18"/>
              </w:rPr>
            </w:pPr>
            <w:r w:rsidRPr="00BF37CB">
              <w:rPr>
                <w:rFonts w:cstheme="minorHAnsi"/>
                <w:sz w:val="18"/>
                <w:szCs w:val="18"/>
              </w:rPr>
              <w:t>Neonatal</w:t>
            </w:r>
          </w:p>
        </w:tc>
        <w:tc>
          <w:tcPr>
            <w:tcW w:w="1569" w:type="dxa"/>
            <w:vMerge w:val="restart"/>
            <w:tcBorders>
              <w:top w:val="single" w:sz="4" w:space="0" w:color="000000"/>
              <w:left w:val="single" w:sz="4" w:space="0" w:color="000000"/>
              <w:right w:val="single" w:sz="4" w:space="0" w:color="000000"/>
            </w:tcBorders>
            <w:vAlign w:val="center"/>
            <w:hideMark/>
          </w:tcPr>
          <w:p w14:paraId="2F77AB84" w14:textId="77777777" w:rsidR="004058B5" w:rsidRPr="00BF37CB" w:rsidRDefault="004058B5" w:rsidP="00BF37CB">
            <w:pPr>
              <w:pStyle w:val="TableParagraph"/>
              <w:spacing w:before="98"/>
              <w:ind w:left="7"/>
              <w:jc w:val="center"/>
              <w:rPr>
                <w:rFonts w:cstheme="minorHAnsi"/>
                <w:sz w:val="18"/>
                <w:szCs w:val="18"/>
              </w:rPr>
            </w:pPr>
            <w:r w:rsidRPr="00BF37CB">
              <w:rPr>
                <w:rFonts w:cstheme="minorHAnsi"/>
                <w:w w:val="99"/>
                <w:sz w:val="18"/>
                <w:szCs w:val="18"/>
              </w:rPr>
              <w:t>1</w:t>
            </w:r>
          </w:p>
        </w:tc>
        <w:tc>
          <w:tcPr>
            <w:tcW w:w="2338" w:type="dxa"/>
            <w:vMerge w:val="restart"/>
            <w:tcBorders>
              <w:top w:val="single" w:sz="4" w:space="0" w:color="000000"/>
              <w:left w:val="single" w:sz="4" w:space="0" w:color="000000"/>
              <w:right w:val="single" w:sz="4" w:space="0" w:color="000000"/>
            </w:tcBorders>
            <w:vAlign w:val="center"/>
            <w:hideMark/>
          </w:tcPr>
          <w:p w14:paraId="1CFBBF25" w14:textId="77777777" w:rsidR="004058B5" w:rsidRPr="00BF37CB" w:rsidRDefault="004058B5" w:rsidP="00BF37CB">
            <w:pPr>
              <w:pStyle w:val="TableParagraph"/>
              <w:spacing w:before="95"/>
              <w:jc w:val="center"/>
              <w:rPr>
                <w:rFonts w:cstheme="minorHAnsi"/>
                <w:b/>
                <w:sz w:val="18"/>
                <w:szCs w:val="18"/>
              </w:rPr>
            </w:pPr>
            <w:r w:rsidRPr="00BF37CB">
              <w:rPr>
                <w:rFonts w:cstheme="minorHAnsi"/>
                <w:b/>
                <w:w w:val="99"/>
                <w:sz w:val="18"/>
                <w:szCs w:val="18"/>
              </w:rPr>
              <w:t>E</w:t>
            </w:r>
          </w:p>
        </w:tc>
      </w:tr>
      <w:tr w:rsidR="004058B5" w:rsidRPr="004058B5" w14:paraId="4ED191F1" w14:textId="77777777" w:rsidTr="004058B5">
        <w:trPr>
          <w:trHeight w:val="145"/>
        </w:trPr>
        <w:tc>
          <w:tcPr>
            <w:tcW w:w="2473" w:type="dxa"/>
            <w:vMerge/>
            <w:tcBorders>
              <w:left w:val="single" w:sz="4" w:space="0" w:color="000000"/>
              <w:right w:val="single" w:sz="4" w:space="0" w:color="000000"/>
            </w:tcBorders>
            <w:vAlign w:val="center"/>
          </w:tcPr>
          <w:p w14:paraId="493CB1AA" w14:textId="77777777" w:rsidR="004058B5" w:rsidRPr="00BF37CB" w:rsidRDefault="004058B5" w:rsidP="00BF37CB">
            <w:pPr>
              <w:pStyle w:val="TableParagraph"/>
              <w:spacing w:before="98"/>
              <w:ind w:left="112" w:right="105"/>
              <w:jc w:val="center"/>
              <w:rPr>
                <w:rFonts w:cstheme="minorHAnsi"/>
                <w:sz w:val="18"/>
                <w:szCs w:val="18"/>
              </w:rPr>
            </w:pPr>
          </w:p>
        </w:tc>
        <w:tc>
          <w:tcPr>
            <w:tcW w:w="3107" w:type="dxa"/>
            <w:tcBorders>
              <w:top w:val="single" w:sz="4" w:space="0" w:color="000000"/>
              <w:left w:val="single" w:sz="4" w:space="0" w:color="000000"/>
              <w:bottom w:val="single" w:sz="4" w:space="0" w:color="000000"/>
              <w:right w:val="single" w:sz="4" w:space="0" w:color="000000"/>
            </w:tcBorders>
            <w:vAlign w:val="center"/>
          </w:tcPr>
          <w:p w14:paraId="3878B31B" w14:textId="77777777" w:rsidR="004058B5" w:rsidRPr="00BF37CB" w:rsidRDefault="004058B5" w:rsidP="00BF37CB">
            <w:pPr>
              <w:pStyle w:val="TableParagraph"/>
              <w:spacing w:before="98"/>
              <w:jc w:val="center"/>
              <w:rPr>
                <w:rFonts w:cstheme="minorHAnsi"/>
                <w:sz w:val="18"/>
                <w:szCs w:val="18"/>
              </w:rPr>
            </w:pPr>
            <w:r w:rsidRPr="00BF37CB">
              <w:rPr>
                <w:rFonts w:cstheme="minorHAnsi"/>
                <w:sz w:val="18"/>
                <w:szCs w:val="18"/>
              </w:rPr>
              <w:t>Infant</w:t>
            </w:r>
          </w:p>
        </w:tc>
        <w:tc>
          <w:tcPr>
            <w:tcW w:w="1569" w:type="dxa"/>
            <w:vMerge/>
            <w:tcBorders>
              <w:left w:val="single" w:sz="4" w:space="0" w:color="000000"/>
              <w:right w:val="single" w:sz="4" w:space="0" w:color="000000"/>
            </w:tcBorders>
            <w:vAlign w:val="center"/>
          </w:tcPr>
          <w:p w14:paraId="097BEAC7" w14:textId="77777777" w:rsidR="004058B5" w:rsidRPr="00BF37CB" w:rsidRDefault="004058B5" w:rsidP="00BF37CB">
            <w:pPr>
              <w:pStyle w:val="TableParagraph"/>
              <w:spacing w:before="98"/>
              <w:ind w:left="7"/>
              <w:jc w:val="center"/>
              <w:rPr>
                <w:rFonts w:cstheme="minorHAnsi"/>
                <w:w w:val="99"/>
                <w:sz w:val="18"/>
                <w:szCs w:val="18"/>
              </w:rPr>
            </w:pPr>
          </w:p>
        </w:tc>
        <w:tc>
          <w:tcPr>
            <w:tcW w:w="2338" w:type="dxa"/>
            <w:vMerge/>
            <w:tcBorders>
              <w:left w:val="single" w:sz="4" w:space="0" w:color="000000"/>
              <w:right w:val="single" w:sz="4" w:space="0" w:color="000000"/>
            </w:tcBorders>
            <w:vAlign w:val="center"/>
          </w:tcPr>
          <w:p w14:paraId="71EA9135" w14:textId="77777777" w:rsidR="004058B5" w:rsidRPr="00BF37CB" w:rsidRDefault="004058B5" w:rsidP="00BF37CB">
            <w:pPr>
              <w:pStyle w:val="TableParagraph"/>
              <w:spacing w:before="95"/>
              <w:ind w:left="1099"/>
              <w:jc w:val="center"/>
              <w:rPr>
                <w:rFonts w:cstheme="minorHAnsi"/>
                <w:b/>
                <w:w w:val="99"/>
                <w:sz w:val="18"/>
                <w:szCs w:val="18"/>
              </w:rPr>
            </w:pPr>
          </w:p>
        </w:tc>
      </w:tr>
      <w:tr w:rsidR="004058B5" w:rsidRPr="004058B5" w14:paraId="7399EDF1" w14:textId="77777777" w:rsidTr="004058B5">
        <w:trPr>
          <w:trHeight w:val="145"/>
        </w:trPr>
        <w:tc>
          <w:tcPr>
            <w:tcW w:w="2473" w:type="dxa"/>
            <w:vMerge/>
            <w:tcBorders>
              <w:left w:val="single" w:sz="4" w:space="0" w:color="000000"/>
              <w:bottom w:val="single" w:sz="4" w:space="0" w:color="000000"/>
              <w:right w:val="single" w:sz="4" w:space="0" w:color="000000"/>
            </w:tcBorders>
            <w:vAlign w:val="center"/>
          </w:tcPr>
          <w:p w14:paraId="58D8B5C6" w14:textId="77777777" w:rsidR="004058B5" w:rsidRPr="00BF37CB" w:rsidRDefault="004058B5" w:rsidP="00BF37CB">
            <w:pPr>
              <w:pStyle w:val="TableParagraph"/>
              <w:spacing w:before="98"/>
              <w:ind w:left="112" w:right="105"/>
              <w:jc w:val="center"/>
              <w:rPr>
                <w:rFonts w:cstheme="minorHAnsi"/>
                <w:sz w:val="18"/>
                <w:szCs w:val="18"/>
              </w:rPr>
            </w:pPr>
          </w:p>
        </w:tc>
        <w:tc>
          <w:tcPr>
            <w:tcW w:w="3107" w:type="dxa"/>
            <w:tcBorders>
              <w:top w:val="single" w:sz="4" w:space="0" w:color="000000"/>
              <w:left w:val="single" w:sz="4" w:space="0" w:color="000000"/>
              <w:bottom w:val="single" w:sz="4" w:space="0" w:color="000000"/>
              <w:right w:val="single" w:sz="4" w:space="0" w:color="000000"/>
            </w:tcBorders>
            <w:vAlign w:val="center"/>
          </w:tcPr>
          <w:p w14:paraId="0CC24400" w14:textId="77777777" w:rsidR="004058B5" w:rsidRPr="00BF37CB" w:rsidRDefault="004058B5" w:rsidP="00BF37CB">
            <w:pPr>
              <w:pStyle w:val="TableParagraph"/>
              <w:spacing w:before="98"/>
              <w:jc w:val="center"/>
              <w:rPr>
                <w:rFonts w:cstheme="minorHAnsi"/>
                <w:sz w:val="18"/>
                <w:szCs w:val="18"/>
              </w:rPr>
            </w:pPr>
            <w:r w:rsidRPr="00BF37CB">
              <w:rPr>
                <w:rFonts w:cstheme="minorHAnsi"/>
                <w:sz w:val="18"/>
                <w:szCs w:val="18"/>
              </w:rPr>
              <w:t>Child</w:t>
            </w:r>
          </w:p>
        </w:tc>
        <w:tc>
          <w:tcPr>
            <w:tcW w:w="1569" w:type="dxa"/>
            <w:vMerge/>
            <w:tcBorders>
              <w:left w:val="single" w:sz="4" w:space="0" w:color="000000"/>
              <w:bottom w:val="single" w:sz="4" w:space="0" w:color="000000"/>
              <w:right w:val="single" w:sz="4" w:space="0" w:color="000000"/>
            </w:tcBorders>
            <w:vAlign w:val="center"/>
          </w:tcPr>
          <w:p w14:paraId="13B76A07" w14:textId="77777777" w:rsidR="004058B5" w:rsidRPr="00BF37CB" w:rsidRDefault="004058B5" w:rsidP="00BF37CB">
            <w:pPr>
              <w:pStyle w:val="TableParagraph"/>
              <w:spacing w:before="98"/>
              <w:ind w:left="7"/>
              <w:jc w:val="center"/>
              <w:rPr>
                <w:rFonts w:cstheme="minorHAnsi"/>
                <w:w w:val="99"/>
                <w:sz w:val="18"/>
                <w:szCs w:val="18"/>
              </w:rPr>
            </w:pPr>
          </w:p>
        </w:tc>
        <w:tc>
          <w:tcPr>
            <w:tcW w:w="2338" w:type="dxa"/>
            <w:vMerge/>
            <w:tcBorders>
              <w:left w:val="single" w:sz="4" w:space="0" w:color="000000"/>
              <w:bottom w:val="single" w:sz="4" w:space="0" w:color="000000"/>
              <w:right w:val="single" w:sz="4" w:space="0" w:color="000000"/>
            </w:tcBorders>
            <w:vAlign w:val="center"/>
          </w:tcPr>
          <w:p w14:paraId="7E6B4097" w14:textId="77777777" w:rsidR="004058B5" w:rsidRPr="00BF37CB" w:rsidRDefault="004058B5" w:rsidP="00BF37CB">
            <w:pPr>
              <w:pStyle w:val="TableParagraph"/>
              <w:spacing w:before="95"/>
              <w:ind w:left="1099"/>
              <w:jc w:val="center"/>
              <w:rPr>
                <w:rFonts w:cstheme="minorHAnsi"/>
                <w:b/>
                <w:w w:val="99"/>
                <w:sz w:val="18"/>
                <w:szCs w:val="18"/>
              </w:rPr>
            </w:pPr>
          </w:p>
        </w:tc>
      </w:tr>
      <w:tr w:rsidR="004058B5" w:rsidRPr="004058B5" w14:paraId="4832E4C3" w14:textId="77777777" w:rsidTr="004058B5">
        <w:trPr>
          <w:trHeight w:val="233"/>
        </w:trPr>
        <w:tc>
          <w:tcPr>
            <w:tcW w:w="2473" w:type="dxa"/>
            <w:vMerge w:val="restart"/>
            <w:tcBorders>
              <w:top w:val="single" w:sz="4" w:space="0" w:color="000000"/>
              <w:left w:val="single" w:sz="4" w:space="0" w:color="000000"/>
              <w:right w:val="single" w:sz="4" w:space="0" w:color="000000"/>
            </w:tcBorders>
            <w:vAlign w:val="center"/>
            <w:hideMark/>
          </w:tcPr>
          <w:p w14:paraId="734A37F3" w14:textId="77777777" w:rsidR="004058B5" w:rsidRPr="00BF37CB" w:rsidRDefault="004058B5" w:rsidP="00BF37CB">
            <w:pPr>
              <w:pStyle w:val="TableParagraph"/>
              <w:spacing w:before="112"/>
              <w:ind w:right="105"/>
              <w:jc w:val="center"/>
              <w:rPr>
                <w:rFonts w:cstheme="minorHAnsi"/>
                <w:sz w:val="18"/>
                <w:szCs w:val="18"/>
              </w:rPr>
            </w:pPr>
            <w:r w:rsidRPr="00BF37CB">
              <w:rPr>
                <w:rFonts w:cstheme="minorHAnsi"/>
                <w:sz w:val="18"/>
                <w:szCs w:val="18"/>
              </w:rPr>
              <w:t>Chest Tubes</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015159CC" w14:textId="77777777" w:rsidR="004058B5" w:rsidRPr="00BF37CB" w:rsidRDefault="004058B5" w:rsidP="00BF37CB">
            <w:pPr>
              <w:pStyle w:val="TableParagraph"/>
              <w:spacing w:line="230" w:lineRule="exact"/>
              <w:ind w:right="212"/>
              <w:jc w:val="center"/>
              <w:rPr>
                <w:rFonts w:cstheme="minorHAnsi"/>
                <w:sz w:val="18"/>
                <w:szCs w:val="18"/>
              </w:rPr>
            </w:pPr>
            <w:r w:rsidRPr="00BF37CB">
              <w:rPr>
                <w:rFonts w:cstheme="minorHAnsi"/>
                <w:sz w:val="18"/>
                <w:szCs w:val="18"/>
              </w:rPr>
              <w:t>Infant 10F-12F</w:t>
            </w:r>
          </w:p>
        </w:tc>
        <w:tc>
          <w:tcPr>
            <w:tcW w:w="1569" w:type="dxa"/>
            <w:vMerge w:val="restart"/>
            <w:tcBorders>
              <w:top w:val="single" w:sz="4" w:space="0" w:color="000000"/>
              <w:left w:val="single" w:sz="4" w:space="0" w:color="000000"/>
              <w:right w:val="single" w:sz="4" w:space="0" w:color="000000"/>
            </w:tcBorders>
            <w:vAlign w:val="center"/>
            <w:hideMark/>
          </w:tcPr>
          <w:p w14:paraId="28EE859B" w14:textId="77777777" w:rsidR="004058B5" w:rsidRPr="00BF37CB" w:rsidRDefault="004058B5" w:rsidP="00BF37CB">
            <w:pPr>
              <w:pStyle w:val="TableParagraph"/>
              <w:spacing w:before="112"/>
              <w:ind w:right="107"/>
              <w:jc w:val="center"/>
              <w:rPr>
                <w:rFonts w:cstheme="minorHAnsi"/>
                <w:sz w:val="18"/>
                <w:szCs w:val="18"/>
              </w:rPr>
            </w:pPr>
            <w:r w:rsidRPr="00BF37CB">
              <w:rPr>
                <w:rFonts w:cstheme="minorHAnsi"/>
                <w:sz w:val="18"/>
                <w:szCs w:val="18"/>
              </w:rPr>
              <w:t>2 Each size</w:t>
            </w:r>
          </w:p>
        </w:tc>
        <w:tc>
          <w:tcPr>
            <w:tcW w:w="2338" w:type="dxa"/>
            <w:vMerge w:val="restart"/>
            <w:tcBorders>
              <w:top w:val="single" w:sz="4" w:space="0" w:color="000000"/>
              <w:left w:val="single" w:sz="4" w:space="0" w:color="000000"/>
              <w:right w:val="single" w:sz="4" w:space="0" w:color="000000"/>
            </w:tcBorders>
            <w:vAlign w:val="center"/>
            <w:hideMark/>
          </w:tcPr>
          <w:p w14:paraId="61886260" w14:textId="77777777" w:rsidR="004058B5" w:rsidRPr="00BF37CB" w:rsidRDefault="004058B5" w:rsidP="00BF37CB">
            <w:pPr>
              <w:pStyle w:val="TableParagraph"/>
              <w:spacing w:before="110"/>
              <w:jc w:val="center"/>
              <w:rPr>
                <w:rFonts w:cstheme="minorHAnsi"/>
                <w:b/>
                <w:sz w:val="18"/>
                <w:szCs w:val="18"/>
              </w:rPr>
            </w:pPr>
            <w:r w:rsidRPr="00BF37CB">
              <w:rPr>
                <w:rFonts w:cstheme="minorHAnsi"/>
                <w:b/>
                <w:w w:val="99"/>
                <w:sz w:val="18"/>
                <w:szCs w:val="18"/>
              </w:rPr>
              <w:t>E</w:t>
            </w:r>
          </w:p>
        </w:tc>
      </w:tr>
      <w:tr w:rsidR="004058B5" w:rsidRPr="004058B5" w14:paraId="7BB38D10" w14:textId="77777777" w:rsidTr="004058B5">
        <w:trPr>
          <w:trHeight w:val="232"/>
        </w:trPr>
        <w:tc>
          <w:tcPr>
            <w:tcW w:w="2473" w:type="dxa"/>
            <w:vMerge/>
            <w:tcBorders>
              <w:left w:val="single" w:sz="4" w:space="0" w:color="000000"/>
              <w:bottom w:val="single" w:sz="4" w:space="0" w:color="000000"/>
              <w:right w:val="single" w:sz="4" w:space="0" w:color="000000"/>
            </w:tcBorders>
            <w:vAlign w:val="center"/>
          </w:tcPr>
          <w:p w14:paraId="637EF3F0" w14:textId="77777777" w:rsidR="004058B5" w:rsidRPr="00BF37CB" w:rsidRDefault="004058B5" w:rsidP="00BF37CB">
            <w:pPr>
              <w:pStyle w:val="TableParagraph"/>
              <w:spacing w:before="112"/>
              <w:ind w:left="112" w:right="105"/>
              <w:jc w:val="center"/>
              <w:rPr>
                <w:rFonts w:cstheme="minorHAnsi"/>
                <w:sz w:val="18"/>
                <w:szCs w:val="18"/>
              </w:rPr>
            </w:pPr>
          </w:p>
        </w:tc>
        <w:tc>
          <w:tcPr>
            <w:tcW w:w="3107" w:type="dxa"/>
            <w:tcBorders>
              <w:top w:val="single" w:sz="4" w:space="0" w:color="000000"/>
              <w:left w:val="single" w:sz="4" w:space="0" w:color="000000"/>
              <w:bottom w:val="single" w:sz="4" w:space="0" w:color="000000"/>
              <w:right w:val="single" w:sz="4" w:space="0" w:color="000000"/>
            </w:tcBorders>
            <w:vAlign w:val="center"/>
          </w:tcPr>
          <w:p w14:paraId="18613BFF" w14:textId="77777777" w:rsidR="004058B5" w:rsidRPr="00BF37CB" w:rsidRDefault="004058B5" w:rsidP="00BF37CB">
            <w:pPr>
              <w:pStyle w:val="TableParagraph"/>
              <w:spacing w:line="230" w:lineRule="exact"/>
              <w:ind w:right="212"/>
              <w:jc w:val="center"/>
              <w:rPr>
                <w:rFonts w:cstheme="minorHAnsi"/>
                <w:sz w:val="18"/>
                <w:szCs w:val="18"/>
              </w:rPr>
            </w:pPr>
            <w:r w:rsidRPr="00BF37CB">
              <w:rPr>
                <w:rFonts w:cstheme="minorHAnsi"/>
                <w:sz w:val="18"/>
                <w:szCs w:val="18"/>
              </w:rPr>
              <w:t>Child 16F-28F</w:t>
            </w:r>
          </w:p>
        </w:tc>
        <w:tc>
          <w:tcPr>
            <w:tcW w:w="1569" w:type="dxa"/>
            <w:vMerge/>
            <w:tcBorders>
              <w:left w:val="single" w:sz="4" w:space="0" w:color="000000"/>
              <w:bottom w:val="single" w:sz="4" w:space="0" w:color="000000"/>
              <w:right w:val="single" w:sz="4" w:space="0" w:color="000000"/>
            </w:tcBorders>
            <w:vAlign w:val="center"/>
          </w:tcPr>
          <w:p w14:paraId="65475823" w14:textId="77777777" w:rsidR="004058B5" w:rsidRPr="00BF37CB" w:rsidRDefault="004058B5" w:rsidP="00BF37CB">
            <w:pPr>
              <w:pStyle w:val="TableParagraph"/>
              <w:spacing w:before="112"/>
              <w:ind w:left="110" w:right="107"/>
              <w:jc w:val="center"/>
              <w:rPr>
                <w:rFonts w:cstheme="minorHAnsi"/>
                <w:sz w:val="18"/>
                <w:szCs w:val="18"/>
              </w:rPr>
            </w:pPr>
          </w:p>
        </w:tc>
        <w:tc>
          <w:tcPr>
            <w:tcW w:w="2338" w:type="dxa"/>
            <w:vMerge/>
            <w:tcBorders>
              <w:left w:val="single" w:sz="4" w:space="0" w:color="000000"/>
              <w:bottom w:val="single" w:sz="4" w:space="0" w:color="000000"/>
              <w:right w:val="single" w:sz="4" w:space="0" w:color="000000"/>
            </w:tcBorders>
            <w:vAlign w:val="center"/>
          </w:tcPr>
          <w:p w14:paraId="7D0D20E3" w14:textId="77777777" w:rsidR="004058B5" w:rsidRPr="00BF37CB" w:rsidRDefault="004058B5" w:rsidP="00BF37CB">
            <w:pPr>
              <w:pStyle w:val="TableParagraph"/>
              <w:spacing w:before="110"/>
              <w:ind w:left="1100"/>
              <w:jc w:val="center"/>
              <w:rPr>
                <w:rFonts w:cstheme="minorHAnsi"/>
                <w:b/>
                <w:w w:val="99"/>
                <w:sz w:val="18"/>
                <w:szCs w:val="18"/>
              </w:rPr>
            </w:pPr>
          </w:p>
        </w:tc>
      </w:tr>
      <w:tr w:rsidR="004058B5" w:rsidRPr="004058B5" w14:paraId="144AF7FD" w14:textId="77777777" w:rsidTr="004058B5">
        <w:trPr>
          <w:trHeight w:val="431"/>
        </w:trPr>
        <w:tc>
          <w:tcPr>
            <w:tcW w:w="2473" w:type="dxa"/>
            <w:tcBorders>
              <w:top w:val="single" w:sz="4" w:space="0" w:color="000000"/>
              <w:left w:val="single" w:sz="4" w:space="0" w:color="000000"/>
              <w:bottom w:val="single" w:sz="4" w:space="0" w:color="000000"/>
              <w:right w:val="single" w:sz="4" w:space="0" w:color="000000"/>
            </w:tcBorders>
            <w:vAlign w:val="center"/>
            <w:hideMark/>
          </w:tcPr>
          <w:p w14:paraId="32378E88" w14:textId="77777777" w:rsidR="004058B5" w:rsidRPr="00BF37CB" w:rsidRDefault="004058B5" w:rsidP="00BF37CB">
            <w:pPr>
              <w:pStyle w:val="TableParagraph"/>
              <w:spacing w:before="97"/>
              <w:ind w:right="107"/>
              <w:jc w:val="center"/>
              <w:rPr>
                <w:rFonts w:cstheme="minorHAnsi"/>
                <w:sz w:val="18"/>
                <w:szCs w:val="18"/>
              </w:rPr>
            </w:pPr>
            <w:r w:rsidRPr="00BF37CB">
              <w:rPr>
                <w:rFonts w:cstheme="minorHAnsi"/>
                <w:sz w:val="18"/>
                <w:szCs w:val="18"/>
              </w:rPr>
              <w:t>Dosing/Size Tool</w:t>
            </w:r>
          </w:p>
        </w:tc>
        <w:tc>
          <w:tcPr>
            <w:tcW w:w="3107" w:type="dxa"/>
            <w:tcBorders>
              <w:top w:val="single" w:sz="4" w:space="0" w:color="000000"/>
              <w:left w:val="single" w:sz="4" w:space="0" w:color="000000"/>
              <w:bottom w:val="single" w:sz="4" w:space="0" w:color="000000"/>
              <w:right w:val="single" w:sz="4" w:space="0" w:color="000000"/>
            </w:tcBorders>
            <w:vAlign w:val="center"/>
          </w:tcPr>
          <w:p w14:paraId="1863CAA8" w14:textId="77777777" w:rsidR="004058B5" w:rsidRPr="00BF37CB" w:rsidRDefault="004058B5" w:rsidP="00BF37CB">
            <w:pPr>
              <w:pStyle w:val="TableParagraph"/>
              <w:jc w:val="center"/>
              <w:rPr>
                <w:rFonts w:cstheme="minorHAnsi"/>
                <w:sz w:val="18"/>
                <w:szCs w:val="18"/>
              </w:rPr>
            </w:pPr>
            <w:r w:rsidRPr="00BF37CB">
              <w:rPr>
                <w:rFonts w:cstheme="minorHAnsi"/>
                <w:sz w:val="18"/>
                <w:szCs w:val="18"/>
              </w:rPr>
              <w:t>Example: Broselow Tape</w:t>
            </w:r>
          </w:p>
        </w:tc>
        <w:tc>
          <w:tcPr>
            <w:tcW w:w="1569" w:type="dxa"/>
            <w:tcBorders>
              <w:top w:val="single" w:sz="4" w:space="0" w:color="000000"/>
              <w:left w:val="single" w:sz="4" w:space="0" w:color="000000"/>
              <w:bottom w:val="single" w:sz="4" w:space="0" w:color="000000"/>
              <w:right w:val="single" w:sz="4" w:space="0" w:color="000000"/>
            </w:tcBorders>
            <w:vAlign w:val="center"/>
            <w:hideMark/>
          </w:tcPr>
          <w:p w14:paraId="47623AF0" w14:textId="77777777" w:rsidR="004058B5" w:rsidRPr="00BF37CB" w:rsidRDefault="004058B5" w:rsidP="00BF37CB">
            <w:pPr>
              <w:pStyle w:val="TableParagraph"/>
              <w:spacing w:before="97"/>
              <w:ind w:left="7"/>
              <w:jc w:val="center"/>
              <w:rPr>
                <w:rFonts w:cstheme="minorHAnsi"/>
                <w:sz w:val="18"/>
                <w:szCs w:val="18"/>
              </w:rPr>
            </w:pPr>
            <w:r w:rsidRPr="00BF37CB">
              <w:rPr>
                <w:rFonts w:cstheme="minorHAnsi"/>
                <w:w w:val="99"/>
                <w:sz w:val="18"/>
                <w:szCs w:val="18"/>
              </w:rPr>
              <w:t>2</w:t>
            </w:r>
          </w:p>
        </w:tc>
        <w:tc>
          <w:tcPr>
            <w:tcW w:w="2338" w:type="dxa"/>
            <w:tcBorders>
              <w:top w:val="single" w:sz="4" w:space="0" w:color="000000"/>
              <w:left w:val="single" w:sz="4" w:space="0" w:color="000000"/>
              <w:bottom w:val="single" w:sz="4" w:space="0" w:color="000000"/>
              <w:right w:val="single" w:sz="4" w:space="0" w:color="000000"/>
            </w:tcBorders>
            <w:vAlign w:val="center"/>
            <w:hideMark/>
          </w:tcPr>
          <w:p w14:paraId="1E7BF3F6" w14:textId="77777777" w:rsidR="004058B5" w:rsidRPr="00BF37CB" w:rsidRDefault="004058B5" w:rsidP="00BF37CB">
            <w:pPr>
              <w:pStyle w:val="TableParagraph"/>
              <w:spacing w:before="95"/>
              <w:jc w:val="center"/>
              <w:rPr>
                <w:rFonts w:cstheme="minorHAnsi"/>
                <w:b/>
                <w:sz w:val="18"/>
                <w:szCs w:val="18"/>
              </w:rPr>
            </w:pPr>
            <w:r w:rsidRPr="00BF37CB">
              <w:rPr>
                <w:rFonts w:cstheme="minorHAnsi"/>
                <w:b/>
                <w:w w:val="99"/>
                <w:sz w:val="18"/>
                <w:szCs w:val="18"/>
              </w:rPr>
              <w:t>E</w:t>
            </w:r>
          </w:p>
        </w:tc>
      </w:tr>
      <w:tr w:rsidR="004058B5" w:rsidRPr="004058B5" w14:paraId="7D5686D5" w14:textId="77777777" w:rsidTr="004058B5">
        <w:trPr>
          <w:trHeight w:val="460"/>
        </w:trPr>
        <w:tc>
          <w:tcPr>
            <w:tcW w:w="2473" w:type="dxa"/>
            <w:tcBorders>
              <w:top w:val="single" w:sz="4" w:space="0" w:color="000000"/>
              <w:left w:val="single" w:sz="4" w:space="0" w:color="000000"/>
              <w:bottom w:val="single" w:sz="4" w:space="0" w:color="000000"/>
              <w:right w:val="single" w:sz="4" w:space="0" w:color="000000"/>
            </w:tcBorders>
            <w:vAlign w:val="center"/>
            <w:hideMark/>
          </w:tcPr>
          <w:p w14:paraId="1B1873AA" w14:textId="77777777" w:rsidR="004058B5" w:rsidRPr="00BF37CB" w:rsidRDefault="004058B5" w:rsidP="00BF37CB">
            <w:pPr>
              <w:pStyle w:val="TableParagraph"/>
              <w:spacing w:before="18" w:line="220" w:lineRule="exact"/>
              <w:ind w:right="133"/>
              <w:jc w:val="center"/>
              <w:rPr>
                <w:rFonts w:cstheme="minorHAnsi"/>
                <w:sz w:val="18"/>
                <w:szCs w:val="18"/>
              </w:rPr>
            </w:pPr>
            <w:r w:rsidRPr="00BF37CB">
              <w:rPr>
                <w:rFonts w:cstheme="minorHAnsi"/>
                <w:position w:val="1"/>
                <w:sz w:val="18"/>
                <w:szCs w:val="18"/>
              </w:rPr>
              <w:t>Continuous ETCO</w:t>
            </w:r>
            <w:r w:rsidRPr="00BF37CB">
              <w:rPr>
                <w:rFonts w:cstheme="minorHAnsi"/>
                <w:sz w:val="18"/>
                <w:szCs w:val="18"/>
              </w:rPr>
              <w:t xml:space="preserve">2 </w:t>
            </w:r>
            <w:r w:rsidRPr="00BF37CB">
              <w:rPr>
                <w:rFonts w:cstheme="minorHAnsi"/>
                <w:position w:val="1"/>
                <w:sz w:val="18"/>
                <w:szCs w:val="18"/>
              </w:rPr>
              <w:t>Detector</w:t>
            </w:r>
          </w:p>
        </w:tc>
        <w:tc>
          <w:tcPr>
            <w:tcW w:w="3107" w:type="dxa"/>
            <w:tcBorders>
              <w:top w:val="single" w:sz="4" w:space="0" w:color="000000"/>
              <w:left w:val="single" w:sz="4" w:space="0" w:color="000000"/>
              <w:bottom w:val="single" w:sz="4" w:space="0" w:color="000000"/>
              <w:right w:val="single" w:sz="4" w:space="0" w:color="000000"/>
            </w:tcBorders>
            <w:vAlign w:val="center"/>
          </w:tcPr>
          <w:p w14:paraId="1419F091" w14:textId="77777777" w:rsidR="004058B5" w:rsidRPr="00BF37CB" w:rsidRDefault="004058B5" w:rsidP="00BF37CB">
            <w:pPr>
              <w:pStyle w:val="TableParagraph"/>
              <w:jc w:val="center"/>
              <w:rPr>
                <w:rFonts w:cstheme="minorHAnsi"/>
                <w:sz w:val="18"/>
                <w:szCs w:val="18"/>
              </w:rPr>
            </w:pPr>
            <w:r w:rsidRPr="00BF37CB">
              <w:rPr>
                <w:rFonts w:cstheme="minorHAnsi"/>
                <w:sz w:val="18"/>
                <w:szCs w:val="18"/>
              </w:rPr>
              <w:t>Pediatric</w:t>
            </w:r>
          </w:p>
        </w:tc>
        <w:tc>
          <w:tcPr>
            <w:tcW w:w="1569" w:type="dxa"/>
            <w:tcBorders>
              <w:top w:val="single" w:sz="4" w:space="0" w:color="000000"/>
              <w:left w:val="single" w:sz="4" w:space="0" w:color="000000"/>
              <w:bottom w:val="single" w:sz="4" w:space="0" w:color="000000"/>
              <w:right w:val="single" w:sz="4" w:space="0" w:color="000000"/>
            </w:tcBorders>
            <w:vAlign w:val="center"/>
            <w:hideMark/>
          </w:tcPr>
          <w:p w14:paraId="422E99CE" w14:textId="77777777" w:rsidR="004058B5" w:rsidRPr="00BF37CB" w:rsidRDefault="004058B5" w:rsidP="00BF37CB">
            <w:pPr>
              <w:pStyle w:val="TableParagraph"/>
              <w:spacing w:before="112"/>
              <w:ind w:left="8"/>
              <w:jc w:val="center"/>
              <w:rPr>
                <w:rFonts w:cstheme="minorHAnsi"/>
                <w:sz w:val="18"/>
                <w:szCs w:val="18"/>
              </w:rPr>
            </w:pPr>
            <w:r w:rsidRPr="00BF37CB">
              <w:rPr>
                <w:rFonts w:cstheme="minorHAnsi"/>
                <w:w w:val="99"/>
                <w:sz w:val="18"/>
                <w:szCs w:val="18"/>
              </w:rPr>
              <w:t>2</w:t>
            </w:r>
          </w:p>
        </w:tc>
        <w:tc>
          <w:tcPr>
            <w:tcW w:w="2338" w:type="dxa"/>
            <w:tcBorders>
              <w:top w:val="single" w:sz="4" w:space="0" w:color="000000"/>
              <w:left w:val="single" w:sz="4" w:space="0" w:color="000000"/>
              <w:bottom w:val="single" w:sz="4" w:space="0" w:color="000000"/>
              <w:right w:val="single" w:sz="4" w:space="0" w:color="000000"/>
            </w:tcBorders>
            <w:vAlign w:val="center"/>
            <w:hideMark/>
          </w:tcPr>
          <w:p w14:paraId="10CF5758" w14:textId="77777777" w:rsidR="004058B5" w:rsidRPr="00BF37CB" w:rsidRDefault="004058B5" w:rsidP="00BF37CB">
            <w:pPr>
              <w:pStyle w:val="TableParagraph"/>
              <w:spacing w:before="110"/>
              <w:jc w:val="center"/>
              <w:rPr>
                <w:rFonts w:cstheme="minorHAnsi"/>
                <w:b/>
                <w:sz w:val="18"/>
                <w:szCs w:val="18"/>
              </w:rPr>
            </w:pPr>
            <w:r w:rsidRPr="00BF37CB">
              <w:rPr>
                <w:rFonts w:cstheme="minorHAnsi"/>
                <w:b/>
                <w:w w:val="99"/>
                <w:sz w:val="18"/>
                <w:szCs w:val="18"/>
              </w:rPr>
              <w:t>E</w:t>
            </w:r>
          </w:p>
        </w:tc>
      </w:tr>
      <w:tr w:rsidR="004058B5" w:rsidRPr="004058B5" w14:paraId="70630C5C" w14:textId="77777777" w:rsidTr="004058B5">
        <w:trPr>
          <w:trHeight w:val="218"/>
        </w:trPr>
        <w:tc>
          <w:tcPr>
            <w:tcW w:w="2473" w:type="dxa"/>
            <w:tcBorders>
              <w:top w:val="single" w:sz="4" w:space="0" w:color="000000"/>
              <w:left w:val="single" w:sz="4" w:space="0" w:color="000000"/>
              <w:right w:val="single" w:sz="4" w:space="0" w:color="000000"/>
            </w:tcBorders>
            <w:vAlign w:val="center"/>
          </w:tcPr>
          <w:p w14:paraId="7B7F9E99" w14:textId="77777777" w:rsidR="004058B5" w:rsidRPr="00BF37CB" w:rsidRDefault="004058B5" w:rsidP="00BF37CB">
            <w:pPr>
              <w:pStyle w:val="TableParagraph"/>
              <w:spacing w:before="97"/>
              <w:ind w:right="105"/>
              <w:jc w:val="center"/>
              <w:rPr>
                <w:rFonts w:cstheme="minorHAnsi"/>
                <w:sz w:val="18"/>
                <w:szCs w:val="18"/>
              </w:rPr>
            </w:pPr>
            <w:r w:rsidRPr="00BF37CB">
              <w:rPr>
                <w:rFonts w:cstheme="minorHAnsi"/>
                <w:sz w:val="18"/>
                <w:szCs w:val="18"/>
              </w:rPr>
              <w:t>EKG Monitor/Defibrillator with Pediatric Pads/Paddles</w:t>
            </w:r>
          </w:p>
        </w:tc>
        <w:tc>
          <w:tcPr>
            <w:tcW w:w="3107" w:type="dxa"/>
            <w:tcBorders>
              <w:top w:val="single" w:sz="4" w:space="0" w:color="000000"/>
              <w:left w:val="single" w:sz="4" w:space="0" w:color="000000"/>
              <w:bottom w:val="single" w:sz="4" w:space="0" w:color="000000"/>
              <w:right w:val="single" w:sz="4" w:space="0" w:color="000000"/>
            </w:tcBorders>
            <w:vAlign w:val="center"/>
          </w:tcPr>
          <w:p w14:paraId="69F45249" w14:textId="77777777" w:rsidR="004058B5" w:rsidRPr="00BF37CB" w:rsidRDefault="004058B5" w:rsidP="00BF37CB">
            <w:pPr>
              <w:pStyle w:val="TableParagraph"/>
              <w:spacing w:before="97"/>
              <w:ind w:right="240"/>
              <w:jc w:val="center"/>
              <w:rPr>
                <w:rFonts w:cstheme="minorHAnsi"/>
                <w:sz w:val="18"/>
                <w:szCs w:val="18"/>
              </w:rPr>
            </w:pPr>
            <w:r w:rsidRPr="00BF37CB">
              <w:rPr>
                <w:rFonts w:cstheme="minorHAnsi"/>
                <w:sz w:val="18"/>
                <w:szCs w:val="18"/>
              </w:rPr>
              <w:t>Pediatric</w:t>
            </w:r>
          </w:p>
        </w:tc>
        <w:tc>
          <w:tcPr>
            <w:tcW w:w="1569" w:type="dxa"/>
            <w:tcBorders>
              <w:top w:val="single" w:sz="4" w:space="0" w:color="000000"/>
              <w:left w:val="single" w:sz="4" w:space="0" w:color="000000"/>
              <w:right w:val="single" w:sz="4" w:space="0" w:color="000000"/>
            </w:tcBorders>
            <w:vAlign w:val="center"/>
          </w:tcPr>
          <w:p w14:paraId="5D059A5A" w14:textId="77777777" w:rsidR="004058B5" w:rsidRPr="00BF37CB" w:rsidRDefault="004058B5" w:rsidP="00BF37CB">
            <w:pPr>
              <w:pStyle w:val="TableParagraph"/>
              <w:spacing w:before="97"/>
              <w:ind w:right="107"/>
              <w:jc w:val="center"/>
              <w:rPr>
                <w:rFonts w:cstheme="minorHAnsi"/>
                <w:sz w:val="18"/>
                <w:szCs w:val="18"/>
              </w:rPr>
            </w:pPr>
            <w:r w:rsidRPr="00BF37CB">
              <w:rPr>
                <w:rFonts w:cstheme="minorHAnsi"/>
                <w:sz w:val="18"/>
                <w:szCs w:val="18"/>
              </w:rPr>
              <w:t>1</w:t>
            </w:r>
          </w:p>
        </w:tc>
        <w:tc>
          <w:tcPr>
            <w:tcW w:w="2338" w:type="dxa"/>
            <w:tcBorders>
              <w:top w:val="single" w:sz="4" w:space="0" w:color="000000"/>
              <w:left w:val="single" w:sz="4" w:space="0" w:color="000000"/>
              <w:right w:val="single" w:sz="4" w:space="0" w:color="000000"/>
            </w:tcBorders>
            <w:vAlign w:val="center"/>
          </w:tcPr>
          <w:p w14:paraId="3AFF54C0" w14:textId="77777777" w:rsidR="004058B5" w:rsidRPr="00BF37CB" w:rsidRDefault="004058B5" w:rsidP="00BF37CB">
            <w:pPr>
              <w:pStyle w:val="TableParagraph"/>
              <w:spacing w:before="97"/>
              <w:jc w:val="center"/>
              <w:rPr>
                <w:rFonts w:cstheme="minorHAnsi"/>
                <w:b/>
                <w:w w:val="99"/>
                <w:sz w:val="18"/>
                <w:szCs w:val="18"/>
              </w:rPr>
            </w:pPr>
            <w:r w:rsidRPr="00BF37CB">
              <w:rPr>
                <w:rFonts w:cstheme="minorHAnsi"/>
                <w:b/>
                <w:w w:val="99"/>
                <w:sz w:val="18"/>
                <w:szCs w:val="18"/>
              </w:rPr>
              <w:t>E</w:t>
            </w:r>
          </w:p>
        </w:tc>
      </w:tr>
      <w:tr w:rsidR="004058B5" w:rsidRPr="004058B5" w14:paraId="1313C6CE" w14:textId="77777777" w:rsidTr="004058B5">
        <w:trPr>
          <w:trHeight w:val="218"/>
        </w:trPr>
        <w:tc>
          <w:tcPr>
            <w:tcW w:w="2473" w:type="dxa"/>
            <w:vMerge w:val="restart"/>
            <w:tcBorders>
              <w:top w:val="single" w:sz="4" w:space="0" w:color="000000"/>
              <w:left w:val="single" w:sz="4" w:space="0" w:color="000000"/>
              <w:right w:val="single" w:sz="4" w:space="0" w:color="000000"/>
            </w:tcBorders>
            <w:vAlign w:val="center"/>
            <w:hideMark/>
          </w:tcPr>
          <w:p w14:paraId="22DE119F" w14:textId="77777777" w:rsidR="004058B5" w:rsidRPr="00BF37CB" w:rsidRDefault="004058B5" w:rsidP="00BF37CB">
            <w:pPr>
              <w:pStyle w:val="TableParagraph"/>
              <w:spacing w:before="97"/>
              <w:ind w:right="105"/>
              <w:jc w:val="center"/>
              <w:rPr>
                <w:rFonts w:cstheme="minorHAnsi"/>
                <w:sz w:val="18"/>
                <w:szCs w:val="18"/>
              </w:rPr>
            </w:pPr>
            <w:r w:rsidRPr="00BF37CB">
              <w:rPr>
                <w:rFonts w:cstheme="minorHAnsi"/>
                <w:sz w:val="18"/>
                <w:szCs w:val="18"/>
              </w:rPr>
              <w:t>ET Tubes</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3C56BF54" w14:textId="77777777" w:rsidR="004058B5" w:rsidRPr="00BF37CB" w:rsidRDefault="004058B5" w:rsidP="00BF37CB">
            <w:pPr>
              <w:pStyle w:val="TableParagraph"/>
              <w:spacing w:before="97"/>
              <w:ind w:right="240"/>
              <w:jc w:val="center"/>
              <w:rPr>
                <w:rFonts w:cstheme="minorHAnsi"/>
                <w:sz w:val="18"/>
                <w:szCs w:val="18"/>
              </w:rPr>
            </w:pPr>
            <w:r w:rsidRPr="00BF37CB">
              <w:rPr>
                <w:rFonts w:cstheme="minorHAnsi"/>
                <w:sz w:val="18"/>
                <w:szCs w:val="18"/>
              </w:rPr>
              <w:t>Cuffed 3.5mm-8.0mm</w:t>
            </w:r>
          </w:p>
        </w:tc>
        <w:tc>
          <w:tcPr>
            <w:tcW w:w="1569" w:type="dxa"/>
            <w:tcBorders>
              <w:top w:val="single" w:sz="4" w:space="0" w:color="000000"/>
              <w:left w:val="single" w:sz="4" w:space="0" w:color="000000"/>
              <w:right w:val="single" w:sz="4" w:space="0" w:color="000000"/>
            </w:tcBorders>
            <w:vAlign w:val="center"/>
            <w:hideMark/>
          </w:tcPr>
          <w:p w14:paraId="66F6C6B1" w14:textId="4725FEF0" w:rsidR="004058B5" w:rsidRPr="00BF37CB" w:rsidRDefault="00430F1F" w:rsidP="00BF37CB">
            <w:pPr>
              <w:pStyle w:val="TableParagraph"/>
              <w:spacing w:before="97"/>
              <w:ind w:right="107"/>
              <w:jc w:val="center"/>
              <w:rPr>
                <w:rFonts w:cstheme="minorHAnsi"/>
                <w:sz w:val="18"/>
                <w:szCs w:val="18"/>
              </w:rPr>
            </w:pPr>
            <w:r>
              <w:rPr>
                <w:rFonts w:cstheme="minorHAnsi"/>
                <w:sz w:val="18"/>
                <w:szCs w:val="18"/>
              </w:rPr>
              <w:t>2</w:t>
            </w:r>
            <w:r w:rsidR="004058B5" w:rsidRPr="00BF37CB">
              <w:rPr>
                <w:rFonts w:cstheme="minorHAnsi"/>
                <w:sz w:val="18"/>
                <w:szCs w:val="18"/>
              </w:rPr>
              <w:t xml:space="preserve"> Each size</w:t>
            </w:r>
          </w:p>
        </w:tc>
        <w:tc>
          <w:tcPr>
            <w:tcW w:w="2338" w:type="dxa"/>
            <w:vMerge w:val="restart"/>
            <w:tcBorders>
              <w:top w:val="single" w:sz="4" w:space="0" w:color="000000"/>
              <w:left w:val="single" w:sz="4" w:space="0" w:color="000000"/>
              <w:right w:val="single" w:sz="4" w:space="0" w:color="000000"/>
            </w:tcBorders>
            <w:vAlign w:val="center"/>
            <w:hideMark/>
          </w:tcPr>
          <w:p w14:paraId="24315197" w14:textId="77777777" w:rsidR="004058B5" w:rsidRPr="00BF37CB" w:rsidRDefault="004058B5" w:rsidP="00BF37CB">
            <w:pPr>
              <w:pStyle w:val="TableParagraph"/>
              <w:spacing w:before="97"/>
              <w:jc w:val="center"/>
              <w:rPr>
                <w:rFonts w:cstheme="minorHAnsi"/>
                <w:b/>
                <w:sz w:val="18"/>
                <w:szCs w:val="18"/>
              </w:rPr>
            </w:pPr>
            <w:r w:rsidRPr="00BF37CB">
              <w:rPr>
                <w:rFonts w:cstheme="minorHAnsi"/>
                <w:b/>
                <w:w w:val="99"/>
                <w:sz w:val="18"/>
                <w:szCs w:val="18"/>
              </w:rPr>
              <w:t>E</w:t>
            </w:r>
          </w:p>
        </w:tc>
      </w:tr>
      <w:tr w:rsidR="004058B5" w:rsidRPr="004058B5" w14:paraId="071C44A7" w14:textId="77777777" w:rsidTr="004058B5">
        <w:trPr>
          <w:trHeight w:val="217"/>
        </w:trPr>
        <w:tc>
          <w:tcPr>
            <w:tcW w:w="2473" w:type="dxa"/>
            <w:vMerge/>
            <w:tcBorders>
              <w:left w:val="single" w:sz="4" w:space="0" w:color="000000"/>
              <w:bottom w:val="single" w:sz="4" w:space="0" w:color="000000"/>
              <w:right w:val="single" w:sz="4" w:space="0" w:color="000000"/>
            </w:tcBorders>
            <w:vAlign w:val="center"/>
          </w:tcPr>
          <w:p w14:paraId="78BE821B" w14:textId="77777777" w:rsidR="004058B5" w:rsidRPr="00BF37CB" w:rsidRDefault="004058B5" w:rsidP="00BF37CB">
            <w:pPr>
              <w:pStyle w:val="TableParagraph"/>
              <w:spacing w:before="97"/>
              <w:ind w:left="112" w:right="105"/>
              <w:jc w:val="center"/>
              <w:rPr>
                <w:rFonts w:cstheme="minorHAnsi"/>
                <w:sz w:val="18"/>
                <w:szCs w:val="18"/>
              </w:rPr>
            </w:pPr>
          </w:p>
        </w:tc>
        <w:tc>
          <w:tcPr>
            <w:tcW w:w="3107" w:type="dxa"/>
            <w:tcBorders>
              <w:top w:val="single" w:sz="4" w:space="0" w:color="000000"/>
              <w:left w:val="single" w:sz="4" w:space="0" w:color="000000"/>
              <w:bottom w:val="single" w:sz="4" w:space="0" w:color="000000"/>
              <w:right w:val="single" w:sz="4" w:space="0" w:color="000000"/>
            </w:tcBorders>
            <w:vAlign w:val="center"/>
          </w:tcPr>
          <w:p w14:paraId="3F924BA2" w14:textId="77777777" w:rsidR="004058B5" w:rsidRPr="00BF37CB" w:rsidRDefault="004058B5" w:rsidP="00BF37CB">
            <w:pPr>
              <w:pStyle w:val="TableParagraph"/>
              <w:spacing w:before="97"/>
              <w:ind w:right="240"/>
              <w:jc w:val="center"/>
              <w:rPr>
                <w:rFonts w:cstheme="minorHAnsi"/>
                <w:sz w:val="18"/>
                <w:szCs w:val="18"/>
              </w:rPr>
            </w:pPr>
            <w:r w:rsidRPr="00BF37CB">
              <w:rPr>
                <w:rFonts w:cstheme="minorHAnsi"/>
                <w:sz w:val="18"/>
                <w:szCs w:val="18"/>
              </w:rPr>
              <w:t>Uncuffed 2.5mm-3.0mm</w:t>
            </w:r>
          </w:p>
        </w:tc>
        <w:tc>
          <w:tcPr>
            <w:tcW w:w="1569" w:type="dxa"/>
            <w:tcBorders>
              <w:left w:val="single" w:sz="4" w:space="0" w:color="000000"/>
              <w:bottom w:val="single" w:sz="4" w:space="0" w:color="000000"/>
              <w:right w:val="single" w:sz="4" w:space="0" w:color="000000"/>
            </w:tcBorders>
            <w:vAlign w:val="center"/>
          </w:tcPr>
          <w:p w14:paraId="6A6C4936" w14:textId="77777777" w:rsidR="004058B5" w:rsidRPr="00BF37CB" w:rsidRDefault="004058B5" w:rsidP="00BF37CB">
            <w:pPr>
              <w:pStyle w:val="TableParagraph"/>
              <w:spacing w:before="97"/>
              <w:ind w:right="107"/>
              <w:jc w:val="center"/>
              <w:rPr>
                <w:rFonts w:cstheme="minorHAnsi"/>
                <w:sz w:val="18"/>
                <w:szCs w:val="18"/>
              </w:rPr>
            </w:pPr>
            <w:r w:rsidRPr="00BF37CB">
              <w:rPr>
                <w:rFonts w:cstheme="minorHAnsi"/>
                <w:sz w:val="18"/>
                <w:szCs w:val="18"/>
              </w:rPr>
              <w:t>2 Each size</w:t>
            </w:r>
          </w:p>
        </w:tc>
        <w:tc>
          <w:tcPr>
            <w:tcW w:w="2338" w:type="dxa"/>
            <w:vMerge/>
            <w:tcBorders>
              <w:left w:val="single" w:sz="4" w:space="0" w:color="000000"/>
              <w:bottom w:val="single" w:sz="4" w:space="0" w:color="000000"/>
              <w:right w:val="single" w:sz="4" w:space="0" w:color="000000"/>
            </w:tcBorders>
            <w:vAlign w:val="center"/>
          </w:tcPr>
          <w:p w14:paraId="574181C5" w14:textId="77777777" w:rsidR="004058B5" w:rsidRPr="00BF37CB" w:rsidRDefault="004058B5" w:rsidP="00BF37CB">
            <w:pPr>
              <w:pStyle w:val="TableParagraph"/>
              <w:spacing w:before="97"/>
              <w:ind w:left="1095"/>
              <w:jc w:val="center"/>
              <w:rPr>
                <w:rFonts w:cstheme="minorHAnsi"/>
                <w:b/>
                <w:w w:val="99"/>
                <w:sz w:val="18"/>
                <w:szCs w:val="18"/>
              </w:rPr>
            </w:pPr>
          </w:p>
        </w:tc>
      </w:tr>
      <w:tr w:rsidR="004058B5" w:rsidRPr="004058B5" w14:paraId="417D00FF" w14:textId="77777777" w:rsidTr="004058B5">
        <w:trPr>
          <w:trHeight w:val="431"/>
        </w:trPr>
        <w:tc>
          <w:tcPr>
            <w:tcW w:w="2473" w:type="dxa"/>
            <w:tcBorders>
              <w:top w:val="single" w:sz="4" w:space="0" w:color="000000"/>
              <w:left w:val="single" w:sz="4" w:space="0" w:color="000000"/>
              <w:bottom w:val="single" w:sz="4" w:space="0" w:color="000000"/>
              <w:right w:val="single" w:sz="4" w:space="0" w:color="000000"/>
            </w:tcBorders>
            <w:vAlign w:val="center"/>
            <w:hideMark/>
          </w:tcPr>
          <w:p w14:paraId="6282653A" w14:textId="77777777" w:rsidR="004058B5" w:rsidRPr="00BF37CB" w:rsidRDefault="004058B5" w:rsidP="00BF37CB">
            <w:pPr>
              <w:pStyle w:val="TableParagraph"/>
              <w:spacing w:before="97"/>
              <w:ind w:right="105"/>
              <w:jc w:val="center"/>
              <w:rPr>
                <w:rFonts w:cstheme="minorHAnsi"/>
                <w:sz w:val="18"/>
                <w:szCs w:val="18"/>
              </w:rPr>
            </w:pPr>
            <w:r w:rsidRPr="00BF37CB">
              <w:rPr>
                <w:rFonts w:cstheme="minorHAnsi"/>
                <w:sz w:val="18"/>
                <w:szCs w:val="18"/>
              </w:rPr>
              <w:t>Indwelling Foley Catheters</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3F724281" w14:textId="77777777" w:rsidR="004058B5" w:rsidRPr="00BF37CB" w:rsidRDefault="004058B5" w:rsidP="00BF37CB">
            <w:pPr>
              <w:pStyle w:val="TableParagraph"/>
              <w:spacing w:before="97"/>
              <w:jc w:val="center"/>
              <w:rPr>
                <w:rFonts w:cstheme="minorHAnsi"/>
                <w:sz w:val="18"/>
                <w:szCs w:val="18"/>
              </w:rPr>
            </w:pPr>
            <w:r w:rsidRPr="00BF37CB">
              <w:rPr>
                <w:rFonts w:cstheme="minorHAnsi"/>
                <w:sz w:val="18"/>
                <w:szCs w:val="18"/>
              </w:rPr>
              <w:t>Sizes 6F-22F</w:t>
            </w:r>
          </w:p>
        </w:tc>
        <w:tc>
          <w:tcPr>
            <w:tcW w:w="1569" w:type="dxa"/>
            <w:tcBorders>
              <w:top w:val="single" w:sz="4" w:space="0" w:color="000000"/>
              <w:left w:val="single" w:sz="4" w:space="0" w:color="000000"/>
              <w:bottom w:val="single" w:sz="4" w:space="0" w:color="000000"/>
              <w:right w:val="single" w:sz="4" w:space="0" w:color="000000"/>
            </w:tcBorders>
            <w:vAlign w:val="center"/>
            <w:hideMark/>
          </w:tcPr>
          <w:p w14:paraId="1D6E1FF0" w14:textId="32DFE07A" w:rsidR="004058B5" w:rsidRPr="00BF37CB" w:rsidRDefault="00430F1F" w:rsidP="00BF37CB">
            <w:pPr>
              <w:pStyle w:val="TableParagraph"/>
              <w:spacing w:before="97"/>
              <w:ind w:right="107"/>
              <w:jc w:val="center"/>
              <w:rPr>
                <w:rFonts w:cstheme="minorHAnsi"/>
                <w:sz w:val="18"/>
                <w:szCs w:val="18"/>
              </w:rPr>
            </w:pPr>
            <w:r>
              <w:rPr>
                <w:rFonts w:cstheme="minorHAnsi"/>
                <w:sz w:val="18"/>
                <w:szCs w:val="18"/>
              </w:rPr>
              <w:t>2</w:t>
            </w:r>
            <w:r w:rsidR="004058B5" w:rsidRPr="00BF37CB">
              <w:rPr>
                <w:rFonts w:cstheme="minorHAnsi"/>
                <w:sz w:val="18"/>
                <w:szCs w:val="18"/>
              </w:rPr>
              <w:t xml:space="preserve"> Each size</w:t>
            </w:r>
          </w:p>
        </w:tc>
        <w:tc>
          <w:tcPr>
            <w:tcW w:w="2338" w:type="dxa"/>
            <w:tcBorders>
              <w:top w:val="single" w:sz="4" w:space="0" w:color="000000"/>
              <w:left w:val="single" w:sz="4" w:space="0" w:color="000000"/>
              <w:bottom w:val="single" w:sz="4" w:space="0" w:color="000000"/>
              <w:right w:val="single" w:sz="4" w:space="0" w:color="000000"/>
            </w:tcBorders>
            <w:vAlign w:val="center"/>
            <w:hideMark/>
          </w:tcPr>
          <w:p w14:paraId="24CC0232" w14:textId="77777777" w:rsidR="004058B5" w:rsidRPr="00BF37CB" w:rsidRDefault="004058B5" w:rsidP="00BF37CB">
            <w:pPr>
              <w:pStyle w:val="TableParagraph"/>
              <w:spacing w:before="97"/>
              <w:jc w:val="center"/>
              <w:rPr>
                <w:rFonts w:cstheme="minorHAnsi"/>
                <w:sz w:val="18"/>
                <w:szCs w:val="18"/>
              </w:rPr>
            </w:pPr>
            <w:r w:rsidRPr="00BF37CB">
              <w:rPr>
                <w:rFonts w:cstheme="minorHAnsi"/>
                <w:w w:val="99"/>
                <w:sz w:val="18"/>
                <w:szCs w:val="18"/>
              </w:rPr>
              <w:t>D</w:t>
            </w:r>
          </w:p>
        </w:tc>
      </w:tr>
      <w:tr w:rsidR="004058B5" w:rsidRPr="004058B5" w14:paraId="7EEBDBF2" w14:textId="77777777" w:rsidTr="004058B5">
        <w:trPr>
          <w:trHeight w:val="434"/>
        </w:trPr>
        <w:tc>
          <w:tcPr>
            <w:tcW w:w="2473" w:type="dxa"/>
            <w:tcBorders>
              <w:top w:val="single" w:sz="4" w:space="0" w:color="000000"/>
              <w:left w:val="single" w:sz="4" w:space="0" w:color="000000"/>
              <w:bottom w:val="single" w:sz="4" w:space="0" w:color="000000"/>
              <w:right w:val="single" w:sz="4" w:space="0" w:color="000000"/>
            </w:tcBorders>
            <w:vAlign w:val="center"/>
            <w:hideMark/>
          </w:tcPr>
          <w:p w14:paraId="739BFF64" w14:textId="77777777" w:rsidR="004058B5" w:rsidRPr="00BF37CB" w:rsidRDefault="004058B5" w:rsidP="00BF37CB">
            <w:pPr>
              <w:pStyle w:val="TableParagraph"/>
              <w:spacing w:before="100"/>
              <w:ind w:right="105"/>
              <w:jc w:val="center"/>
              <w:rPr>
                <w:rFonts w:cstheme="minorHAnsi"/>
                <w:sz w:val="18"/>
                <w:szCs w:val="18"/>
              </w:rPr>
            </w:pPr>
            <w:r w:rsidRPr="00BF37CB">
              <w:rPr>
                <w:rFonts w:cstheme="minorHAnsi"/>
                <w:sz w:val="18"/>
                <w:szCs w:val="18"/>
              </w:rPr>
              <w:t>Infant Scale</w:t>
            </w:r>
          </w:p>
        </w:tc>
        <w:tc>
          <w:tcPr>
            <w:tcW w:w="3107" w:type="dxa"/>
            <w:tcBorders>
              <w:top w:val="single" w:sz="4" w:space="0" w:color="000000"/>
              <w:left w:val="single" w:sz="4" w:space="0" w:color="000000"/>
              <w:bottom w:val="single" w:sz="4" w:space="0" w:color="000000"/>
              <w:right w:val="single" w:sz="4" w:space="0" w:color="000000"/>
            </w:tcBorders>
            <w:vAlign w:val="center"/>
          </w:tcPr>
          <w:p w14:paraId="42A1877B" w14:textId="77777777" w:rsidR="004058B5" w:rsidRPr="00BF37CB" w:rsidRDefault="004058B5" w:rsidP="00BF37CB">
            <w:pPr>
              <w:pStyle w:val="TableParagraph"/>
              <w:jc w:val="center"/>
              <w:rPr>
                <w:rFonts w:cstheme="minorHAnsi"/>
                <w:sz w:val="18"/>
                <w:szCs w:val="18"/>
              </w:rPr>
            </w:pPr>
            <w:r w:rsidRPr="00BF37CB">
              <w:rPr>
                <w:rFonts w:cstheme="minorHAnsi"/>
                <w:sz w:val="18"/>
                <w:szCs w:val="18"/>
              </w:rPr>
              <w:t>Weighs in Kilogram only</w:t>
            </w:r>
          </w:p>
        </w:tc>
        <w:tc>
          <w:tcPr>
            <w:tcW w:w="1569" w:type="dxa"/>
            <w:tcBorders>
              <w:top w:val="single" w:sz="4" w:space="0" w:color="000000"/>
              <w:left w:val="single" w:sz="4" w:space="0" w:color="000000"/>
              <w:bottom w:val="single" w:sz="4" w:space="0" w:color="000000"/>
              <w:right w:val="single" w:sz="4" w:space="0" w:color="000000"/>
            </w:tcBorders>
            <w:vAlign w:val="center"/>
            <w:hideMark/>
          </w:tcPr>
          <w:p w14:paraId="49D73FBE" w14:textId="77777777" w:rsidR="004058B5" w:rsidRPr="00BF37CB" w:rsidRDefault="004058B5" w:rsidP="00BF37CB">
            <w:pPr>
              <w:pStyle w:val="TableParagraph"/>
              <w:spacing w:before="100"/>
              <w:ind w:right="107"/>
              <w:jc w:val="center"/>
              <w:rPr>
                <w:rFonts w:cstheme="minorHAnsi"/>
                <w:sz w:val="18"/>
                <w:szCs w:val="18"/>
              </w:rPr>
            </w:pPr>
            <w:r w:rsidRPr="00BF37CB">
              <w:rPr>
                <w:rFonts w:cstheme="minorHAnsi"/>
                <w:sz w:val="18"/>
                <w:szCs w:val="18"/>
              </w:rPr>
              <w:t>1</w:t>
            </w:r>
          </w:p>
        </w:tc>
        <w:tc>
          <w:tcPr>
            <w:tcW w:w="2338" w:type="dxa"/>
            <w:tcBorders>
              <w:top w:val="single" w:sz="4" w:space="0" w:color="000000"/>
              <w:left w:val="single" w:sz="4" w:space="0" w:color="000000"/>
              <w:bottom w:val="single" w:sz="4" w:space="0" w:color="000000"/>
              <w:right w:val="single" w:sz="4" w:space="0" w:color="000000"/>
            </w:tcBorders>
            <w:vAlign w:val="center"/>
            <w:hideMark/>
          </w:tcPr>
          <w:p w14:paraId="61B52F7E" w14:textId="77777777" w:rsidR="004058B5" w:rsidRPr="00BF37CB" w:rsidRDefault="004058B5" w:rsidP="00BF37CB">
            <w:pPr>
              <w:pStyle w:val="TableParagraph"/>
              <w:spacing w:before="100"/>
              <w:jc w:val="center"/>
              <w:rPr>
                <w:rFonts w:cstheme="minorHAnsi"/>
                <w:sz w:val="18"/>
                <w:szCs w:val="18"/>
              </w:rPr>
            </w:pPr>
            <w:r w:rsidRPr="00BF37CB">
              <w:rPr>
                <w:rFonts w:cstheme="minorHAnsi"/>
                <w:w w:val="99"/>
                <w:sz w:val="18"/>
                <w:szCs w:val="18"/>
              </w:rPr>
              <w:t>D</w:t>
            </w:r>
          </w:p>
        </w:tc>
      </w:tr>
      <w:tr w:rsidR="004058B5" w:rsidRPr="004058B5" w14:paraId="2C3BCD84" w14:textId="77777777" w:rsidTr="004058B5">
        <w:trPr>
          <w:trHeight w:val="173"/>
        </w:trPr>
        <w:tc>
          <w:tcPr>
            <w:tcW w:w="2473" w:type="dxa"/>
            <w:vMerge w:val="restart"/>
            <w:tcBorders>
              <w:top w:val="single" w:sz="4" w:space="0" w:color="000000"/>
              <w:left w:val="single" w:sz="4" w:space="0" w:color="000000"/>
              <w:right w:val="single" w:sz="4" w:space="0" w:color="000000"/>
            </w:tcBorders>
            <w:vAlign w:val="center"/>
          </w:tcPr>
          <w:p w14:paraId="3961D7B0" w14:textId="77777777" w:rsidR="004058B5" w:rsidRPr="00BF37CB" w:rsidRDefault="004058B5" w:rsidP="00BF37CB">
            <w:pPr>
              <w:pStyle w:val="TableParagraph"/>
              <w:spacing w:before="98"/>
              <w:ind w:right="107"/>
              <w:jc w:val="center"/>
              <w:rPr>
                <w:rFonts w:cstheme="minorHAnsi"/>
                <w:sz w:val="18"/>
                <w:szCs w:val="18"/>
              </w:rPr>
            </w:pPr>
            <w:r w:rsidRPr="00BF37CB">
              <w:rPr>
                <w:rFonts w:cstheme="minorHAnsi"/>
                <w:sz w:val="18"/>
                <w:szCs w:val="18"/>
              </w:rPr>
              <w:t>Intraosseous Needles</w:t>
            </w:r>
          </w:p>
        </w:tc>
        <w:tc>
          <w:tcPr>
            <w:tcW w:w="3107" w:type="dxa"/>
            <w:tcBorders>
              <w:top w:val="single" w:sz="4" w:space="0" w:color="000000"/>
              <w:left w:val="single" w:sz="4" w:space="0" w:color="000000"/>
              <w:bottom w:val="single" w:sz="4" w:space="0" w:color="000000"/>
              <w:right w:val="single" w:sz="4" w:space="0" w:color="000000"/>
            </w:tcBorders>
            <w:vAlign w:val="center"/>
          </w:tcPr>
          <w:p w14:paraId="799C4FAE" w14:textId="77777777" w:rsidR="004058B5" w:rsidRPr="00BF37CB" w:rsidRDefault="004058B5" w:rsidP="00BF37CB">
            <w:pPr>
              <w:pStyle w:val="TableParagraph"/>
              <w:jc w:val="center"/>
              <w:rPr>
                <w:rFonts w:cstheme="minorHAnsi"/>
                <w:sz w:val="18"/>
                <w:szCs w:val="18"/>
              </w:rPr>
            </w:pPr>
            <w:r w:rsidRPr="00BF37CB">
              <w:rPr>
                <w:rFonts w:cstheme="minorHAnsi"/>
                <w:sz w:val="18"/>
                <w:szCs w:val="18"/>
              </w:rPr>
              <w:t>Pink 15mm (3-39 kg)</w:t>
            </w:r>
          </w:p>
        </w:tc>
        <w:tc>
          <w:tcPr>
            <w:tcW w:w="1569" w:type="dxa"/>
            <w:vMerge w:val="restart"/>
            <w:tcBorders>
              <w:top w:val="single" w:sz="4" w:space="0" w:color="000000"/>
              <w:left w:val="single" w:sz="4" w:space="0" w:color="000000"/>
              <w:right w:val="single" w:sz="4" w:space="0" w:color="000000"/>
            </w:tcBorders>
            <w:vAlign w:val="center"/>
          </w:tcPr>
          <w:p w14:paraId="7CA9B0C1" w14:textId="77777777" w:rsidR="004058B5" w:rsidRPr="00BF37CB" w:rsidRDefault="004058B5" w:rsidP="00BF37CB">
            <w:pPr>
              <w:pStyle w:val="TableParagraph"/>
              <w:spacing w:before="98"/>
              <w:ind w:left="8"/>
              <w:jc w:val="center"/>
              <w:rPr>
                <w:rFonts w:cstheme="minorHAnsi"/>
                <w:w w:val="99"/>
                <w:sz w:val="18"/>
                <w:szCs w:val="18"/>
              </w:rPr>
            </w:pPr>
            <w:r w:rsidRPr="00BF37CB">
              <w:rPr>
                <w:rFonts w:cstheme="minorHAnsi"/>
                <w:w w:val="99"/>
                <w:sz w:val="18"/>
                <w:szCs w:val="18"/>
              </w:rPr>
              <w:t>4 Each size</w:t>
            </w:r>
          </w:p>
        </w:tc>
        <w:tc>
          <w:tcPr>
            <w:tcW w:w="2338" w:type="dxa"/>
            <w:vMerge w:val="restart"/>
            <w:tcBorders>
              <w:top w:val="single" w:sz="4" w:space="0" w:color="000000"/>
              <w:left w:val="single" w:sz="4" w:space="0" w:color="000000"/>
              <w:right w:val="single" w:sz="4" w:space="0" w:color="000000"/>
            </w:tcBorders>
            <w:vAlign w:val="center"/>
          </w:tcPr>
          <w:p w14:paraId="14EEE7B5" w14:textId="77777777" w:rsidR="004058B5" w:rsidRPr="00BF37CB" w:rsidRDefault="004058B5" w:rsidP="00BF37CB">
            <w:pPr>
              <w:pStyle w:val="TableParagraph"/>
              <w:spacing w:before="95"/>
              <w:jc w:val="center"/>
              <w:rPr>
                <w:rFonts w:cstheme="minorHAnsi"/>
                <w:b/>
                <w:w w:val="99"/>
                <w:sz w:val="18"/>
                <w:szCs w:val="18"/>
              </w:rPr>
            </w:pPr>
            <w:r w:rsidRPr="00BF37CB">
              <w:rPr>
                <w:rFonts w:cstheme="minorHAnsi"/>
                <w:b/>
                <w:w w:val="99"/>
                <w:sz w:val="18"/>
                <w:szCs w:val="18"/>
              </w:rPr>
              <w:t>E</w:t>
            </w:r>
          </w:p>
        </w:tc>
      </w:tr>
      <w:tr w:rsidR="004058B5" w:rsidRPr="004058B5" w14:paraId="28F5B68B" w14:textId="77777777" w:rsidTr="004058B5">
        <w:trPr>
          <w:trHeight w:val="172"/>
        </w:trPr>
        <w:tc>
          <w:tcPr>
            <w:tcW w:w="2473" w:type="dxa"/>
            <w:vMerge/>
            <w:tcBorders>
              <w:left w:val="single" w:sz="4" w:space="0" w:color="000000"/>
              <w:right w:val="single" w:sz="4" w:space="0" w:color="000000"/>
            </w:tcBorders>
            <w:vAlign w:val="center"/>
          </w:tcPr>
          <w:p w14:paraId="0D4814BA" w14:textId="77777777" w:rsidR="004058B5" w:rsidRPr="00BF37CB" w:rsidRDefault="004058B5" w:rsidP="00BF37CB">
            <w:pPr>
              <w:pStyle w:val="TableParagraph"/>
              <w:spacing w:before="98"/>
              <w:ind w:left="111" w:right="107"/>
              <w:jc w:val="center"/>
              <w:rPr>
                <w:rFonts w:cstheme="minorHAnsi"/>
                <w:sz w:val="18"/>
                <w:szCs w:val="18"/>
              </w:rPr>
            </w:pPr>
          </w:p>
        </w:tc>
        <w:tc>
          <w:tcPr>
            <w:tcW w:w="3107" w:type="dxa"/>
            <w:tcBorders>
              <w:top w:val="single" w:sz="4" w:space="0" w:color="000000"/>
              <w:left w:val="single" w:sz="4" w:space="0" w:color="000000"/>
              <w:bottom w:val="single" w:sz="4" w:space="0" w:color="000000"/>
              <w:right w:val="single" w:sz="4" w:space="0" w:color="000000"/>
            </w:tcBorders>
            <w:vAlign w:val="center"/>
          </w:tcPr>
          <w:p w14:paraId="214FD9E5" w14:textId="77777777" w:rsidR="004058B5" w:rsidRPr="00BF37CB" w:rsidRDefault="004058B5" w:rsidP="00BF37CB">
            <w:pPr>
              <w:pStyle w:val="TableParagraph"/>
              <w:jc w:val="center"/>
              <w:rPr>
                <w:rFonts w:cstheme="minorHAnsi"/>
                <w:sz w:val="18"/>
                <w:szCs w:val="18"/>
              </w:rPr>
            </w:pPr>
            <w:r w:rsidRPr="00BF37CB">
              <w:rPr>
                <w:rFonts w:cstheme="minorHAnsi"/>
                <w:sz w:val="18"/>
                <w:szCs w:val="18"/>
              </w:rPr>
              <w:t>Blue 25mm (40 kg or above)</w:t>
            </w:r>
          </w:p>
        </w:tc>
        <w:tc>
          <w:tcPr>
            <w:tcW w:w="1569" w:type="dxa"/>
            <w:vMerge/>
            <w:tcBorders>
              <w:left w:val="single" w:sz="4" w:space="0" w:color="000000"/>
              <w:right w:val="single" w:sz="4" w:space="0" w:color="000000"/>
            </w:tcBorders>
            <w:vAlign w:val="center"/>
          </w:tcPr>
          <w:p w14:paraId="0F66F41F" w14:textId="77777777" w:rsidR="004058B5" w:rsidRPr="00BF37CB" w:rsidRDefault="004058B5" w:rsidP="00BF37CB">
            <w:pPr>
              <w:pStyle w:val="TableParagraph"/>
              <w:spacing w:before="98"/>
              <w:ind w:left="8"/>
              <w:jc w:val="center"/>
              <w:rPr>
                <w:rFonts w:cstheme="minorHAnsi"/>
                <w:w w:val="99"/>
                <w:sz w:val="18"/>
                <w:szCs w:val="18"/>
              </w:rPr>
            </w:pPr>
          </w:p>
        </w:tc>
        <w:tc>
          <w:tcPr>
            <w:tcW w:w="2338" w:type="dxa"/>
            <w:vMerge/>
            <w:tcBorders>
              <w:left w:val="single" w:sz="4" w:space="0" w:color="000000"/>
              <w:right w:val="single" w:sz="4" w:space="0" w:color="000000"/>
            </w:tcBorders>
            <w:vAlign w:val="center"/>
          </w:tcPr>
          <w:p w14:paraId="7BAFF923" w14:textId="77777777" w:rsidR="004058B5" w:rsidRPr="00BF37CB" w:rsidRDefault="004058B5" w:rsidP="00BF37CB">
            <w:pPr>
              <w:pStyle w:val="TableParagraph"/>
              <w:spacing w:before="95"/>
              <w:ind w:left="1100"/>
              <w:jc w:val="center"/>
              <w:rPr>
                <w:rFonts w:cstheme="minorHAnsi"/>
                <w:b/>
                <w:w w:val="99"/>
                <w:sz w:val="18"/>
                <w:szCs w:val="18"/>
              </w:rPr>
            </w:pPr>
          </w:p>
        </w:tc>
      </w:tr>
      <w:tr w:rsidR="004058B5" w:rsidRPr="004058B5" w14:paraId="7D77C1CE" w14:textId="77777777" w:rsidTr="004058B5">
        <w:trPr>
          <w:trHeight w:val="293"/>
        </w:trPr>
        <w:tc>
          <w:tcPr>
            <w:tcW w:w="2473" w:type="dxa"/>
            <w:vMerge w:val="restart"/>
            <w:tcBorders>
              <w:top w:val="single" w:sz="4" w:space="0" w:color="000000"/>
              <w:left w:val="single" w:sz="4" w:space="0" w:color="000000"/>
              <w:right w:val="single" w:sz="4" w:space="0" w:color="000000"/>
            </w:tcBorders>
            <w:vAlign w:val="center"/>
          </w:tcPr>
          <w:p w14:paraId="7568ABAA" w14:textId="77777777" w:rsidR="004058B5" w:rsidRPr="00BF37CB" w:rsidRDefault="004058B5" w:rsidP="00BF37CB">
            <w:pPr>
              <w:pStyle w:val="TableParagraph"/>
              <w:spacing w:before="98"/>
              <w:ind w:right="107"/>
              <w:jc w:val="center"/>
              <w:rPr>
                <w:rFonts w:cstheme="minorHAnsi"/>
                <w:sz w:val="18"/>
                <w:szCs w:val="18"/>
              </w:rPr>
            </w:pPr>
            <w:r w:rsidRPr="00BF37CB">
              <w:rPr>
                <w:rFonts w:cstheme="minorHAnsi"/>
                <w:sz w:val="18"/>
                <w:szCs w:val="18"/>
              </w:rPr>
              <w:t>Intravenous Infusion Pumps</w:t>
            </w:r>
          </w:p>
        </w:tc>
        <w:tc>
          <w:tcPr>
            <w:tcW w:w="3107" w:type="dxa"/>
            <w:tcBorders>
              <w:top w:val="single" w:sz="4" w:space="0" w:color="000000"/>
              <w:left w:val="single" w:sz="4" w:space="0" w:color="000000"/>
              <w:bottom w:val="single" w:sz="4" w:space="0" w:color="000000"/>
              <w:right w:val="single" w:sz="4" w:space="0" w:color="000000"/>
            </w:tcBorders>
            <w:vAlign w:val="center"/>
          </w:tcPr>
          <w:p w14:paraId="4B8E894D" w14:textId="77777777" w:rsidR="004058B5" w:rsidRPr="00BF37CB" w:rsidRDefault="004058B5" w:rsidP="00BF37CB">
            <w:pPr>
              <w:pStyle w:val="TableParagraph"/>
              <w:jc w:val="center"/>
              <w:rPr>
                <w:rFonts w:cstheme="minorHAnsi"/>
                <w:sz w:val="18"/>
                <w:szCs w:val="18"/>
              </w:rPr>
            </w:pPr>
            <w:r w:rsidRPr="00BF37CB">
              <w:rPr>
                <w:rFonts w:cstheme="minorHAnsi"/>
                <w:sz w:val="18"/>
                <w:szCs w:val="18"/>
              </w:rPr>
              <w:t>Neonate/Infant – Syringe Infusion Pump</w:t>
            </w:r>
          </w:p>
        </w:tc>
        <w:tc>
          <w:tcPr>
            <w:tcW w:w="1569" w:type="dxa"/>
            <w:vMerge w:val="restart"/>
            <w:tcBorders>
              <w:top w:val="single" w:sz="4" w:space="0" w:color="000000"/>
              <w:left w:val="single" w:sz="4" w:space="0" w:color="000000"/>
              <w:right w:val="single" w:sz="4" w:space="0" w:color="000000"/>
            </w:tcBorders>
            <w:vAlign w:val="center"/>
          </w:tcPr>
          <w:p w14:paraId="36362238" w14:textId="77777777" w:rsidR="004058B5" w:rsidRPr="00BF37CB" w:rsidRDefault="004058B5" w:rsidP="00BF37CB">
            <w:pPr>
              <w:pStyle w:val="TableParagraph"/>
              <w:spacing w:before="98"/>
              <w:ind w:left="8"/>
              <w:jc w:val="center"/>
              <w:rPr>
                <w:rFonts w:cstheme="minorHAnsi"/>
                <w:w w:val="99"/>
                <w:sz w:val="18"/>
                <w:szCs w:val="18"/>
              </w:rPr>
            </w:pPr>
            <w:r w:rsidRPr="00BF37CB">
              <w:rPr>
                <w:rFonts w:cstheme="minorHAnsi"/>
                <w:w w:val="99"/>
                <w:sz w:val="18"/>
                <w:szCs w:val="18"/>
              </w:rPr>
              <w:t>1 Each type</w:t>
            </w:r>
          </w:p>
        </w:tc>
        <w:tc>
          <w:tcPr>
            <w:tcW w:w="2338" w:type="dxa"/>
            <w:vMerge w:val="restart"/>
            <w:tcBorders>
              <w:top w:val="single" w:sz="4" w:space="0" w:color="000000"/>
              <w:left w:val="single" w:sz="4" w:space="0" w:color="000000"/>
              <w:right w:val="single" w:sz="4" w:space="0" w:color="000000"/>
            </w:tcBorders>
            <w:vAlign w:val="center"/>
          </w:tcPr>
          <w:p w14:paraId="55CB909D" w14:textId="77777777" w:rsidR="004058B5" w:rsidRPr="00BF37CB" w:rsidRDefault="004058B5" w:rsidP="00BF37CB">
            <w:pPr>
              <w:pStyle w:val="TableParagraph"/>
              <w:spacing w:before="95"/>
              <w:jc w:val="center"/>
              <w:rPr>
                <w:rFonts w:cstheme="minorHAnsi"/>
                <w:b/>
                <w:w w:val="99"/>
                <w:sz w:val="18"/>
                <w:szCs w:val="18"/>
              </w:rPr>
            </w:pPr>
            <w:r w:rsidRPr="00BF37CB">
              <w:rPr>
                <w:rFonts w:cstheme="minorHAnsi"/>
                <w:b/>
                <w:w w:val="99"/>
                <w:sz w:val="18"/>
                <w:szCs w:val="18"/>
              </w:rPr>
              <w:t>D</w:t>
            </w:r>
          </w:p>
        </w:tc>
      </w:tr>
      <w:tr w:rsidR="004058B5" w:rsidRPr="004058B5" w14:paraId="5BDCAF46" w14:textId="77777777" w:rsidTr="004058B5">
        <w:trPr>
          <w:trHeight w:val="292"/>
        </w:trPr>
        <w:tc>
          <w:tcPr>
            <w:tcW w:w="2473" w:type="dxa"/>
            <w:vMerge/>
            <w:tcBorders>
              <w:left w:val="single" w:sz="4" w:space="0" w:color="000000"/>
              <w:right w:val="single" w:sz="4" w:space="0" w:color="000000"/>
            </w:tcBorders>
            <w:vAlign w:val="center"/>
          </w:tcPr>
          <w:p w14:paraId="7652F5D1" w14:textId="77777777" w:rsidR="004058B5" w:rsidRPr="00BF37CB" w:rsidRDefault="004058B5" w:rsidP="00BF37CB">
            <w:pPr>
              <w:pStyle w:val="TableParagraph"/>
              <w:spacing w:before="98"/>
              <w:ind w:left="111" w:right="107"/>
              <w:jc w:val="center"/>
              <w:rPr>
                <w:rFonts w:cstheme="minorHAnsi"/>
                <w:sz w:val="18"/>
                <w:szCs w:val="18"/>
              </w:rPr>
            </w:pPr>
          </w:p>
        </w:tc>
        <w:tc>
          <w:tcPr>
            <w:tcW w:w="3107" w:type="dxa"/>
            <w:tcBorders>
              <w:top w:val="single" w:sz="4" w:space="0" w:color="000000"/>
              <w:left w:val="single" w:sz="4" w:space="0" w:color="000000"/>
              <w:bottom w:val="single" w:sz="4" w:space="0" w:color="000000"/>
              <w:right w:val="single" w:sz="4" w:space="0" w:color="000000"/>
            </w:tcBorders>
            <w:vAlign w:val="center"/>
          </w:tcPr>
          <w:p w14:paraId="67AD4809" w14:textId="77777777" w:rsidR="004058B5" w:rsidRPr="00BF37CB" w:rsidRDefault="004058B5" w:rsidP="00BF37CB">
            <w:pPr>
              <w:pStyle w:val="TableParagraph"/>
              <w:jc w:val="center"/>
              <w:rPr>
                <w:rFonts w:cstheme="minorHAnsi"/>
                <w:sz w:val="18"/>
                <w:szCs w:val="18"/>
              </w:rPr>
            </w:pPr>
            <w:r w:rsidRPr="00BF37CB">
              <w:rPr>
                <w:rFonts w:cstheme="minorHAnsi"/>
                <w:sz w:val="18"/>
                <w:szCs w:val="18"/>
              </w:rPr>
              <w:t>Child – Regular Infusion pump</w:t>
            </w:r>
          </w:p>
        </w:tc>
        <w:tc>
          <w:tcPr>
            <w:tcW w:w="1569" w:type="dxa"/>
            <w:vMerge/>
            <w:tcBorders>
              <w:left w:val="single" w:sz="4" w:space="0" w:color="000000"/>
              <w:right w:val="single" w:sz="4" w:space="0" w:color="000000"/>
            </w:tcBorders>
            <w:vAlign w:val="center"/>
          </w:tcPr>
          <w:p w14:paraId="7DB17DDF" w14:textId="77777777" w:rsidR="004058B5" w:rsidRPr="00BF37CB" w:rsidRDefault="004058B5" w:rsidP="00BF37CB">
            <w:pPr>
              <w:pStyle w:val="TableParagraph"/>
              <w:spacing w:before="98"/>
              <w:ind w:left="8"/>
              <w:jc w:val="center"/>
              <w:rPr>
                <w:rFonts w:cstheme="minorHAnsi"/>
                <w:w w:val="99"/>
                <w:sz w:val="18"/>
                <w:szCs w:val="18"/>
              </w:rPr>
            </w:pPr>
          </w:p>
        </w:tc>
        <w:tc>
          <w:tcPr>
            <w:tcW w:w="2338" w:type="dxa"/>
            <w:vMerge/>
            <w:tcBorders>
              <w:left w:val="single" w:sz="4" w:space="0" w:color="000000"/>
              <w:right w:val="single" w:sz="4" w:space="0" w:color="000000"/>
            </w:tcBorders>
            <w:vAlign w:val="center"/>
          </w:tcPr>
          <w:p w14:paraId="1D36D6D7" w14:textId="77777777" w:rsidR="004058B5" w:rsidRPr="00BF37CB" w:rsidRDefault="004058B5" w:rsidP="00BF37CB">
            <w:pPr>
              <w:pStyle w:val="TableParagraph"/>
              <w:spacing w:before="95"/>
              <w:ind w:left="1100"/>
              <w:jc w:val="center"/>
              <w:rPr>
                <w:rFonts w:cstheme="minorHAnsi"/>
                <w:b/>
                <w:w w:val="99"/>
                <w:sz w:val="18"/>
                <w:szCs w:val="18"/>
              </w:rPr>
            </w:pPr>
          </w:p>
        </w:tc>
      </w:tr>
      <w:tr w:rsidR="004058B5" w:rsidRPr="004058B5" w14:paraId="0BD03CD7" w14:textId="77777777" w:rsidTr="004058B5">
        <w:trPr>
          <w:trHeight w:val="165"/>
        </w:trPr>
        <w:tc>
          <w:tcPr>
            <w:tcW w:w="2473" w:type="dxa"/>
            <w:vMerge w:val="restart"/>
            <w:tcBorders>
              <w:top w:val="single" w:sz="4" w:space="0" w:color="000000"/>
              <w:left w:val="single" w:sz="4" w:space="0" w:color="000000"/>
              <w:right w:val="single" w:sz="4" w:space="0" w:color="000000"/>
            </w:tcBorders>
            <w:vAlign w:val="center"/>
            <w:hideMark/>
          </w:tcPr>
          <w:p w14:paraId="3C3D00F9" w14:textId="77777777" w:rsidR="004058B5" w:rsidRPr="00BF37CB" w:rsidRDefault="004058B5" w:rsidP="00BF37CB">
            <w:pPr>
              <w:pStyle w:val="TableParagraph"/>
              <w:spacing w:before="98"/>
              <w:ind w:right="107"/>
              <w:jc w:val="center"/>
              <w:rPr>
                <w:rFonts w:cstheme="minorHAnsi"/>
                <w:sz w:val="18"/>
                <w:szCs w:val="18"/>
              </w:rPr>
            </w:pPr>
            <w:r w:rsidRPr="00BF37CB">
              <w:rPr>
                <w:rFonts w:cstheme="minorHAnsi"/>
                <w:sz w:val="18"/>
                <w:szCs w:val="18"/>
              </w:rPr>
              <w:t>Intravenous Solutions</w:t>
            </w:r>
          </w:p>
        </w:tc>
        <w:tc>
          <w:tcPr>
            <w:tcW w:w="3107" w:type="dxa"/>
            <w:tcBorders>
              <w:top w:val="single" w:sz="4" w:space="0" w:color="000000"/>
              <w:left w:val="single" w:sz="4" w:space="0" w:color="000000"/>
              <w:right w:val="single" w:sz="4" w:space="0" w:color="000000"/>
            </w:tcBorders>
            <w:vAlign w:val="center"/>
          </w:tcPr>
          <w:p w14:paraId="0B5B238E" w14:textId="77777777" w:rsidR="004058B5" w:rsidRPr="00BF37CB" w:rsidRDefault="004058B5" w:rsidP="00BF37CB">
            <w:pPr>
              <w:pStyle w:val="TableParagraph"/>
              <w:jc w:val="center"/>
              <w:rPr>
                <w:rFonts w:cstheme="minorHAnsi"/>
                <w:sz w:val="18"/>
                <w:szCs w:val="18"/>
              </w:rPr>
            </w:pPr>
            <w:r w:rsidRPr="00BF37CB">
              <w:rPr>
                <w:rFonts w:cstheme="minorHAnsi"/>
                <w:sz w:val="18"/>
                <w:szCs w:val="18"/>
              </w:rPr>
              <w:t>Normal Saline 0.9%</w:t>
            </w:r>
          </w:p>
        </w:tc>
        <w:tc>
          <w:tcPr>
            <w:tcW w:w="1569" w:type="dxa"/>
            <w:vMerge w:val="restart"/>
            <w:tcBorders>
              <w:top w:val="single" w:sz="4" w:space="0" w:color="000000"/>
              <w:left w:val="single" w:sz="4" w:space="0" w:color="000000"/>
              <w:right w:val="single" w:sz="4" w:space="0" w:color="000000"/>
            </w:tcBorders>
            <w:vAlign w:val="center"/>
            <w:hideMark/>
          </w:tcPr>
          <w:p w14:paraId="426FC2EC" w14:textId="77777777" w:rsidR="004058B5" w:rsidRPr="00BF37CB" w:rsidRDefault="004058B5" w:rsidP="00BF37CB">
            <w:pPr>
              <w:pStyle w:val="TableParagraph"/>
              <w:spacing w:before="98"/>
              <w:ind w:left="8"/>
              <w:jc w:val="center"/>
              <w:rPr>
                <w:rFonts w:cstheme="minorHAnsi"/>
                <w:sz w:val="18"/>
                <w:szCs w:val="18"/>
              </w:rPr>
            </w:pPr>
            <w:r w:rsidRPr="00BF37CB">
              <w:rPr>
                <w:rFonts w:cstheme="minorHAnsi"/>
                <w:sz w:val="18"/>
                <w:szCs w:val="18"/>
              </w:rPr>
              <w:t>2 Each type</w:t>
            </w:r>
          </w:p>
        </w:tc>
        <w:tc>
          <w:tcPr>
            <w:tcW w:w="2338" w:type="dxa"/>
            <w:vMerge w:val="restart"/>
            <w:tcBorders>
              <w:top w:val="single" w:sz="4" w:space="0" w:color="000000"/>
              <w:left w:val="single" w:sz="4" w:space="0" w:color="000000"/>
              <w:right w:val="single" w:sz="4" w:space="0" w:color="000000"/>
            </w:tcBorders>
            <w:vAlign w:val="center"/>
            <w:hideMark/>
          </w:tcPr>
          <w:p w14:paraId="5495A463" w14:textId="77777777" w:rsidR="004058B5" w:rsidRPr="00BF37CB" w:rsidRDefault="004058B5" w:rsidP="00BF37CB">
            <w:pPr>
              <w:pStyle w:val="TableParagraph"/>
              <w:spacing w:before="95"/>
              <w:jc w:val="center"/>
              <w:rPr>
                <w:rFonts w:cstheme="minorHAnsi"/>
                <w:b/>
                <w:sz w:val="18"/>
                <w:szCs w:val="18"/>
              </w:rPr>
            </w:pPr>
            <w:r w:rsidRPr="00BF37CB">
              <w:rPr>
                <w:rFonts w:cstheme="minorHAnsi"/>
                <w:b/>
                <w:sz w:val="18"/>
                <w:szCs w:val="18"/>
              </w:rPr>
              <w:t>D</w:t>
            </w:r>
          </w:p>
        </w:tc>
      </w:tr>
      <w:tr w:rsidR="004058B5" w:rsidRPr="004058B5" w14:paraId="55D69449" w14:textId="77777777" w:rsidTr="004058B5">
        <w:trPr>
          <w:trHeight w:val="165"/>
        </w:trPr>
        <w:tc>
          <w:tcPr>
            <w:tcW w:w="2473" w:type="dxa"/>
            <w:vMerge/>
            <w:tcBorders>
              <w:left w:val="single" w:sz="4" w:space="0" w:color="000000"/>
              <w:right w:val="single" w:sz="4" w:space="0" w:color="000000"/>
            </w:tcBorders>
            <w:vAlign w:val="center"/>
          </w:tcPr>
          <w:p w14:paraId="4EBAB389" w14:textId="77777777" w:rsidR="004058B5" w:rsidRPr="00BF37CB" w:rsidRDefault="004058B5" w:rsidP="00BF37CB">
            <w:pPr>
              <w:pStyle w:val="TableParagraph"/>
              <w:spacing w:before="98"/>
              <w:ind w:left="111" w:right="107"/>
              <w:jc w:val="center"/>
              <w:rPr>
                <w:rFonts w:cstheme="minorHAnsi"/>
                <w:sz w:val="18"/>
                <w:szCs w:val="18"/>
              </w:rPr>
            </w:pPr>
          </w:p>
        </w:tc>
        <w:tc>
          <w:tcPr>
            <w:tcW w:w="3107" w:type="dxa"/>
            <w:tcBorders>
              <w:top w:val="single" w:sz="4" w:space="0" w:color="000000"/>
              <w:left w:val="single" w:sz="4" w:space="0" w:color="000000"/>
              <w:right w:val="single" w:sz="4" w:space="0" w:color="000000"/>
            </w:tcBorders>
            <w:vAlign w:val="center"/>
          </w:tcPr>
          <w:p w14:paraId="6B8667C8" w14:textId="77777777" w:rsidR="004058B5" w:rsidRPr="00BF37CB" w:rsidRDefault="004058B5" w:rsidP="00BF37CB">
            <w:pPr>
              <w:pStyle w:val="TableParagraph"/>
              <w:jc w:val="center"/>
              <w:rPr>
                <w:rFonts w:cstheme="minorHAnsi"/>
                <w:sz w:val="18"/>
                <w:szCs w:val="18"/>
              </w:rPr>
            </w:pPr>
            <w:r w:rsidRPr="00BF37CB">
              <w:rPr>
                <w:rFonts w:cstheme="minorHAnsi"/>
                <w:sz w:val="18"/>
                <w:szCs w:val="18"/>
              </w:rPr>
              <w:t>Dextrose 5% in Normal Saline</w:t>
            </w:r>
          </w:p>
        </w:tc>
        <w:tc>
          <w:tcPr>
            <w:tcW w:w="1569" w:type="dxa"/>
            <w:vMerge/>
            <w:tcBorders>
              <w:left w:val="single" w:sz="4" w:space="0" w:color="000000"/>
              <w:right w:val="single" w:sz="4" w:space="0" w:color="000000"/>
            </w:tcBorders>
            <w:vAlign w:val="center"/>
          </w:tcPr>
          <w:p w14:paraId="1E485BC5" w14:textId="77777777" w:rsidR="004058B5" w:rsidRPr="00BF37CB" w:rsidRDefault="004058B5" w:rsidP="00BF37CB">
            <w:pPr>
              <w:pStyle w:val="TableParagraph"/>
              <w:spacing w:before="98"/>
              <w:ind w:left="8"/>
              <w:jc w:val="center"/>
              <w:rPr>
                <w:rFonts w:cstheme="minorHAnsi"/>
                <w:sz w:val="18"/>
                <w:szCs w:val="18"/>
              </w:rPr>
            </w:pPr>
          </w:p>
        </w:tc>
        <w:tc>
          <w:tcPr>
            <w:tcW w:w="2338" w:type="dxa"/>
            <w:vMerge/>
            <w:tcBorders>
              <w:left w:val="single" w:sz="4" w:space="0" w:color="000000"/>
              <w:right w:val="single" w:sz="4" w:space="0" w:color="000000"/>
            </w:tcBorders>
            <w:vAlign w:val="center"/>
          </w:tcPr>
          <w:p w14:paraId="58F54EA2" w14:textId="77777777" w:rsidR="004058B5" w:rsidRPr="00BF37CB" w:rsidRDefault="004058B5" w:rsidP="00BF37CB">
            <w:pPr>
              <w:pStyle w:val="TableParagraph"/>
              <w:spacing w:before="95"/>
              <w:ind w:left="1100"/>
              <w:jc w:val="center"/>
              <w:rPr>
                <w:rFonts w:cstheme="minorHAnsi"/>
                <w:b/>
                <w:sz w:val="18"/>
                <w:szCs w:val="18"/>
              </w:rPr>
            </w:pPr>
          </w:p>
        </w:tc>
      </w:tr>
      <w:tr w:rsidR="004058B5" w:rsidRPr="004058B5" w14:paraId="27290EEA" w14:textId="77777777" w:rsidTr="004058B5">
        <w:trPr>
          <w:trHeight w:val="165"/>
        </w:trPr>
        <w:tc>
          <w:tcPr>
            <w:tcW w:w="2473" w:type="dxa"/>
            <w:vMerge/>
            <w:tcBorders>
              <w:left w:val="single" w:sz="4" w:space="0" w:color="000000"/>
              <w:right w:val="single" w:sz="4" w:space="0" w:color="000000"/>
            </w:tcBorders>
            <w:vAlign w:val="center"/>
          </w:tcPr>
          <w:p w14:paraId="2403A2E4" w14:textId="77777777" w:rsidR="004058B5" w:rsidRPr="00BF37CB" w:rsidRDefault="004058B5" w:rsidP="00BF37CB">
            <w:pPr>
              <w:pStyle w:val="TableParagraph"/>
              <w:spacing w:before="98"/>
              <w:ind w:left="111" w:right="107"/>
              <w:jc w:val="center"/>
              <w:rPr>
                <w:rFonts w:cstheme="minorHAnsi"/>
                <w:sz w:val="18"/>
                <w:szCs w:val="18"/>
              </w:rPr>
            </w:pPr>
          </w:p>
        </w:tc>
        <w:tc>
          <w:tcPr>
            <w:tcW w:w="3107" w:type="dxa"/>
            <w:tcBorders>
              <w:top w:val="single" w:sz="4" w:space="0" w:color="000000"/>
              <w:left w:val="single" w:sz="4" w:space="0" w:color="000000"/>
              <w:right w:val="single" w:sz="4" w:space="0" w:color="000000"/>
            </w:tcBorders>
            <w:vAlign w:val="center"/>
          </w:tcPr>
          <w:p w14:paraId="3A8CCDA9" w14:textId="77777777" w:rsidR="004058B5" w:rsidRPr="00BF37CB" w:rsidRDefault="004058B5" w:rsidP="00BF37CB">
            <w:pPr>
              <w:pStyle w:val="TableParagraph"/>
              <w:jc w:val="center"/>
              <w:rPr>
                <w:rFonts w:cstheme="minorHAnsi"/>
                <w:sz w:val="18"/>
                <w:szCs w:val="18"/>
              </w:rPr>
            </w:pPr>
            <w:r w:rsidRPr="00BF37CB">
              <w:rPr>
                <w:rFonts w:cstheme="minorHAnsi"/>
                <w:sz w:val="18"/>
                <w:szCs w:val="18"/>
              </w:rPr>
              <w:t>Dextrose 10% in Water</w:t>
            </w:r>
          </w:p>
        </w:tc>
        <w:tc>
          <w:tcPr>
            <w:tcW w:w="1569" w:type="dxa"/>
            <w:vMerge/>
            <w:tcBorders>
              <w:left w:val="single" w:sz="4" w:space="0" w:color="000000"/>
              <w:right w:val="single" w:sz="4" w:space="0" w:color="000000"/>
            </w:tcBorders>
            <w:vAlign w:val="center"/>
          </w:tcPr>
          <w:p w14:paraId="46BA9526" w14:textId="77777777" w:rsidR="004058B5" w:rsidRPr="00BF37CB" w:rsidRDefault="004058B5" w:rsidP="00BF37CB">
            <w:pPr>
              <w:pStyle w:val="TableParagraph"/>
              <w:spacing w:before="98"/>
              <w:ind w:left="8"/>
              <w:jc w:val="center"/>
              <w:rPr>
                <w:rFonts w:cstheme="minorHAnsi"/>
                <w:sz w:val="18"/>
                <w:szCs w:val="18"/>
              </w:rPr>
            </w:pPr>
          </w:p>
        </w:tc>
        <w:tc>
          <w:tcPr>
            <w:tcW w:w="2338" w:type="dxa"/>
            <w:vMerge/>
            <w:tcBorders>
              <w:left w:val="single" w:sz="4" w:space="0" w:color="000000"/>
              <w:right w:val="single" w:sz="4" w:space="0" w:color="000000"/>
            </w:tcBorders>
            <w:vAlign w:val="center"/>
          </w:tcPr>
          <w:p w14:paraId="7EF8BAF4" w14:textId="77777777" w:rsidR="004058B5" w:rsidRPr="00BF37CB" w:rsidRDefault="004058B5" w:rsidP="00BF37CB">
            <w:pPr>
              <w:pStyle w:val="TableParagraph"/>
              <w:spacing w:before="95"/>
              <w:ind w:left="1100"/>
              <w:jc w:val="center"/>
              <w:rPr>
                <w:rFonts w:cstheme="minorHAnsi"/>
                <w:b/>
                <w:sz w:val="18"/>
                <w:szCs w:val="18"/>
              </w:rPr>
            </w:pPr>
          </w:p>
        </w:tc>
      </w:tr>
      <w:tr w:rsidR="004058B5" w:rsidRPr="004058B5" w14:paraId="0A35892A" w14:textId="77777777" w:rsidTr="004058B5">
        <w:trPr>
          <w:trHeight w:val="475"/>
        </w:trPr>
        <w:tc>
          <w:tcPr>
            <w:tcW w:w="2473" w:type="dxa"/>
            <w:tcBorders>
              <w:top w:val="single" w:sz="4" w:space="0" w:color="000000"/>
              <w:left w:val="single" w:sz="4" w:space="0" w:color="000000"/>
              <w:right w:val="single" w:sz="4" w:space="0" w:color="000000"/>
            </w:tcBorders>
            <w:vAlign w:val="center"/>
            <w:hideMark/>
          </w:tcPr>
          <w:p w14:paraId="6D2DEC9D" w14:textId="77777777" w:rsidR="004058B5" w:rsidRPr="00BF37CB" w:rsidRDefault="004058B5" w:rsidP="00BF37CB">
            <w:pPr>
              <w:pStyle w:val="TableParagraph"/>
              <w:spacing w:line="230" w:lineRule="exact"/>
              <w:ind w:right="238"/>
              <w:jc w:val="center"/>
              <w:rPr>
                <w:rFonts w:cstheme="minorHAnsi"/>
                <w:sz w:val="18"/>
                <w:szCs w:val="18"/>
              </w:rPr>
            </w:pPr>
            <w:r w:rsidRPr="00BF37CB">
              <w:rPr>
                <w:rFonts w:cstheme="minorHAnsi"/>
                <w:sz w:val="18"/>
                <w:szCs w:val="18"/>
              </w:rPr>
              <w:t>Intravenous Warmer</w:t>
            </w:r>
          </w:p>
          <w:p w14:paraId="15DB396D" w14:textId="77777777" w:rsidR="004058B5" w:rsidRPr="00BF37CB" w:rsidRDefault="004058B5" w:rsidP="00BF37CB">
            <w:pPr>
              <w:pStyle w:val="TableParagraph"/>
              <w:spacing w:line="230" w:lineRule="exact"/>
              <w:ind w:right="238"/>
              <w:jc w:val="center"/>
              <w:rPr>
                <w:rFonts w:cstheme="minorHAnsi"/>
                <w:sz w:val="18"/>
                <w:szCs w:val="18"/>
              </w:rPr>
            </w:pPr>
            <w:r w:rsidRPr="00BF37CB">
              <w:rPr>
                <w:rFonts w:cstheme="minorHAnsi"/>
                <w:sz w:val="18"/>
                <w:szCs w:val="18"/>
              </w:rPr>
              <w:t>for Fluids/Blood</w:t>
            </w:r>
          </w:p>
        </w:tc>
        <w:tc>
          <w:tcPr>
            <w:tcW w:w="3107" w:type="dxa"/>
            <w:tcBorders>
              <w:top w:val="single" w:sz="4" w:space="0" w:color="000000"/>
              <w:left w:val="single" w:sz="4" w:space="0" w:color="000000"/>
              <w:right w:val="single" w:sz="4" w:space="0" w:color="000000"/>
            </w:tcBorders>
            <w:vAlign w:val="center"/>
          </w:tcPr>
          <w:p w14:paraId="1636BDC7" w14:textId="77777777" w:rsidR="004058B5" w:rsidRPr="00BF37CB" w:rsidRDefault="004058B5" w:rsidP="00BF37CB">
            <w:pPr>
              <w:pStyle w:val="TableParagraph"/>
              <w:jc w:val="center"/>
              <w:rPr>
                <w:rFonts w:cstheme="minorHAnsi"/>
                <w:sz w:val="18"/>
                <w:szCs w:val="18"/>
              </w:rPr>
            </w:pPr>
          </w:p>
        </w:tc>
        <w:tc>
          <w:tcPr>
            <w:tcW w:w="1569" w:type="dxa"/>
            <w:tcBorders>
              <w:top w:val="single" w:sz="4" w:space="0" w:color="000000"/>
              <w:left w:val="single" w:sz="4" w:space="0" w:color="000000"/>
              <w:right w:val="single" w:sz="4" w:space="0" w:color="000000"/>
            </w:tcBorders>
            <w:vAlign w:val="center"/>
            <w:hideMark/>
          </w:tcPr>
          <w:p w14:paraId="4D1B3117" w14:textId="77777777" w:rsidR="004058B5" w:rsidRPr="00BF37CB" w:rsidRDefault="004058B5" w:rsidP="00BF37CB">
            <w:pPr>
              <w:pStyle w:val="TableParagraph"/>
              <w:spacing w:before="112"/>
              <w:ind w:left="8"/>
              <w:jc w:val="center"/>
              <w:rPr>
                <w:rFonts w:cstheme="minorHAnsi"/>
                <w:sz w:val="18"/>
                <w:szCs w:val="18"/>
              </w:rPr>
            </w:pPr>
            <w:r w:rsidRPr="00BF37CB">
              <w:rPr>
                <w:rFonts w:cstheme="minorHAnsi"/>
                <w:sz w:val="18"/>
                <w:szCs w:val="18"/>
              </w:rPr>
              <w:t>1</w:t>
            </w:r>
          </w:p>
        </w:tc>
        <w:tc>
          <w:tcPr>
            <w:tcW w:w="2338" w:type="dxa"/>
            <w:tcBorders>
              <w:top w:val="single" w:sz="4" w:space="0" w:color="000000"/>
              <w:left w:val="single" w:sz="4" w:space="0" w:color="000000"/>
              <w:right w:val="single" w:sz="4" w:space="0" w:color="000000"/>
            </w:tcBorders>
            <w:vAlign w:val="center"/>
            <w:hideMark/>
          </w:tcPr>
          <w:p w14:paraId="2737293B" w14:textId="77777777" w:rsidR="004058B5" w:rsidRPr="00BF37CB" w:rsidRDefault="004058B5" w:rsidP="00BF37CB">
            <w:pPr>
              <w:pStyle w:val="TableParagraph"/>
              <w:spacing w:before="112"/>
              <w:jc w:val="center"/>
              <w:rPr>
                <w:rFonts w:cstheme="minorHAnsi"/>
                <w:sz w:val="18"/>
                <w:szCs w:val="18"/>
              </w:rPr>
            </w:pPr>
            <w:r w:rsidRPr="00BF37CB">
              <w:rPr>
                <w:rFonts w:cstheme="minorHAnsi"/>
                <w:sz w:val="18"/>
                <w:szCs w:val="18"/>
              </w:rPr>
              <w:t>D</w:t>
            </w:r>
          </w:p>
        </w:tc>
      </w:tr>
      <w:tr w:rsidR="004058B5" w:rsidRPr="004058B5" w14:paraId="16FFBF2F" w14:textId="77777777" w:rsidTr="004058B5">
        <w:trPr>
          <w:trHeight w:val="237"/>
        </w:trPr>
        <w:tc>
          <w:tcPr>
            <w:tcW w:w="2473" w:type="dxa"/>
            <w:vMerge w:val="restart"/>
            <w:tcBorders>
              <w:top w:val="single" w:sz="4" w:space="0" w:color="000000"/>
              <w:left w:val="single" w:sz="4" w:space="0" w:color="000000"/>
              <w:bottom w:val="single" w:sz="4" w:space="0" w:color="000000"/>
              <w:right w:val="single" w:sz="4" w:space="0" w:color="000000"/>
            </w:tcBorders>
            <w:vAlign w:val="center"/>
            <w:hideMark/>
          </w:tcPr>
          <w:p w14:paraId="42DBC3BC" w14:textId="77777777" w:rsidR="004058B5" w:rsidRPr="00BF37CB" w:rsidRDefault="004058B5" w:rsidP="00BF37CB">
            <w:pPr>
              <w:pStyle w:val="TableParagraph"/>
              <w:spacing w:before="124"/>
              <w:jc w:val="center"/>
              <w:rPr>
                <w:rFonts w:cstheme="minorHAnsi"/>
                <w:sz w:val="18"/>
                <w:szCs w:val="18"/>
              </w:rPr>
            </w:pPr>
            <w:r w:rsidRPr="00BF37CB">
              <w:rPr>
                <w:rFonts w:cstheme="minorHAnsi"/>
                <w:sz w:val="18"/>
                <w:szCs w:val="18"/>
              </w:rPr>
              <w:t>Laryngoscope Blades</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03F0D4F9" w14:textId="77777777" w:rsidR="004058B5" w:rsidRPr="00BF37CB" w:rsidRDefault="004058B5" w:rsidP="00BF37CB">
            <w:pPr>
              <w:pStyle w:val="TableParagraph"/>
              <w:spacing w:line="217" w:lineRule="exact"/>
              <w:ind w:right="107"/>
              <w:jc w:val="center"/>
              <w:rPr>
                <w:rFonts w:cstheme="minorHAnsi"/>
                <w:sz w:val="18"/>
                <w:szCs w:val="18"/>
              </w:rPr>
            </w:pPr>
            <w:r w:rsidRPr="00BF37CB">
              <w:rPr>
                <w:rFonts w:cstheme="minorHAnsi"/>
                <w:sz w:val="18"/>
                <w:szCs w:val="18"/>
              </w:rPr>
              <w:t>Macintosh 2, 3</w:t>
            </w:r>
          </w:p>
        </w:tc>
        <w:tc>
          <w:tcPr>
            <w:tcW w:w="1569" w:type="dxa"/>
            <w:vMerge w:val="restart"/>
            <w:tcBorders>
              <w:top w:val="single" w:sz="4" w:space="0" w:color="000000"/>
              <w:left w:val="single" w:sz="4" w:space="0" w:color="000000"/>
              <w:bottom w:val="single" w:sz="4" w:space="0" w:color="000000"/>
              <w:right w:val="single" w:sz="4" w:space="0" w:color="000000"/>
            </w:tcBorders>
            <w:vAlign w:val="center"/>
            <w:hideMark/>
          </w:tcPr>
          <w:p w14:paraId="4927077C" w14:textId="77777777" w:rsidR="004058B5" w:rsidRPr="00BF37CB" w:rsidRDefault="004058B5" w:rsidP="00BF37CB">
            <w:pPr>
              <w:pStyle w:val="TableParagraph"/>
              <w:spacing w:before="124"/>
              <w:jc w:val="center"/>
              <w:rPr>
                <w:rFonts w:cstheme="minorHAnsi"/>
                <w:sz w:val="18"/>
                <w:szCs w:val="18"/>
              </w:rPr>
            </w:pPr>
            <w:r w:rsidRPr="00BF37CB">
              <w:rPr>
                <w:rFonts w:cstheme="minorHAnsi"/>
                <w:sz w:val="18"/>
                <w:szCs w:val="18"/>
              </w:rPr>
              <w:t>2 Each size</w:t>
            </w:r>
          </w:p>
        </w:tc>
        <w:tc>
          <w:tcPr>
            <w:tcW w:w="2338" w:type="dxa"/>
            <w:vMerge w:val="restart"/>
            <w:tcBorders>
              <w:top w:val="single" w:sz="4" w:space="0" w:color="000000"/>
              <w:left w:val="single" w:sz="4" w:space="0" w:color="000000"/>
              <w:bottom w:val="single" w:sz="4" w:space="0" w:color="000000"/>
              <w:right w:val="single" w:sz="4" w:space="0" w:color="000000"/>
            </w:tcBorders>
            <w:vAlign w:val="center"/>
            <w:hideMark/>
          </w:tcPr>
          <w:p w14:paraId="7956EE45" w14:textId="77777777" w:rsidR="004058B5" w:rsidRPr="00BF37CB" w:rsidRDefault="004058B5" w:rsidP="00BF37CB">
            <w:pPr>
              <w:pStyle w:val="TableParagraph"/>
              <w:spacing w:before="122"/>
              <w:jc w:val="center"/>
              <w:rPr>
                <w:rFonts w:cstheme="minorHAnsi"/>
                <w:b/>
                <w:sz w:val="18"/>
                <w:szCs w:val="18"/>
              </w:rPr>
            </w:pPr>
            <w:r w:rsidRPr="00BF37CB">
              <w:rPr>
                <w:rFonts w:cstheme="minorHAnsi"/>
                <w:b/>
                <w:w w:val="99"/>
                <w:sz w:val="18"/>
                <w:szCs w:val="18"/>
              </w:rPr>
              <w:t>E</w:t>
            </w:r>
          </w:p>
        </w:tc>
      </w:tr>
      <w:tr w:rsidR="004058B5" w:rsidRPr="004058B5" w14:paraId="44E6329F" w14:textId="77777777" w:rsidTr="004058B5">
        <w:trPr>
          <w:trHeight w:val="237"/>
        </w:trPr>
        <w:tc>
          <w:tcPr>
            <w:tcW w:w="2473" w:type="dxa"/>
            <w:vMerge/>
            <w:tcBorders>
              <w:top w:val="single" w:sz="4" w:space="0" w:color="000000"/>
              <w:left w:val="single" w:sz="4" w:space="0" w:color="000000"/>
              <w:bottom w:val="single" w:sz="4" w:space="0" w:color="000000"/>
              <w:right w:val="single" w:sz="4" w:space="0" w:color="000000"/>
            </w:tcBorders>
            <w:vAlign w:val="center"/>
            <w:hideMark/>
          </w:tcPr>
          <w:p w14:paraId="6C563A20" w14:textId="77777777" w:rsidR="004058B5" w:rsidRPr="00BF37CB" w:rsidRDefault="004058B5" w:rsidP="00BF37CB">
            <w:pPr>
              <w:jc w:val="center"/>
              <w:rPr>
                <w:rFonts w:asciiTheme="minorHAnsi" w:eastAsia="Arial" w:hAnsiTheme="minorHAnsi" w:cstheme="minorHAnsi"/>
                <w:sz w:val="18"/>
                <w:szCs w:val="18"/>
                <w:lang w:bidi="en-US"/>
              </w:rPr>
            </w:pP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4300C57A" w14:textId="77777777" w:rsidR="004058B5" w:rsidRPr="00BF37CB" w:rsidRDefault="004058B5" w:rsidP="00BF37CB">
            <w:pPr>
              <w:pStyle w:val="TableParagraph"/>
              <w:spacing w:before="2" w:line="215" w:lineRule="exact"/>
              <w:ind w:right="106"/>
              <w:jc w:val="center"/>
              <w:rPr>
                <w:rFonts w:cstheme="minorHAnsi"/>
                <w:sz w:val="18"/>
                <w:szCs w:val="18"/>
              </w:rPr>
            </w:pPr>
            <w:r w:rsidRPr="00BF37CB">
              <w:rPr>
                <w:rFonts w:cstheme="minorHAnsi"/>
                <w:sz w:val="18"/>
                <w:szCs w:val="18"/>
              </w:rPr>
              <w:t>Miller 0, 1, 2, 3</w:t>
            </w:r>
          </w:p>
        </w:tc>
        <w:tc>
          <w:tcPr>
            <w:tcW w:w="1569" w:type="dxa"/>
            <w:vMerge/>
            <w:tcBorders>
              <w:top w:val="single" w:sz="4" w:space="0" w:color="000000"/>
              <w:left w:val="single" w:sz="4" w:space="0" w:color="000000"/>
              <w:bottom w:val="single" w:sz="4" w:space="0" w:color="000000"/>
              <w:right w:val="single" w:sz="4" w:space="0" w:color="000000"/>
            </w:tcBorders>
            <w:vAlign w:val="center"/>
            <w:hideMark/>
          </w:tcPr>
          <w:p w14:paraId="0FA4A9DF" w14:textId="77777777" w:rsidR="004058B5" w:rsidRPr="00BF37CB" w:rsidRDefault="004058B5" w:rsidP="00BF37CB">
            <w:pPr>
              <w:jc w:val="center"/>
              <w:rPr>
                <w:rFonts w:asciiTheme="minorHAnsi" w:eastAsia="Arial" w:hAnsiTheme="minorHAnsi" w:cstheme="minorHAnsi"/>
                <w:sz w:val="18"/>
                <w:szCs w:val="18"/>
                <w:lang w:bidi="en-US"/>
              </w:rPr>
            </w:pPr>
          </w:p>
        </w:tc>
        <w:tc>
          <w:tcPr>
            <w:tcW w:w="2338" w:type="dxa"/>
            <w:vMerge/>
            <w:tcBorders>
              <w:top w:val="single" w:sz="4" w:space="0" w:color="000000"/>
              <w:left w:val="single" w:sz="4" w:space="0" w:color="000000"/>
              <w:bottom w:val="single" w:sz="4" w:space="0" w:color="000000"/>
              <w:right w:val="single" w:sz="4" w:space="0" w:color="000000"/>
            </w:tcBorders>
            <w:vAlign w:val="center"/>
            <w:hideMark/>
          </w:tcPr>
          <w:p w14:paraId="3B158D9A" w14:textId="77777777" w:rsidR="004058B5" w:rsidRPr="00BF37CB" w:rsidRDefault="004058B5" w:rsidP="00BF37CB">
            <w:pPr>
              <w:jc w:val="center"/>
              <w:rPr>
                <w:rFonts w:asciiTheme="minorHAnsi" w:eastAsia="Arial" w:hAnsiTheme="minorHAnsi" w:cstheme="minorHAnsi"/>
                <w:b/>
                <w:sz w:val="18"/>
                <w:szCs w:val="18"/>
                <w:lang w:bidi="en-US"/>
              </w:rPr>
            </w:pPr>
          </w:p>
        </w:tc>
      </w:tr>
      <w:tr w:rsidR="004058B5" w:rsidRPr="004058B5" w14:paraId="2F0BBA48" w14:textId="77777777" w:rsidTr="004058B5">
        <w:trPr>
          <w:trHeight w:val="460"/>
        </w:trPr>
        <w:tc>
          <w:tcPr>
            <w:tcW w:w="2473" w:type="dxa"/>
            <w:tcBorders>
              <w:top w:val="single" w:sz="4" w:space="0" w:color="000000"/>
              <w:left w:val="single" w:sz="4" w:space="0" w:color="000000"/>
              <w:bottom w:val="single" w:sz="4" w:space="0" w:color="000000"/>
              <w:right w:val="single" w:sz="4" w:space="0" w:color="000000"/>
            </w:tcBorders>
            <w:vAlign w:val="center"/>
            <w:hideMark/>
          </w:tcPr>
          <w:p w14:paraId="4E30EA42" w14:textId="77777777" w:rsidR="004058B5" w:rsidRPr="00BF37CB" w:rsidRDefault="004058B5" w:rsidP="00BF37CB">
            <w:pPr>
              <w:pStyle w:val="TableParagraph"/>
              <w:spacing w:line="230" w:lineRule="exact"/>
              <w:jc w:val="center"/>
              <w:rPr>
                <w:rFonts w:cstheme="minorHAnsi"/>
                <w:sz w:val="18"/>
                <w:szCs w:val="18"/>
              </w:rPr>
            </w:pPr>
            <w:r w:rsidRPr="00BF37CB">
              <w:rPr>
                <w:rFonts w:cstheme="minorHAnsi"/>
                <w:sz w:val="18"/>
                <w:szCs w:val="18"/>
              </w:rPr>
              <w:t>Laryngoscope Handles</w:t>
            </w:r>
          </w:p>
          <w:p w14:paraId="4597C06A" w14:textId="77777777" w:rsidR="004058B5" w:rsidRPr="00BF37CB" w:rsidRDefault="004058B5" w:rsidP="00BF37CB">
            <w:pPr>
              <w:pStyle w:val="TableParagraph"/>
              <w:spacing w:line="230" w:lineRule="exact"/>
              <w:jc w:val="center"/>
              <w:rPr>
                <w:rFonts w:cstheme="minorHAnsi"/>
                <w:sz w:val="18"/>
                <w:szCs w:val="18"/>
              </w:rPr>
            </w:pPr>
            <w:r w:rsidRPr="00BF37CB">
              <w:rPr>
                <w:rFonts w:cstheme="minorHAnsi"/>
                <w:sz w:val="18"/>
                <w:szCs w:val="18"/>
              </w:rPr>
              <w:t>(with extra batteries)</w:t>
            </w:r>
          </w:p>
        </w:tc>
        <w:tc>
          <w:tcPr>
            <w:tcW w:w="3107" w:type="dxa"/>
            <w:tcBorders>
              <w:top w:val="single" w:sz="4" w:space="0" w:color="000000"/>
              <w:left w:val="single" w:sz="4" w:space="0" w:color="000000"/>
              <w:bottom w:val="single" w:sz="4" w:space="0" w:color="000000"/>
              <w:right w:val="single" w:sz="4" w:space="0" w:color="000000"/>
            </w:tcBorders>
            <w:vAlign w:val="center"/>
          </w:tcPr>
          <w:p w14:paraId="69BD8590" w14:textId="77777777" w:rsidR="004058B5" w:rsidRPr="00BF37CB" w:rsidRDefault="004058B5" w:rsidP="00BF37CB">
            <w:pPr>
              <w:pStyle w:val="TableParagraph"/>
              <w:jc w:val="center"/>
              <w:rPr>
                <w:rFonts w:cstheme="minorHAnsi"/>
                <w:sz w:val="18"/>
                <w:szCs w:val="18"/>
              </w:rPr>
            </w:pPr>
            <w:r w:rsidRPr="00BF37CB">
              <w:rPr>
                <w:rFonts w:cstheme="minorHAnsi"/>
                <w:sz w:val="18"/>
                <w:szCs w:val="18"/>
              </w:rPr>
              <w:t>Pediatric</w:t>
            </w:r>
          </w:p>
        </w:tc>
        <w:tc>
          <w:tcPr>
            <w:tcW w:w="1569" w:type="dxa"/>
            <w:tcBorders>
              <w:top w:val="single" w:sz="4" w:space="0" w:color="000000"/>
              <w:left w:val="single" w:sz="4" w:space="0" w:color="000000"/>
              <w:bottom w:val="single" w:sz="4" w:space="0" w:color="000000"/>
              <w:right w:val="single" w:sz="4" w:space="0" w:color="000000"/>
            </w:tcBorders>
            <w:vAlign w:val="center"/>
            <w:hideMark/>
          </w:tcPr>
          <w:p w14:paraId="26B9C419" w14:textId="77777777" w:rsidR="004058B5" w:rsidRPr="00BF37CB" w:rsidRDefault="004058B5" w:rsidP="00BF37CB">
            <w:pPr>
              <w:pStyle w:val="TableParagraph"/>
              <w:spacing w:before="112"/>
              <w:ind w:left="8"/>
              <w:jc w:val="center"/>
              <w:rPr>
                <w:rFonts w:cstheme="minorHAnsi"/>
                <w:sz w:val="18"/>
                <w:szCs w:val="18"/>
              </w:rPr>
            </w:pPr>
            <w:r w:rsidRPr="00BF37CB">
              <w:rPr>
                <w:rFonts w:cstheme="minorHAnsi"/>
                <w:w w:val="99"/>
                <w:sz w:val="18"/>
                <w:szCs w:val="18"/>
              </w:rPr>
              <w:t>2</w:t>
            </w:r>
          </w:p>
        </w:tc>
        <w:tc>
          <w:tcPr>
            <w:tcW w:w="2338" w:type="dxa"/>
            <w:tcBorders>
              <w:top w:val="single" w:sz="4" w:space="0" w:color="000000"/>
              <w:left w:val="single" w:sz="4" w:space="0" w:color="000000"/>
              <w:bottom w:val="single" w:sz="4" w:space="0" w:color="000000"/>
              <w:right w:val="single" w:sz="4" w:space="0" w:color="000000"/>
            </w:tcBorders>
            <w:vAlign w:val="center"/>
            <w:hideMark/>
          </w:tcPr>
          <w:p w14:paraId="3FA4C44E" w14:textId="77777777" w:rsidR="004058B5" w:rsidRPr="00BF37CB" w:rsidRDefault="004058B5" w:rsidP="00BF37CB">
            <w:pPr>
              <w:pStyle w:val="TableParagraph"/>
              <w:spacing w:before="110"/>
              <w:jc w:val="center"/>
              <w:rPr>
                <w:rFonts w:cstheme="minorHAnsi"/>
                <w:b/>
                <w:sz w:val="18"/>
                <w:szCs w:val="18"/>
              </w:rPr>
            </w:pPr>
            <w:r w:rsidRPr="00BF37CB">
              <w:rPr>
                <w:rFonts w:cstheme="minorHAnsi"/>
                <w:b/>
                <w:w w:val="99"/>
                <w:sz w:val="18"/>
                <w:szCs w:val="18"/>
              </w:rPr>
              <w:t>E</w:t>
            </w:r>
          </w:p>
        </w:tc>
      </w:tr>
      <w:tr w:rsidR="004058B5" w:rsidRPr="004058B5" w14:paraId="73FAE36B" w14:textId="77777777" w:rsidTr="004058B5">
        <w:trPr>
          <w:trHeight w:val="460"/>
        </w:trPr>
        <w:tc>
          <w:tcPr>
            <w:tcW w:w="2473" w:type="dxa"/>
            <w:tcBorders>
              <w:top w:val="single" w:sz="4" w:space="0" w:color="000000"/>
              <w:left w:val="single" w:sz="4" w:space="0" w:color="000000"/>
              <w:bottom w:val="single" w:sz="4" w:space="0" w:color="000000"/>
              <w:right w:val="single" w:sz="4" w:space="0" w:color="000000"/>
            </w:tcBorders>
            <w:vAlign w:val="center"/>
          </w:tcPr>
          <w:p w14:paraId="6FF61CBE" w14:textId="77777777" w:rsidR="004058B5" w:rsidRPr="00BF37CB" w:rsidRDefault="004058B5" w:rsidP="00BF37CB">
            <w:pPr>
              <w:pStyle w:val="TableParagraph"/>
              <w:spacing w:line="230" w:lineRule="exact"/>
              <w:jc w:val="center"/>
              <w:rPr>
                <w:rFonts w:cstheme="minorHAnsi"/>
                <w:sz w:val="18"/>
                <w:szCs w:val="18"/>
              </w:rPr>
            </w:pPr>
            <w:r w:rsidRPr="00BF37CB">
              <w:rPr>
                <w:rFonts w:cstheme="minorHAnsi"/>
                <w:sz w:val="18"/>
                <w:szCs w:val="18"/>
              </w:rPr>
              <w:t>Laryngeal Mask Airway</w:t>
            </w:r>
          </w:p>
        </w:tc>
        <w:tc>
          <w:tcPr>
            <w:tcW w:w="3107" w:type="dxa"/>
            <w:tcBorders>
              <w:top w:val="single" w:sz="4" w:space="0" w:color="000000"/>
              <w:left w:val="single" w:sz="4" w:space="0" w:color="000000"/>
              <w:bottom w:val="single" w:sz="4" w:space="0" w:color="000000"/>
              <w:right w:val="single" w:sz="4" w:space="0" w:color="000000"/>
            </w:tcBorders>
            <w:vAlign w:val="center"/>
          </w:tcPr>
          <w:p w14:paraId="4FB994E4" w14:textId="77777777" w:rsidR="004058B5" w:rsidRPr="00BF37CB" w:rsidRDefault="004058B5" w:rsidP="00BF37CB">
            <w:pPr>
              <w:pStyle w:val="TableParagraph"/>
              <w:jc w:val="center"/>
              <w:rPr>
                <w:rFonts w:cstheme="minorHAnsi"/>
                <w:sz w:val="18"/>
                <w:szCs w:val="18"/>
              </w:rPr>
            </w:pPr>
            <w:r w:rsidRPr="00BF37CB">
              <w:rPr>
                <w:rFonts w:cstheme="minorHAnsi"/>
                <w:sz w:val="18"/>
                <w:szCs w:val="18"/>
              </w:rPr>
              <w:t>Size 1-4</w:t>
            </w:r>
          </w:p>
        </w:tc>
        <w:tc>
          <w:tcPr>
            <w:tcW w:w="1569" w:type="dxa"/>
            <w:tcBorders>
              <w:top w:val="single" w:sz="4" w:space="0" w:color="000000"/>
              <w:left w:val="single" w:sz="4" w:space="0" w:color="000000"/>
              <w:bottom w:val="single" w:sz="4" w:space="0" w:color="000000"/>
              <w:right w:val="single" w:sz="4" w:space="0" w:color="000000"/>
            </w:tcBorders>
            <w:vAlign w:val="center"/>
          </w:tcPr>
          <w:p w14:paraId="1D91D003" w14:textId="77777777" w:rsidR="004058B5" w:rsidRPr="00BF37CB" w:rsidRDefault="004058B5" w:rsidP="00BF37CB">
            <w:pPr>
              <w:pStyle w:val="TableParagraph"/>
              <w:spacing w:before="112"/>
              <w:ind w:left="8"/>
              <w:jc w:val="center"/>
              <w:rPr>
                <w:rFonts w:cstheme="minorHAnsi"/>
                <w:w w:val="99"/>
                <w:sz w:val="18"/>
                <w:szCs w:val="18"/>
              </w:rPr>
            </w:pPr>
            <w:r w:rsidRPr="00BF37CB">
              <w:rPr>
                <w:rFonts w:cstheme="minorHAnsi"/>
                <w:w w:val="99"/>
                <w:sz w:val="18"/>
                <w:szCs w:val="18"/>
              </w:rPr>
              <w:t>1 Each size</w:t>
            </w:r>
          </w:p>
        </w:tc>
        <w:tc>
          <w:tcPr>
            <w:tcW w:w="2338" w:type="dxa"/>
            <w:tcBorders>
              <w:top w:val="single" w:sz="4" w:space="0" w:color="000000"/>
              <w:left w:val="single" w:sz="4" w:space="0" w:color="000000"/>
              <w:bottom w:val="single" w:sz="4" w:space="0" w:color="000000"/>
              <w:right w:val="single" w:sz="4" w:space="0" w:color="000000"/>
            </w:tcBorders>
            <w:vAlign w:val="center"/>
          </w:tcPr>
          <w:p w14:paraId="7DE5CD1E" w14:textId="77777777" w:rsidR="004058B5" w:rsidRPr="00BF37CB" w:rsidRDefault="004058B5" w:rsidP="00BF37CB">
            <w:pPr>
              <w:pStyle w:val="TableParagraph"/>
              <w:spacing w:before="110"/>
              <w:jc w:val="center"/>
              <w:rPr>
                <w:rFonts w:cstheme="minorHAnsi"/>
                <w:b/>
                <w:w w:val="99"/>
                <w:sz w:val="18"/>
                <w:szCs w:val="18"/>
              </w:rPr>
            </w:pPr>
            <w:r w:rsidRPr="00BF37CB">
              <w:rPr>
                <w:rFonts w:cstheme="minorHAnsi"/>
                <w:b/>
                <w:w w:val="99"/>
                <w:sz w:val="18"/>
                <w:szCs w:val="18"/>
              </w:rPr>
              <w:t>E</w:t>
            </w:r>
          </w:p>
        </w:tc>
      </w:tr>
      <w:tr w:rsidR="004058B5" w:rsidRPr="004058B5" w14:paraId="30862C5C" w14:textId="77777777" w:rsidTr="004058B5">
        <w:trPr>
          <w:trHeight w:val="321"/>
        </w:trPr>
        <w:tc>
          <w:tcPr>
            <w:tcW w:w="2473" w:type="dxa"/>
            <w:tcBorders>
              <w:top w:val="single" w:sz="4" w:space="0" w:color="000000"/>
              <w:left w:val="single" w:sz="4" w:space="0" w:color="000000"/>
              <w:bottom w:val="single" w:sz="4" w:space="0" w:color="000000"/>
              <w:right w:val="single" w:sz="4" w:space="0" w:color="000000"/>
            </w:tcBorders>
            <w:vAlign w:val="center"/>
          </w:tcPr>
          <w:p w14:paraId="7AF372E2" w14:textId="77777777" w:rsidR="004058B5" w:rsidRPr="00BF37CB" w:rsidRDefault="004058B5" w:rsidP="00BF37CB">
            <w:pPr>
              <w:pStyle w:val="TableParagraph"/>
              <w:spacing w:before="74"/>
              <w:ind w:right="185"/>
              <w:jc w:val="center"/>
              <w:rPr>
                <w:rFonts w:cstheme="minorHAnsi"/>
                <w:sz w:val="18"/>
                <w:szCs w:val="18"/>
              </w:rPr>
            </w:pPr>
            <w:r w:rsidRPr="00BF37CB">
              <w:rPr>
                <w:rFonts w:cstheme="minorHAnsi"/>
                <w:sz w:val="18"/>
                <w:szCs w:val="18"/>
              </w:rPr>
              <w:t>Magill Forceps</w:t>
            </w:r>
          </w:p>
        </w:tc>
        <w:tc>
          <w:tcPr>
            <w:tcW w:w="3107" w:type="dxa"/>
            <w:tcBorders>
              <w:top w:val="single" w:sz="4" w:space="0" w:color="000000"/>
              <w:left w:val="single" w:sz="4" w:space="0" w:color="000000"/>
              <w:bottom w:val="single" w:sz="4" w:space="0" w:color="000000"/>
              <w:right w:val="single" w:sz="4" w:space="0" w:color="000000"/>
            </w:tcBorders>
            <w:vAlign w:val="center"/>
          </w:tcPr>
          <w:p w14:paraId="688B4169" w14:textId="77777777" w:rsidR="004058B5" w:rsidRPr="00BF37CB" w:rsidRDefault="004058B5" w:rsidP="00BF37CB">
            <w:pPr>
              <w:pStyle w:val="TableParagraph"/>
              <w:spacing w:before="43"/>
              <w:ind w:right="107"/>
              <w:jc w:val="center"/>
              <w:rPr>
                <w:rFonts w:cstheme="minorHAnsi"/>
                <w:sz w:val="18"/>
                <w:szCs w:val="18"/>
              </w:rPr>
            </w:pPr>
            <w:r w:rsidRPr="00BF37CB">
              <w:rPr>
                <w:rFonts w:cstheme="minorHAnsi"/>
                <w:sz w:val="18"/>
                <w:szCs w:val="18"/>
              </w:rPr>
              <w:t>Pediatric</w:t>
            </w:r>
          </w:p>
        </w:tc>
        <w:tc>
          <w:tcPr>
            <w:tcW w:w="1569" w:type="dxa"/>
            <w:tcBorders>
              <w:top w:val="single" w:sz="4" w:space="0" w:color="000000"/>
              <w:left w:val="single" w:sz="4" w:space="0" w:color="000000"/>
              <w:bottom w:val="single" w:sz="4" w:space="0" w:color="000000"/>
              <w:right w:val="single" w:sz="4" w:space="0" w:color="000000"/>
            </w:tcBorders>
            <w:vAlign w:val="center"/>
          </w:tcPr>
          <w:p w14:paraId="415935FB" w14:textId="77777777" w:rsidR="004058B5" w:rsidRPr="00BF37CB" w:rsidRDefault="004058B5" w:rsidP="00BF37CB">
            <w:pPr>
              <w:pStyle w:val="TableParagraph"/>
              <w:spacing w:before="43"/>
              <w:ind w:right="107"/>
              <w:jc w:val="center"/>
              <w:rPr>
                <w:rFonts w:cstheme="minorHAnsi"/>
                <w:sz w:val="18"/>
                <w:szCs w:val="18"/>
              </w:rPr>
            </w:pPr>
            <w:r w:rsidRPr="00BF37CB">
              <w:rPr>
                <w:rFonts w:cstheme="minorHAnsi"/>
                <w:sz w:val="18"/>
                <w:szCs w:val="18"/>
              </w:rPr>
              <w:t>1</w:t>
            </w:r>
          </w:p>
        </w:tc>
        <w:tc>
          <w:tcPr>
            <w:tcW w:w="2338" w:type="dxa"/>
            <w:tcBorders>
              <w:top w:val="single" w:sz="4" w:space="0" w:color="000000"/>
              <w:left w:val="single" w:sz="4" w:space="0" w:color="000000"/>
              <w:bottom w:val="single" w:sz="4" w:space="0" w:color="000000"/>
              <w:right w:val="single" w:sz="4" w:space="0" w:color="000000"/>
            </w:tcBorders>
            <w:vAlign w:val="center"/>
          </w:tcPr>
          <w:p w14:paraId="1678BA0C" w14:textId="77777777" w:rsidR="004058B5" w:rsidRPr="00BF37CB" w:rsidRDefault="004058B5" w:rsidP="00BF37CB">
            <w:pPr>
              <w:pStyle w:val="TableParagraph"/>
              <w:spacing w:before="40"/>
              <w:jc w:val="center"/>
              <w:rPr>
                <w:rFonts w:cstheme="minorHAnsi"/>
                <w:b/>
                <w:w w:val="99"/>
                <w:sz w:val="18"/>
                <w:szCs w:val="18"/>
              </w:rPr>
            </w:pPr>
            <w:r w:rsidRPr="00BF37CB">
              <w:rPr>
                <w:rFonts w:cstheme="minorHAnsi"/>
                <w:b/>
                <w:w w:val="99"/>
                <w:sz w:val="18"/>
                <w:szCs w:val="18"/>
              </w:rPr>
              <w:t>E</w:t>
            </w:r>
          </w:p>
        </w:tc>
      </w:tr>
      <w:tr w:rsidR="004058B5" w:rsidRPr="004058B5" w14:paraId="56485CD2" w14:textId="77777777" w:rsidTr="004058B5">
        <w:trPr>
          <w:trHeight w:val="321"/>
        </w:trPr>
        <w:tc>
          <w:tcPr>
            <w:tcW w:w="2473" w:type="dxa"/>
            <w:vMerge w:val="restart"/>
            <w:tcBorders>
              <w:top w:val="single" w:sz="4" w:space="0" w:color="000000"/>
              <w:left w:val="single" w:sz="4" w:space="0" w:color="000000"/>
              <w:bottom w:val="single" w:sz="4" w:space="0" w:color="000000"/>
              <w:right w:val="single" w:sz="4" w:space="0" w:color="000000"/>
            </w:tcBorders>
            <w:vAlign w:val="center"/>
          </w:tcPr>
          <w:p w14:paraId="2660A2A2" w14:textId="77777777" w:rsidR="004058B5" w:rsidRPr="00BF37CB" w:rsidRDefault="004058B5" w:rsidP="00BF37CB">
            <w:pPr>
              <w:pStyle w:val="TableParagraph"/>
              <w:spacing w:before="74"/>
              <w:ind w:right="185"/>
              <w:jc w:val="center"/>
              <w:rPr>
                <w:rFonts w:cstheme="minorHAnsi"/>
                <w:sz w:val="18"/>
                <w:szCs w:val="18"/>
              </w:rPr>
            </w:pPr>
            <w:r w:rsidRPr="00BF37CB">
              <w:rPr>
                <w:rFonts w:cstheme="minorHAnsi"/>
                <w:sz w:val="18"/>
                <w:szCs w:val="18"/>
              </w:rPr>
              <w:lastRenderedPageBreak/>
              <w:t>Masks: Face Masks that fits the self-inflating bag</w:t>
            </w:r>
          </w:p>
          <w:p w14:paraId="644BF931" w14:textId="77777777" w:rsidR="004058B5" w:rsidRPr="00BF37CB" w:rsidRDefault="004058B5" w:rsidP="00BF37CB">
            <w:pPr>
              <w:pStyle w:val="TableParagraph"/>
              <w:spacing w:before="1"/>
              <w:ind w:left="112" w:right="107"/>
              <w:jc w:val="center"/>
              <w:rPr>
                <w:rFonts w:cstheme="minorHAnsi"/>
                <w:sz w:val="18"/>
                <w:szCs w:val="18"/>
              </w:rPr>
            </w:pP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51A3AC8F" w14:textId="77777777" w:rsidR="004058B5" w:rsidRPr="00BF37CB" w:rsidRDefault="004058B5" w:rsidP="00BF37CB">
            <w:pPr>
              <w:pStyle w:val="TableParagraph"/>
              <w:spacing w:before="43"/>
              <w:ind w:right="107"/>
              <w:jc w:val="center"/>
              <w:rPr>
                <w:rFonts w:cstheme="minorHAnsi"/>
                <w:sz w:val="18"/>
                <w:szCs w:val="18"/>
              </w:rPr>
            </w:pPr>
            <w:r w:rsidRPr="00BF37CB">
              <w:rPr>
                <w:rFonts w:cstheme="minorHAnsi"/>
                <w:sz w:val="18"/>
                <w:szCs w:val="18"/>
              </w:rPr>
              <w:t>Infant</w:t>
            </w:r>
          </w:p>
        </w:tc>
        <w:tc>
          <w:tcPr>
            <w:tcW w:w="1569" w:type="dxa"/>
            <w:tcBorders>
              <w:top w:val="single" w:sz="4" w:space="0" w:color="000000"/>
              <w:left w:val="single" w:sz="4" w:space="0" w:color="000000"/>
              <w:bottom w:val="single" w:sz="4" w:space="0" w:color="000000"/>
              <w:right w:val="single" w:sz="4" w:space="0" w:color="000000"/>
            </w:tcBorders>
            <w:vAlign w:val="center"/>
            <w:hideMark/>
          </w:tcPr>
          <w:p w14:paraId="0F1FC909" w14:textId="0DA87779" w:rsidR="004058B5" w:rsidRPr="00BF37CB" w:rsidRDefault="00FC0ABC" w:rsidP="00BF37CB">
            <w:pPr>
              <w:pStyle w:val="TableParagraph"/>
              <w:spacing w:before="43"/>
              <w:ind w:right="107"/>
              <w:jc w:val="center"/>
              <w:rPr>
                <w:rFonts w:cstheme="minorHAnsi"/>
                <w:sz w:val="18"/>
                <w:szCs w:val="18"/>
              </w:rPr>
            </w:pPr>
            <w:r>
              <w:rPr>
                <w:rFonts w:cstheme="minorHAnsi"/>
                <w:sz w:val="18"/>
                <w:szCs w:val="18"/>
              </w:rPr>
              <w:t>2</w:t>
            </w:r>
          </w:p>
        </w:tc>
        <w:tc>
          <w:tcPr>
            <w:tcW w:w="2338" w:type="dxa"/>
            <w:tcBorders>
              <w:top w:val="single" w:sz="4" w:space="0" w:color="000000"/>
              <w:left w:val="single" w:sz="4" w:space="0" w:color="000000"/>
              <w:bottom w:val="single" w:sz="4" w:space="0" w:color="000000"/>
              <w:right w:val="single" w:sz="4" w:space="0" w:color="000000"/>
            </w:tcBorders>
            <w:vAlign w:val="center"/>
            <w:hideMark/>
          </w:tcPr>
          <w:p w14:paraId="51702500" w14:textId="77777777" w:rsidR="004058B5" w:rsidRPr="00BF37CB" w:rsidRDefault="004058B5" w:rsidP="00BF37CB">
            <w:pPr>
              <w:pStyle w:val="TableParagraph"/>
              <w:spacing w:before="40"/>
              <w:jc w:val="center"/>
              <w:rPr>
                <w:rFonts w:cstheme="minorHAnsi"/>
                <w:b/>
                <w:sz w:val="18"/>
                <w:szCs w:val="18"/>
              </w:rPr>
            </w:pPr>
            <w:r w:rsidRPr="00BF37CB">
              <w:rPr>
                <w:rFonts w:cstheme="minorHAnsi"/>
                <w:b/>
                <w:w w:val="99"/>
                <w:sz w:val="18"/>
                <w:szCs w:val="18"/>
              </w:rPr>
              <w:t>E</w:t>
            </w:r>
          </w:p>
        </w:tc>
      </w:tr>
      <w:tr w:rsidR="004058B5" w:rsidRPr="004058B5" w14:paraId="2A3FDB98" w14:textId="77777777" w:rsidTr="004058B5">
        <w:trPr>
          <w:trHeight w:val="316"/>
        </w:trPr>
        <w:tc>
          <w:tcPr>
            <w:tcW w:w="2473" w:type="dxa"/>
            <w:vMerge/>
            <w:tcBorders>
              <w:top w:val="single" w:sz="4" w:space="0" w:color="000000"/>
              <w:left w:val="single" w:sz="4" w:space="0" w:color="000000"/>
              <w:bottom w:val="single" w:sz="4" w:space="0" w:color="000000"/>
              <w:right w:val="single" w:sz="4" w:space="0" w:color="000000"/>
            </w:tcBorders>
            <w:vAlign w:val="center"/>
            <w:hideMark/>
          </w:tcPr>
          <w:p w14:paraId="311DCCBE" w14:textId="77777777" w:rsidR="004058B5" w:rsidRPr="00BF37CB" w:rsidRDefault="004058B5" w:rsidP="00BF37CB">
            <w:pPr>
              <w:jc w:val="center"/>
              <w:rPr>
                <w:rFonts w:asciiTheme="minorHAnsi" w:eastAsia="Arial" w:hAnsiTheme="minorHAnsi" w:cstheme="minorHAnsi"/>
                <w:sz w:val="18"/>
                <w:szCs w:val="18"/>
                <w:lang w:bidi="en-US"/>
              </w:rPr>
            </w:pP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5F445071" w14:textId="77777777" w:rsidR="004058B5" w:rsidRPr="00BF37CB" w:rsidRDefault="004058B5" w:rsidP="00BF37CB">
            <w:pPr>
              <w:pStyle w:val="TableParagraph"/>
              <w:spacing w:before="40"/>
              <w:ind w:right="107"/>
              <w:jc w:val="center"/>
              <w:rPr>
                <w:rFonts w:cstheme="minorHAnsi"/>
                <w:sz w:val="18"/>
                <w:szCs w:val="18"/>
              </w:rPr>
            </w:pPr>
            <w:r w:rsidRPr="00BF37CB">
              <w:rPr>
                <w:rFonts w:cstheme="minorHAnsi"/>
                <w:sz w:val="18"/>
                <w:szCs w:val="18"/>
              </w:rPr>
              <w:t>Child</w:t>
            </w:r>
          </w:p>
        </w:tc>
        <w:tc>
          <w:tcPr>
            <w:tcW w:w="1569" w:type="dxa"/>
            <w:tcBorders>
              <w:top w:val="single" w:sz="4" w:space="0" w:color="000000"/>
              <w:left w:val="single" w:sz="4" w:space="0" w:color="000000"/>
              <w:bottom w:val="single" w:sz="4" w:space="0" w:color="000000"/>
              <w:right w:val="single" w:sz="4" w:space="0" w:color="000000"/>
            </w:tcBorders>
            <w:vAlign w:val="center"/>
            <w:hideMark/>
          </w:tcPr>
          <w:p w14:paraId="5ACEDA76" w14:textId="3C1FE6EC" w:rsidR="004058B5" w:rsidRPr="00BF37CB" w:rsidRDefault="00FC0ABC" w:rsidP="00BF37CB">
            <w:pPr>
              <w:pStyle w:val="TableParagraph"/>
              <w:spacing w:before="40"/>
              <w:ind w:right="107"/>
              <w:jc w:val="center"/>
              <w:rPr>
                <w:rFonts w:cstheme="minorHAnsi"/>
                <w:sz w:val="18"/>
                <w:szCs w:val="18"/>
              </w:rPr>
            </w:pPr>
            <w:r>
              <w:rPr>
                <w:rFonts w:cstheme="minorHAnsi"/>
                <w:sz w:val="18"/>
                <w:szCs w:val="18"/>
              </w:rPr>
              <w:t>2</w:t>
            </w:r>
          </w:p>
        </w:tc>
        <w:tc>
          <w:tcPr>
            <w:tcW w:w="2338" w:type="dxa"/>
            <w:tcBorders>
              <w:top w:val="single" w:sz="4" w:space="0" w:color="000000"/>
              <w:left w:val="single" w:sz="4" w:space="0" w:color="000000"/>
              <w:bottom w:val="single" w:sz="4" w:space="0" w:color="000000"/>
              <w:right w:val="single" w:sz="4" w:space="0" w:color="000000"/>
            </w:tcBorders>
            <w:vAlign w:val="center"/>
            <w:hideMark/>
          </w:tcPr>
          <w:p w14:paraId="4C9FD1C9" w14:textId="77777777" w:rsidR="004058B5" w:rsidRPr="00BF37CB" w:rsidRDefault="004058B5" w:rsidP="00BF37CB">
            <w:pPr>
              <w:pStyle w:val="TableParagraph"/>
              <w:spacing w:before="38"/>
              <w:jc w:val="center"/>
              <w:rPr>
                <w:rFonts w:cstheme="minorHAnsi"/>
                <w:b/>
                <w:sz w:val="18"/>
                <w:szCs w:val="18"/>
              </w:rPr>
            </w:pPr>
            <w:r w:rsidRPr="00BF37CB">
              <w:rPr>
                <w:rFonts w:cstheme="minorHAnsi"/>
                <w:b/>
                <w:w w:val="99"/>
                <w:sz w:val="18"/>
                <w:szCs w:val="18"/>
              </w:rPr>
              <w:t>E</w:t>
            </w:r>
          </w:p>
        </w:tc>
      </w:tr>
      <w:tr w:rsidR="004058B5" w:rsidRPr="004058B5" w14:paraId="024ACF77" w14:textId="77777777" w:rsidTr="004058B5">
        <w:trPr>
          <w:trHeight w:val="318"/>
        </w:trPr>
        <w:tc>
          <w:tcPr>
            <w:tcW w:w="2473" w:type="dxa"/>
            <w:vMerge w:val="restart"/>
            <w:tcBorders>
              <w:top w:val="single" w:sz="4" w:space="0" w:color="000000"/>
              <w:left w:val="single" w:sz="4" w:space="0" w:color="000000"/>
              <w:bottom w:val="single" w:sz="4" w:space="0" w:color="000000"/>
              <w:right w:val="single" w:sz="4" w:space="0" w:color="000000"/>
            </w:tcBorders>
            <w:vAlign w:val="center"/>
            <w:hideMark/>
          </w:tcPr>
          <w:p w14:paraId="6ED82C4F" w14:textId="77777777" w:rsidR="004058B5" w:rsidRPr="00BF37CB" w:rsidRDefault="004058B5" w:rsidP="00BF37CB">
            <w:pPr>
              <w:jc w:val="center"/>
              <w:rPr>
                <w:rFonts w:asciiTheme="minorHAnsi" w:hAnsiTheme="minorHAnsi" w:cstheme="minorHAnsi"/>
                <w:sz w:val="18"/>
                <w:szCs w:val="18"/>
              </w:rPr>
            </w:pPr>
            <w:r w:rsidRPr="00BF37CB">
              <w:rPr>
                <w:rFonts w:asciiTheme="minorHAnsi" w:hAnsiTheme="minorHAnsi" w:cstheme="minorHAnsi"/>
                <w:sz w:val="18"/>
                <w:szCs w:val="18"/>
              </w:rPr>
              <w:t>Non-Rebreather</w:t>
            </w:r>
          </w:p>
          <w:p w14:paraId="7628C796" w14:textId="77777777" w:rsidR="004058B5" w:rsidRPr="00BF37CB" w:rsidRDefault="004058B5" w:rsidP="00BF37CB">
            <w:pPr>
              <w:jc w:val="center"/>
              <w:rPr>
                <w:rFonts w:asciiTheme="minorHAnsi" w:hAnsiTheme="minorHAnsi" w:cstheme="minorHAnsi"/>
                <w:sz w:val="18"/>
                <w:szCs w:val="18"/>
              </w:rPr>
            </w:pPr>
            <w:r w:rsidRPr="00BF37CB">
              <w:rPr>
                <w:rFonts w:asciiTheme="minorHAnsi" w:hAnsiTheme="minorHAnsi" w:cstheme="minorHAnsi"/>
                <w:sz w:val="18"/>
                <w:szCs w:val="18"/>
              </w:rPr>
              <w:t>Partial Non-rebreather for infants</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157DAD1F" w14:textId="77777777" w:rsidR="004058B5" w:rsidRPr="00BF37CB" w:rsidRDefault="004058B5" w:rsidP="00BF37CB">
            <w:pPr>
              <w:pStyle w:val="TableParagraph"/>
              <w:spacing w:before="42"/>
              <w:ind w:right="107"/>
              <w:jc w:val="center"/>
              <w:rPr>
                <w:rFonts w:cstheme="minorHAnsi"/>
                <w:sz w:val="18"/>
                <w:szCs w:val="18"/>
              </w:rPr>
            </w:pPr>
            <w:r w:rsidRPr="00BF37CB">
              <w:rPr>
                <w:rFonts w:cstheme="minorHAnsi"/>
                <w:sz w:val="18"/>
                <w:szCs w:val="18"/>
              </w:rPr>
              <w:t>Infant</w:t>
            </w:r>
          </w:p>
        </w:tc>
        <w:tc>
          <w:tcPr>
            <w:tcW w:w="1569" w:type="dxa"/>
            <w:tcBorders>
              <w:top w:val="single" w:sz="4" w:space="0" w:color="000000"/>
              <w:left w:val="single" w:sz="4" w:space="0" w:color="000000"/>
              <w:bottom w:val="single" w:sz="4" w:space="0" w:color="000000"/>
              <w:right w:val="single" w:sz="4" w:space="0" w:color="000000"/>
            </w:tcBorders>
            <w:vAlign w:val="center"/>
            <w:hideMark/>
          </w:tcPr>
          <w:p w14:paraId="116739D5" w14:textId="39FED2C7" w:rsidR="004058B5" w:rsidRPr="00BF37CB" w:rsidRDefault="00FC0ABC" w:rsidP="00BF37CB">
            <w:pPr>
              <w:pStyle w:val="TableParagraph"/>
              <w:spacing w:before="42"/>
              <w:ind w:right="107"/>
              <w:jc w:val="center"/>
              <w:rPr>
                <w:rFonts w:cstheme="minorHAnsi"/>
                <w:sz w:val="18"/>
                <w:szCs w:val="18"/>
              </w:rPr>
            </w:pPr>
            <w:r>
              <w:rPr>
                <w:rFonts w:cstheme="minorHAnsi"/>
                <w:sz w:val="18"/>
                <w:szCs w:val="18"/>
              </w:rPr>
              <w:t>2</w:t>
            </w:r>
          </w:p>
        </w:tc>
        <w:tc>
          <w:tcPr>
            <w:tcW w:w="2338" w:type="dxa"/>
            <w:tcBorders>
              <w:top w:val="single" w:sz="4" w:space="0" w:color="000000"/>
              <w:left w:val="single" w:sz="4" w:space="0" w:color="000000"/>
              <w:bottom w:val="single" w:sz="4" w:space="0" w:color="000000"/>
              <w:right w:val="single" w:sz="4" w:space="0" w:color="000000"/>
            </w:tcBorders>
            <w:vAlign w:val="center"/>
            <w:hideMark/>
          </w:tcPr>
          <w:p w14:paraId="4022635D" w14:textId="77777777" w:rsidR="004058B5" w:rsidRPr="00BF37CB" w:rsidRDefault="004058B5" w:rsidP="00BF37CB">
            <w:pPr>
              <w:pStyle w:val="TableParagraph"/>
              <w:spacing w:before="40"/>
              <w:jc w:val="center"/>
              <w:rPr>
                <w:rFonts w:cstheme="minorHAnsi"/>
                <w:b/>
                <w:sz w:val="18"/>
                <w:szCs w:val="18"/>
              </w:rPr>
            </w:pPr>
            <w:r w:rsidRPr="00BF37CB">
              <w:rPr>
                <w:rFonts w:cstheme="minorHAnsi"/>
                <w:b/>
                <w:w w:val="99"/>
                <w:sz w:val="18"/>
                <w:szCs w:val="18"/>
              </w:rPr>
              <w:t>E</w:t>
            </w:r>
          </w:p>
        </w:tc>
      </w:tr>
      <w:tr w:rsidR="004058B5" w:rsidRPr="004058B5" w14:paraId="1E8783B9" w14:textId="77777777" w:rsidTr="004058B5">
        <w:trPr>
          <w:trHeight w:val="318"/>
        </w:trPr>
        <w:tc>
          <w:tcPr>
            <w:tcW w:w="2473" w:type="dxa"/>
            <w:vMerge/>
            <w:tcBorders>
              <w:top w:val="single" w:sz="4" w:space="0" w:color="000000"/>
              <w:left w:val="single" w:sz="4" w:space="0" w:color="000000"/>
              <w:bottom w:val="single" w:sz="4" w:space="0" w:color="000000"/>
              <w:right w:val="single" w:sz="4" w:space="0" w:color="000000"/>
            </w:tcBorders>
            <w:vAlign w:val="center"/>
            <w:hideMark/>
          </w:tcPr>
          <w:p w14:paraId="0B05B232" w14:textId="77777777" w:rsidR="004058B5" w:rsidRPr="00BF37CB" w:rsidRDefault="004058B5" w:rsidP="00BF37CB">
            <w:pPr>
              <w:jc w:val="center"/>
              <w:rPr>
                <w:rFonts w:asciiTheme="minorHAnsi" w:eastAsia="Arial" w:hAnsiTheme="minorHAnsi" w:cstheme="minorHAnsi"/>
                <w:sz w:val="18"/>
                <w:szCs w:val="18"/>
                <w:lang w:bidi="en-US"/>
              </w:rPr>
            </w:pP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7491D0D9" w14:textId="77777777" w:rsidR="004058B5" w:rsidRPr="00BF37CB" w:rsidRDefault="004058B5" w:rsidP="00BF37CB">
            <w:pPr>
              <w:pStyle w:val="TableParagraph"/>
              <w:spacing w:before="40"/>
              <w:ind w:right="106"/>
              <w:jc w:val="center"/>
              <w:rPr>
                <w:rFonts w:cstheme="minorHAnsi"/>
                <w:sz w:val="18"/>
                <w:szCs w:val="18"/>
              </w:rPr>
            </w:pPr>
            <w:r w:rsidRPr="00BF37CB">
              <w:rPr>
                <w:rFonts w:cstheme="minorHAnsi"/>
                <w:sz w:val="18"/>
                <w:szCs w:val="18"/>
              </w:rPr>
              <w:t>Child</w:t>
            </w:r>
          </w:p>
        </w:tc>
        <w:tc>
          <w:tcPr>
            <w:tcW w:w="1569" w:type="dxa"/>
            <w:tcBorders>
              <w:top w:val="single" w:sz="4" w:space="0" w:color="000000"/>
              <w:left w:val="single" w:sz="4" w:space="0" w:color="000000"/>
              <w:bottom w:val="single" w:sz="4" w:space="0" w:color="000000"/>
              <w:right w:val="single" w:sz="4" w:space="0" w:color="000000"/>
            </w:tcBorders>
            <w:vAlign w:val="center"/>
            <w:hideMark/>
          </w:tcPr>
          <w:p w14:paraId="19061DDF" w14:textId="318DB46B" w:rsidR="004058B5" w:rsidRPr="00BF37CB" w:rsidRDefault="00FC0ABC" w:rsidP="00FC0ABC">
            <w:pPr>
              <w:pStyle w:val="TableParagraph"/>
              <w:spacing w:before="40"/>
              <w:ind w:left="8"/>
              <w:jc w:val="center"/>
              <w:rPr>
                <w:rFonts w:cstheme="minorHAnsi"/>
                <w:sz w:val="18"/>
                <w:szCs w:val="18"/>
              </w:rPr>
            </w:pPr>
            <w:r>
              <w:rPr>
                <w:rFonts w:cstheme="minorHAnsi"/>
                <w:sz w:val="18"/>
                <w:szCs w:val="18"/>
              </w:rPr>
              <w:t>2</w:t>
            </w:r>
          </w:p>
        </w:tc>
        <w:tc>
          <w:tcPr>
            <w:tcW w:w="2338" w:type="dxa"/>
            <w:tcBorders>
              <w:top w:val="single" w:sz="4" w:space="0" w:color="000000"/>
              <w:left w:val="single" w:sz="4" w:space="0" w:color="000000"/>
              <w:bottom w:val="single" w:sz="4" w:space="0" w:color="000000"/>
              <w:right w:val="single" w:sz="4" w:space="0" w:color="000000"/>
            </w:tcBorders>
            <w:vAlign w:val="center"/>
            <w:hideMark/>
          </w:tcPr>
          <w:p w14:paraId="1AB4A0BF" w14:textId="77777777" w:rsidR="004058B5" w:rsidRPr="00BF37CB" w:rsidRDefault="004058B5" w:rsidP="00BF37CB">
            <w:pPr>
              <w:pStyle w:val="TableParagraph"/>
              <w:spacing w:before="38"/>
              <w:jc w:val="center"/>
              <w:rPr>
                <w:rFonts w:cstheme="minorHAnsi"/>
                <w:b/>
                <w:sz w:val="18"/>
                <w:szCs w:val="18"/>
              </w:rPr>
            </w:pPr>
            <w:r w:rsidRPr="00BF37CB">
              <w:rPr>
                <w:rFonts w:cstheme="minorHAnsi"/>
                <w:b/>
                <w:w w:val="99"/>
                <w:sz w:val="18"/>
                <w:szCs w:val="18"/>
              </w:rPr>
              <w:t>E</w:t>
            </w:r>
          </w:p>
        </w:tc>
      </w:tr>
      <w:tr w:rsidR="004058B5" w:rsidRPr="004058B5" w14:paraId="6A32658D" w14:textId="77777777" w:rsidTr="004058B5">
        <w:trPr>
          <w:trHeight w:val="237"/>
        </w:trPr>
        <w:tc>
          <w:tcPr>
            <w:tcW w:w="2473" w:type="dxa"/>
            <w:vMerge w:val="restart"/>
            <w:tcBorders>
              <w:top w:val="single" w:sz="4" w:space="0" w:color="000000"/>
              <w:left w:val="single" w:sz="4" w:space="0" w:color="000000"/>
              <w:bottom w:val="single" w:sz="4" w:space="0" w:color="000000"/>
              <w:right w:val="single" w:sz="4" w:space="0" w:color="000000"/>
            </w:tcBorders>
            <w:vAlign w:val="center"/>
            <w:hideMark/>
          </w:tcPr>
          <w:p w14:paraId="4FD51CDC" w14:textId="77777777" w:rsidR="004058B5" w:rsidRPr="00BF37CB" w:rsidRDefault="004058B5" w:rsidP="00BF37CB">
            <w:pPr>
              <w:pStyle w:val="TableParagraph"/>
              <w:spacing w:before="124"/>
              <w:jc w:val="center"/>
              <w:rPr>
                <w:rFonts w:cstheme="minorHAnsi"/>
                <w:sz w:val="18"/>
                <w:szCs w:val="18"/>
              </w:rPr>
            </w:pPr>
            <w:r w:rsidRPr="00BF37CB">
              <w:rPr>
                <w:rFonts w:cstheme="minorHAnsi"/>
                <w:sz w:val="18"/>
                <w:szCs w:val="18"/>
              </w:rPr>
              <w:t>Nasal Cannula</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3DC0F6CB" w14:textId="77777777" w:rsidR="004058B5" w:rsidRPr="00BF37CB" w:rsidRDefault="004058B5" w:rsidP="00BF37CB">
            <w:pPr>
              <w:pStyle w:val="TableParagraph"/>
              <w:spacing w:line="217" w:lineRule="exact"/>
              <w:ind w:right="104"/>
              <w:jc w:val="center"/>
              <w:rPr>
                <w:rFonts w:cstheme="minorHAnsi"/>
                <w:sz w:val="18"/>
                <w:szCs w:val="18"/>
              </w:rPr>
            </w:pPr>
            <w:r w:rsidRPr="00BF37CB">
              <w:rPr>
                <w:rFonts w:cstheme="minorHAnsi"/>
                <w:sz w:val="18"/>
                <w:szCs w:val="18"/>
              </w:rPr>
              <w:t>Infant</w:t>
            </w:r>
          </w:p>
        </w:tc>
        <w:tc>
          <w:tcPr>
            <w:tcW w:w="1569" w:type="dxa"/>
            <w:vMerge w:val="restart"/>
            <w:tcBorders>
              <w:top w:val="single" w:sz="4" w:space="0" w:color="000000"/>
              <w:left w:val="single" w:sz="4" w:space="0" w:color="000000"/>
              <w:bottom w:val="single" w:sz="4" w:space="0" w:color="000000"/>
              <w:right w:val="single" w:sz="4" w:space="0" w:color="000000"/>
            </w:tcBorders>
            <w:vAlign w:val="center"/>
            <w:hideMark/>
          </w:tcPr>
          <w:p w14:paraId="2EC89F8A" w14:textId="77777777" w:rsidR="004058B5" w:rsidRPr="00BF37CB" w:rsidRDefault="004058B5" w:rsidP="00BF37CB">
            <w:pPr>
              <w:pStyle w:val="TableParagraph"/>
              <w:spacing w:before="124"/>
              <w:jc w:val="center"/>
              <w:rPr>
                <w:rFonts w:cstheme="minorHAnsi"/>
                <w:sz w:val="18"/>
                <w:szCs w:val="18"/>
              </w:rPr>
            </w:pPr>
            <w:r w:rsidRPr="00BF37CB">
              <w:rPr>
                <w:rFonts w:cstheme="minorHAnsi"/>
                <w:sz w:val="18"/>
                <w:szCs w:val="18"/>
              </w:rPr>
              <w:t>2 Each size</w:t>
            </w:r>
          </w:p>
        </w:tc>
        <w:tc>
          <w:tcPr>
            <w:tcW w:w="2338" w:type="dxa"/>
            <w:vMerge w:val="restart"/>
            <w:tcBorders>
              <w:top w:val="single" w:sz="4" w:space="0" w:color="000000"/>
              <w:left w:val="single" w:sz="4" w:space="0" w:color="000000"/>
              <w:bottom w:val="single" w:sz="4" w:space="0" w:color="000000"/>
              <w:right w:val="single" w:sz="4" w:space="0" w:color="000000"/>
            </w:tcBorders>
            <w:vAlign w:val="center"/>
            <w:hideMark/>
          </w:tcPr>
          <w:p w14:paraId="619D4A25" w14:textId="77777777" w:rsidR="004058B5" w:rsidRPr="00BF37CB" w:rsidRDefault="004058B5" w:rsidP="00BF37CB">
            <w:pPr>
              <w:pStyle w:val="TableParagraph"/>
              <w:spacing w:before="122"/>
              <w:ind w:left="5"/>
              <w:jc w:val="center"/>
              <w:rPr>
                <w:rFonts w:cstheme="minorHAnsi"/>
                <w:b/>
                <w:sz w:val="18"/>
                <w:szCs w:val="18"/>
              </w:rPr>
            </w:pPr>
            <w:r w:rsidRPr="00BF37CB">
              <w:rPr>
                <w:rFonts w:cstheme="minorHAnsi"/>
                <w:b/>
                <w:w w:val="99"/>
                <w:sz w:val="18"/>
                <w:szCs w:val="18"/>
              </w:rPr>
              <w:t>E</w:t>
            </w:r>
          </w:p>
        </w:tc>
      </w:tr>
      <w:tr w:rsidR="004058B5" w:rsidRPr="004058B5" w14:paraId="169268DE" w14:textId="77777777" w:rsidTr="004058B5">
        <w:trPr>
          <w:trHeight w:val="237"/>
        </w:trPr>
        <w:tc>
          <w:tcPr>
            <w:tcW w:w="2473" w:type="dxa"/>
            <w:vMerge/>
            <w:tcBorders>
              <w:top w:val="single" w:sz="4" w:space="0" w:color="000000"/>
              <w:left w:val="single" w:sz="4" w:space="0" w:color="000000"/>
              <w:bottom w:val="single" w:sz="4" w:space="0" w:color="000000"/>
              <w:right w:val="single" w:sz="4" w:space="0" w:color="000000"/>
            </w:tcBorders>
            <w:vAlign w:val="center"/>
            <w:hideMark/>
          </w:tcPr>
          <w:p w14:paraId="2A6EB295" w14:textId="77777777" w:rsidR="004058B5" w:rsidRPr="00BF37CB" w:rsidRDefault="004058B5" w:rsidP="00BF37CB">
            <w:pPr>
              <w:jc w:val="center"/>
              <w:rPr>
                <w:rFonts w:asciiTheme="minorHAnsi" w:eastAsia="Arial" w:hAnsiTheme="minorHAnsi" w:cstheme="minorHAnsi"/>
                <w:sz w:val="18"/>
                <w:szCs w:val="18"/>
                <w:lang w:bidi="en-US"/>
              </w:rPr>
            </w:pP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73C5C83B" w14:textId="77777777" w:rsidR="004058B5" w:rsidRPr="00BF37CB" w:rsidRDefault="004058B5" w:rsidP="00BF37CB">
            <w:pPr>
              <w:pStyle w:val="TableParagraph"/>
              <w:spacing w:before="2" w:line="215" w:lineRule="exact"/>
              <w:ind w:right="107"/>
              <w:jc w:val="center"/>
              <w:rPr>
                <w:rFonts w:cstheme="minorHAnsi"/>
                <w:sz w:val="18"/>
                <w:szCs w:val="18"/>
              </w:rPr>
            </w:pPr>
            <w:r w:rsidRPr="00BF37CB">
              <w:rPr>
                <w:rFonts w:cstheme="minorHAnsi"/>
                <w:sz w:val="18"/>
                <w:szCs w:val="18"/>
              </w:rPr>
              <w:t>Child</w:t>
            </w:r>
          </w:p>
        </w:tc>
        <w:tc>
          <w:tcPr>
            <w:tcW w:w="1569" w:type="dxa"/>
            <w:vMerge/>
            <w:tcBorders>
              <w:top w:val="single" w:sz="4" w:space="0" w:color="000000"/>
              <w:left w:val="single" w:sz="4" w:space="0" w:color="000000"/>
              <w:bottom w:val="single" w:sz="4" w:space="0" w:color="000000"/>
              <w:right w:val="single" w:sz="4" w:space="0" w:color="000000"/>
            </w:tcBorders>
            <w:vAlign w:val="center"/>
            <w:hideMark/>
          </w:tcPr>
          <w:p w14:paraId="059F71EE" w14:textId="77777777" w:rsidR="004058B5" w:rsidRPr="00BF37CB" w:rsidRDefault="004058B5" w:rsidP="00BF37CB">
            <w:pPr>
              <w:jc w:val="center"/>
              <w:rPr>
                <w:rFonts w:asciiTheme="minorHAnsi" w:eastAsia="Arial" w:hAnsiTheme="minorHAnsi" w:cstheme="minorHAnsi"/>
                <w:sz w:val="18"/>
                <w:szCs w:val="18"/>
                <w:lang w:bidi="en-US"/>
              </w:rPr>
            </w:pPr>
          </w:p>
        </w:tc>
        <w:tc>
          <w:tcPr>
            <w:tcW w:w="2338" w:type="dxa"/>
            <w:vMerge/>
            <w:tcBorders>
              <w:top w:val="single" w:sz="4" w:space="0" w:color="000000"/>
              <w:left w:val="single" w:sz="4" w:space="0" w:color="000000"/>
              <w:bottom w:val="single" w:sz="4" w:space="0" w:color="000000"/>
              <w:right w:val="single" w:sz="4" w:space="0" w:color="000000"/>
            </w:tcBorders>
            <w:vAlign w:val="center"/>
            <w:hideMark/>
          </w:tcPr>
          <w:p w14:paraId="50E2598D" w14:textId="77777777" w:rsidR="004058B5" w:rsidRPr="00BF37CB" w:rsidRDefault="004058B5" w:rsidP="00BF37CB">
            <w:pPr>
              <w:jc w:val="center"/>
              <w:rPr>
                <w:rFonts w:asciiTheme="minorHAnsi" w:eastAsia="Arial" w:hAnsiTheme="minorHAnsi" w:cstheme="minorHAnsi"/>
                <w:b/>
                <w:sz w:val="18"/>
                <w:szCs w:val="18"/>
                <w:lang w:bidi="en-US"/>
              </w:rPr>
            </w:pPr>
          </w:p>
        </w:tc>
      </w:tr>
      <w:tr w:rsidR="004058B5" w:rsidRPr="004058B5" w14:paraId="4CB455D9" w14:textId="77777777" w:rsidTr="004058B5">
        <w:trPr>
          <w:trHeight w:val="233"/>
        </w:trPr>
        <w:tc>
          <w:tcPr>
            <w:tcW w:w="2473" w:type="dxa"/>
            <w:vMerge w:val="restart"/>
            <w:tcBorders>
              <w:top w:val="single" w:sz="4" w:space="0" w:color="000000"/>
              <w:left w:val="single" w:sz="4" w:space="0" w:color="000000"/>
              <w:right w:val="single" w:sz="4" w:space="0" w:color="000000"/>
            </w:tcBorders>
            <w:vAlign w:val="center"/>
            <w:hideMark/>
          </w:tcPr>
          <w:p w14:paraId="09CDBCAE" w14:textId="77777777" w:rsidR="004058B5" w:rsidRPr="00BF37CB" w:rsidRDefault="004058B5" w:rsidP="00BF37CB">
            <w:pPr>
              <w:pStyle w:val="TableParagraph"/>
              <w:spacing w:before="112"/>
              <w:ind w:right="107"/>
              <w:jc w:val="center"/>
              <w:rPr>
                <w:rFonts w:cstheme="minorHAnsi"/>
                <w:sz w:val="18"/>
                <w:szCs w:val="18"/>
              </w:rPr>
            </w:pPr>
            <w:r w:rsidRPr="00BF37CB">
              <w:rPr>
                <w:rFonts w:cstheme="minorHAnsi"/>
                <w:sz w:val="18"/>
                <w:szCs w:val="18"/>
              </w:rPr>
              <w:t>Nasogastric Tubes</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34CC233F" w14:textId="77777777" w:rsidR="004058B5" w:rsidRPr="00BF37CB" w:rsidRDefault="004058B5" w:rsidP="00BF37CB">
            <w:pPr>
              <w:pStyle w:val="TableParagraph"/>
              <w:spacing w:line="230" w:lineRule="exact"/>
              <w:jc w:val="center"/>
              <w:rPr>
                <w:rFonts w:cstheme="minorHAnsi"/>
                <w:sz w:val="18"/>
                <w:szCs w:val="18"/>
              </w:rPr>
            </w:pPr>
            <w:r w:rsidRPr="00BF37CB">
              <w:rPr>
                <w:rFonts w:cstheme="minorHAnsi"/>
                <w:sz w:val="18"/>
                <w:szCs w:val="18"/>
              </w:rPr>
              <w:t>Infant 6F and 8F</w:t>
            </w:r>
          </w:p>
        </w:tc>
        <w:tc>
          <w:tcPr>
            <w:tcW w:w="1569" w:type="dxa"/>
            <w:vMerge w:val="restart"/>
            <w:tcBorders>
              <w:top w:val="single" w:sz="4" w:space="0" w:color="000000"/>
              <w:left w:val="single" w:sz="4" w:space="0" w:color="000000"/>
              <w:right w:val="single" w:sz="4" w:space="0" w:color="000000"/>
            </w:tcBorders>
            <w:vAlign w:val="center"/>
            <w:hideMark/>
          </w:tcPr>
          <w:p w14:paraId="1670FF08" w14:textId="5340E852" w:rsidR="004058B5" w:rsidRPr="00BF37CB" w:rsidRDefault="00FC0ABC" w:rsidP="00BF37CB">
            <w:pPr>
              <w:pStyle w:val="TableParagraph"/>
              <w:tabs>
                <w:tab w:val="left" w:pos="637"/>
              </w:tabs>
              <w:spacing w:before="112"/>
              <w:jc w:val="center"/>
              <w:rPr>
                <w:rFonts w:cstheme="minorHAnsi"/>
                <w:sz w:val="18"/>
                <w:szCs w:val="18"/>
              </w:rPr>
            </w:pPr>
            <w:r>
              <w:rPr>
                <w:rFonts w:cstheme="minorHAnsi"/>
                <w:sz w:val="18"/>
                <w:szCs w:val="18"/>
              </w:rPr>
              <w:t>2</w:t>
            </w:r>
            <w:r w:rsidR="004058B5" w:rsidRPr="00BF37CB">
              <w:rPr>
                <w:rFonts w:cstheme="minorHAnsi"/>
                <w:sz w:val="18"/>
                <w:szCs w:val="18"/>
              </w:rPr>
              <w:t xml:space="preserve"> Each size</w:t>
            </w:r>
          </w:p>
        </w:tc>
        <w:tc>
          <w:tcPr>
            <w:tcW w:w="2338" w:type="dxa"/>
            <w:vMerge w:val="restart"/>
            <w:tcBorders>
              <w:top w:val="single" w:sz="4" w:space="0" w:color="000000"/>
              <w:left w:val="single" w:sz="4" w:space="0" w:color="000000"/>
              <w:right w:val="single" w:sz="4" w:space="0" w:color="000000"/>
            </w:tcBorders>
            <w:vAlign w:val="center"/>
            <w:hideMark/>
          </w:tcPr>
          <w:p w14:paraId="07F492E7" w14:textId="77777777" w:rsidR="004058B5" w:rsidRPr="00BF37CB" w:rsidRDefault="004058B5" w:rsidP="00BF37CB">
            <w:pPr>
              <w:pStyle w:val="TableParagraph"/>
              <w:spacing w:before="110"/>
              <w:jc w:val="center"/>
              <w:rPr>
                <w:rFonts w:cstheme="minorHAnsi"/>
                <w:b/>
                <w:sz w:val="18"/>
                <w:szCs w:val="18"/>
              </w:rPr>
            </w:pPr>
            <w:r w:rsidRPr="00BF37CB">
              <w:rPr>
                <w:rFonts w:cstheme="minorHAnsi"/>
                <w:b/>
                <w:w w:val="99"/>
                <w:sz w:val="18"/>
                <w:szCs w:val="18"/>
              </w:rPr>
              <w:t>E</w:t>
            </w:r>
          </w:p>
        </w:tc>
      </w:tr>
      <w:tr w:rsidR="004058B5" w:rsidRPr="004058B5" w14:paraId="298F262D" w14:textId="77777777" w:rsidTr="004058B5">
        <w:trPr>
          <w:trHeight w:val="232"/>
        </w:trPr>
        <w:tc>
          <w:tcPr>
            <w:tcW w:w="2473" w:type="dxa"/>
            <w:vMerge/>
            <w:tcBorders>
              <w:left w:val="single" w:sz="4" w:space="0" w:color="000000"/>
              <w:bottom w:val="single" w:sz="4" w:space="0" w:color="000000"/>
              <w:right w:val="single" w:sz="4" w:space="0" w:color="000000"/>
            </w:tcBorders>
            <w:vAlign w:val="center"/>
          </w:tcPr>
          <w:p w14:paraId="3D4E4CEF" w14:textId="77777777" w:rsidR="004058B5" w:rsidRPr="00BF37CB" w:rsidRDefault="004058B5" w:rsidP="00BF37CB">
            <w:pPr>
              <w:pStyle w:val="TableParagraph"/>
              <w:spacing w:before="112"/>
              <w:ind w:left="109" w:right="107"/>
              <w:jc w:val="center"/>
              <w:rPr>
                <w:rFonts w:cstheme="minorHAnsi"/>
                <w:sz w:val="18"/>
                <w:szCs w:val="18"/>
              </w:rPr>
            </w:pPr>
          </w:p>
        </w:tc>
        <w:tc>
          <w:tcPr>
            <w:tcW w:w="3107" w:type="dxa"/>
            <w:tcBorders>
              <w:top w:val="single" w:sz="4" w:space="0" w:color="000000"/>
              <w:left w:val="single" w:sz="4" w:space="0" w:color="000000"/>
              <w:bottom w:val="single" w:sz="4" w:space="0" w:color="000000"/>
              <w:right w:val="single" w:sz="4" w:space="0" w:color="000000"/>
            </w:tcBorders>
            <w:vAlign w:val="center"/>
          </w:tcPr>
          <w:p w14:paraId="7FEA4443" w14:textId="77777777" w:rsidR="004058B5" w:rsidRPr="00BF37CB" w:rsidRDefault="004058B5" w:rsidP="00BF37CB">
            <w:pPr>
              <w:pStyle w:val="TableParagraph"/>
              <w:spacing w:line="230" w:lineRule="exact"/>
              <w:jc w:val="center"/>
              <w:rPr>
                <w:rFonts w:cstheme="minorHAnsi"/>
                <w:sz w:val="18"/>
                <w:szCs w:val="18"/>
              </w:rPr>
            </w:pPr>
            <w:r w:rsidRPr="00BF37CB">
              <w:rPr>
                <w:rFonts w:cstheme="minorHAnsi"/>
                <w:sz w:val="18"/>
                <w:szCs w:val="18"/>
              </w:rPr>
              <w:t>Child 10F – 14F</w:t>
            </w:r>
          </w:p>
        </w:tc>
        <w:tc>
          <w:tcPr>
            <w:tcW w:w="1569" w:type="dxa"/>
            <w:vMerge/>
            <w:tcBorders>
              <w:left w:val="single" w:sz="4" w:space="0" w:color="000000"/>
              <w:bottom w:val="single" w:sz="4" w:space="0" w:color="000000"/>
              <w:right w:val="single" w:sz="4" w:space="0" w:color="000000"/>
            </w:tcBorders>
            <w:vAlign w:val="center"/>
          </w:tcPr>
          <w:p w14:paraId="5949BD91" w14:textId="77777777" w:rsidR="004058B5" w:rsidRPr="00BF37CB" w:rsidRDefault="004058B5" w:rsidP="00BF37CB">
            <w:pPr>
              <w:pStyle w:val="TableParagraph"/>
              <w:tabs>
                <w:tab w:val="left" w:pos="972"/>
              </w:tabs>
              <w:spacing w:before="112"/>
              <w:ind w:right="589"/>
              <w:jc w:val="center"/>
              <w:rPr>
                <w:rFonts w:cstheme="minorHAnsi"/>
                <w:sz w:val="18"/>
                <w:szCs w:val="18"/>
              </w:rPr>
            </w:pPr>
          </w:p>
        </w:tc>
        <w:tc>
          <w:tcPr>
            <w:tcW w:w="2338" w:type="dxa"/>
            <w:vMerge/>
            <w:tcBorders>
              <w:left w:val="single" w:sz="4" w:space="0" w:color="000000"/>
              <w:bottom w:val="single" w:sz="4" w:space="0" w:color="000000"/>
              <w:right w:val="single" w:sz="4" w:space="0" w:color="000000"/>
            </w:tcBorders>
            <w:vAlign w:val="center"/>
          </w:tcPr>
          <w:p w14:paraId="7CFA4DFF" w14:textId="77777777" w:rsidR="004058B5" w:rsidRPr="00BF37CB" w:rsidRDefault="004058B5" w:rsidP="00BF37CB">
            <w:pPr>
              <w:pStyle w:val="TableParagraph"/>
              <w:spacing w:before="110"/>
              <w:ind w:left="1100"/>
              <w:jc w:val="center"/>
              <w:rPr>
                <w:rFonts w:cstheme="minorHAnsi"/>
                <w:b/>
                <w:w w:val="99"/>
                <w:sz w:val="18"/>
                <w:szCs w:val="18"/>
              </w:rPr>
            </w:pPr>
          </w:p>
        </w:tc>
      </w:tr>
      <w:tr w:rsidR="004058B5" w:rsidRPr="004058B5" w14:paraId="0775FA1B" w14:textId="77777777" w:rsidTr="004058B5">
        <w:trPr>
          <w:trHeight w:val="460"/>
        </w:trPr>
        <w:tc>
          <w:tcPr>
            <w:tcW w:w="2473" w:type="dxa"/>
            <w:tcBorders>
              <w:top w:val="single" w:sz="4" w:space="0" w:color="000000"/>
              <w:left w:val="single" w:sz="4" w:space="0" w:color="000000"/>
              <w:bottom w:val="single" w:sz="4" w:space="0" w:color="000000"/>
              <w:right w:val="single" w:sz="4" w:space="0" w:color="000000"/>
            </w:tcBorders>
            <w:vAlign w:val="center"/>
            <w:hideMark/>
          </w:tcPr>
          <w:p w14:paraId="73B84D9B" w14:textId="77777777" w:rsidR="004058B5" w:rsidRPr="00BF37CB" w:rsidRDefault="004058B5" w:rsidP="00BF37CB">
            <w:pPr>
              <w:pStyle w:val="TableParagraph"/>
              <w:spacing w:line="230" w:lineRule="exact"/>
              <w:jc w:val="center"/>
              <w:rPr>
                <w:rFonts w:cstheme="minorHAnsi"/>
                <w:sz w:val="18"/>
                <w:szCs w:val="18"/>
              </w:rPr>
            </w:pPr>
            <w:r w:rsidRPr="00BF37CB">
              <w:rPr>
                <w:rFonts w:cstheme="minorHAnsi"/>
                <w:w w:val="95"/>
                <w:sz w:val="18"/>
                <w:szCs w:val="18"/>
              </w:rPr>
              <w:t xml:space="preserve">Nasopharyngeal </w:t>
            </w:r>
            <w:r w:rsidRPr="00BF37CB">
              <w:rPr>
                <w:rFonts w:cstheme="minorHAnsi"/>
                <w:sz w:val="18"/>
                <w:szCs w:val="18"/>
              </w:rPr>
              <w:t>Airways</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00863B88" w14:textId="77777777" w:rsidR="004058B5" w:rsidRPr="00BF37CB" w:rsidRDefault="004058B5" w:rsidP="00BF37CB">
            <w:pPr>
              <w:pStyle w:val="TableParagraph"/>
              <w:spacing w:before="112"/>
              <w:ind w:right="107"/>
              <w:jc w:val="center"/>
              <w:rPr>
                <w:rFonts w:cstheme="minorHAnsi"/>
                <w:sz w:val="18"/>
                <w:szCs w:val="18"/>
              </w:rPr>
            </w:pPr>
            <w:r w:rsidRPr="00BF37CB">
              <w:rPr>
                <w:rFonts w:cstheme="minorHAnsi"/>
                <w:sz w:val="18"/>
                <w:szCs w:val="18"/>
              </w:rPr>
              <w:t>Assorted Infant and Child sizes</w:t>
            </w:r>
          </w:p>
        </w:tc>
        <w:tc>
          <w:tcPr>
            <w:tcW w:w="1569" w:type="dxa"/>
            <w:tcBorders>
              <w:top w:val="single" w:sz="4" w:space="0" w:color="000000"/>
              <w:left w:val="single" w:sz="4" w:space="0" w:color="000000"/>
              <w:bottom w:val="single" w:sz="4" w:space="0" w:color="000000"/>
              <w:right w:val="single" w:sz="4" w:space="0" w:color="000000"/>
            </w:tcBorders>
            <w:vAlign w:val="center"/>
            <w:hideMark/>
          </w:tcPr>
          <w:p w14:paraId="38A68C93" w14:textId="77777777" w:rsidR="004058B5" w:rsidRPr="00BF37CB" w:rsidRDefault="004058B5" w:rsidP="00BF37CB">
            <w:pPr>
              <w:pStyle w:val="TableParagraph"/>
              <w:tabs>
                <w:tab w:val="left" w:pos="1571"/>
              </w:tabs>
              <w:spacing w:before="112"/>
              <w:jc w:val="center"/>
              <w:rPr>
                <w:rFonts w:cstheme="minorHAnsi"/>
                <w:sz w:val="18"/>
                <w:szCs w:val="18"/>
              </w:rPr>
            </w:pPr>
            <w:r w:rsidRPr="00BF37CB">
              <w:rPr>
                <w:rFonts w:cstheme="minorHAnsi"/>
                <w:sz w:val="18"/>
                <w:szCs w:val="18"/>
              </w:rPr>
              <w:t>1 Each size</w:t>
            </w:r>
          </w:p>
        </w:tc>
        <w:tc>
          <w:tcPr>
            <w:tcW w:w="2338" w:type="dxa"/>
            <w:tcBorders>
              <w:top w:val="single" w:sz="4" w:space="0" w:color="000000"/>
              <w:left w:val="single" w:sz="4" w:space="0" w:color="000000"/>
              <w:bottom w:val="single" w:sz="4" w:space="0" w:color="000000"/>
              <w:right w:val="single" w:sz="4" w:space="0" w:color="000000"/>
            </w:tcBorders>
            <w:vAlign w:val="center"/>
            <w:hideMark/>
          </w:tcPr>
          <w:p w14:paraId="686BB7C5" w14:textId="77777777" w:rsidR="004058B5" w:rsidRPr="00BF37CB" w:rsidRDefault="004058B5" w:rsidP="00BF37CB">
            <w:pPr>
              <w:pStyle w:val="TableParagraph"/>
              <w:spacing w:before="112"/>
              <w:jc w:val="center"/>
              <w:rPr>
                <w:rFonts w:cstheme="minorHAnsi"/>
                <w:sz w:val="18"/>
                <w:szCs w:val="18"/>
              </w:rPr>
            </w:pPr>
            <w:r w:rsidRPr="00BF37CB">
              <w:rPr>
                <w:rFonts w:cstheme="minorHAnsi"/>
                <w:w w:val="99"/>
                <w:sz w:val="18"/>
                <w:szCs w:val="18"/>
              </w:rPr>
              <w:t>D</w:t>
            </w:r>
          </w:p>
        </w:tc>
      </w:tr>
      <w:tr w:rsidR="004058B5" w:rsidRPr="004058B5" w14:paraId="4D8414B6" w14:textId="77777777" w:rsidTr="004058B5">
        <w:trPr>
          <w:trHeight w:val="460"/>
        </w:trPr>
        <w:tc>
          <w:tcPr>
            <w:tcW w:w="2473" w:type="dxa"/>
            <w:tcBorders>
              <w:top w:val="single" w:sz="4" w:space="0" w:color="000000"/>
              <w:left w:val="single" w:sz="4" w:space="0" w:color="000000"/>
              <w:bottom w:val="single" w:sz="4" w:space="0" w:color="000000"/>
              <w:right w:val="single" w:sz="4" w:space="0" w:color="000000"/>
            </w:tcBorders>
            <w:vAlign w:val="center"/>
            <w:hideMark/>
          </w:tcPr>
          <w:p w14:paraId="540882BF" w14:textId="77777777" w:rsidR="004058B5" w:rsidRPr="00BF37CB" w:rsidRDefault="004058B5" w:rsidP="00BF37CB">
            <w:pPr>
              <w:pStyle w:val="TableParagraph"/>
              <w:spacing w:line="230" w:lineRule="exact"/>
              <w:ind w:right="140"/>
              <w:jc w:val="center"/>
              <w:rPr>
                <w:rFonts w:cstheme="minorHAnsi"/>
                <w:sz w:val="18"/>
                <w:szCs w:val="18"/>
              </w:rPr>
            </w:pPr>
            <w:r w:rsidRPr="00BF37CB">
              <w:rPr>
                <w:rFonts w:cstheme="minorHAnsi"/>
                <w:sz w:val="18"/>
                <w:szCs w:val="18"/>
              </w:rPr>
              <w:t>Newborn Kit/Obstetric/ delivery kit</w:t>
            </w:r>
          </w:p>
        </w:tc>
        <w:tc>
          <w:tcPr>
            <w:tcW w:w="3107" w:type="dxa"/>
            <w:tcBorders>
              <w:top w:val="single" w:sz="4" w:space="0" w:color="000000"/>
              <w:left w:val="single" w:sz="4" w:space="0" w:color="000000"/>
              <w:bottom w:val="single" w:sz="4" w:space="0" w:color="000000"/>
              <w:right w:val="single" w:sz="4" w:space="0" w:color="000000"/>
            </w:tcBorders>
            <w:vAlign w:val="center"/>
          </w:tcPr>
          <w:p w14:paraId="658CC847" w14:textId="77777777" w:rsidR="004058B5" w:rsidRPr="00BF37CB" w:rsidRDefault="004058B5" w:rsidP="00BF37CB">
            <w:pPr>
              <w:pStyle w:val="TableParagraph"/>
              <w:jc w:val="center"/>
              <w:rPr>
                <w:rFonts w:cstheme="minorHAnsi"/>
                <w:sz w:val="18"/>
                <w:szCs w:val="18"/>
              </w:rPr>
            </w:pPr>
          </w:p>
        </w:tc>
        <w:tc>
          <w:tcPr>
            <w:tcW w:w="1569" w:type="dxa"/>
            <w:tcBorders>
              <w:top w:val="single" w:sz="4" w:space="0" w:color="000000"/>
              <w:left w:val="single" w:sz="4" w:space="0" w:color="000000"/>
              <w:bottom w:val="single" w:sz="4" w:space="0" w:color="000000"/>
              <w:right w:val="single" w:sz="4" w:space="0" w:color="000000"/>
            </w:tcBorders>
            <w:vAlign w:val="center"/>
            <w:hideMark/>
          </w:tcPr>
          <w:p w14:paraId="64EC4566" w14:textId="77777777" w:rsidR="004058B5" w:rsidRPr="00BF37CB" w:rsidRDefault="004058B5" w:rsidP="00BF37CB">
            <w:pPr>
              <w:pStyle w:val="TableParagraph"/>
              <w:spacing w:before="112"/>
              <w:ind w:left="8"/>
              <w:jc w:val="center"/>
              <w:rPr>
                <w:rFonts w:cstheme="minorHAnsi"/>
                <w:sz w:val="18"/>
                <w:szCs w:val="18"/>
              </w:rPr>
            </w:pPr>
            <w:r w:rsidRPr="00BF37CB">
              <w:rPr>
                <w:rFonts w:cstheme="minorHAnsi"/>
                <w:w w:val="99"/>
                <w:sz w:val="18"/>
                <w:szCs w:val="18"/>
              </w:rPr>
              <w:t>1</w:t>
            </w:r>
          </w:p>
        </w:tc>
        <w:tc>
          <w:tcPr>
            <w:tcW w:w="2338" w:type="dxa"/>
            <w:tcBorders>
              <w:top w:val="single" w:sz="4" w:space="0" w:color="000000"/>
              <w:left w:val="single" w:sz="4" w:space="0" w:color="000000"/>
              <w:bottom w:val="single" w:sz="4" w:space="0" w:color="000000"/>
              <w:right w:val="single" w:sz="4" w:space="0" w:color="000000"/>
            </w:tcBorders>
            <w:vAlign w:val="center"/>
            <w:hideMark/>
          </w:tcPr>
          <w:p w14:paraId="572F52B0" w14:textId="77777777" w:rsidR="004058B5" w:rsidRPr="00BF37CB" w:rsidRDefault="004058B5" w:rsidP="00BF37CB">
            <w:pPr>
              <w:pStyle w:val="TableParagraph"/>
              <w:spacing w:before="110"/>
              <w:jc w:val="center"/>
              <w:rPr>
                <w:rFonts w:cstheme="minorHAnsi"/>
                <w:b/>
                <w:sz w:val="18"/>
                <w:szCs w:val="18"/>
              </w:rPr>
            </w:pPr>
            <w:r w:rsidRPr="00BF37CB">
              <w:rPr>
                <w:rFonts w:cstheme="minorHAnsi"/>
                <w:b/>
                <w:w w:val="99"/>
                <w:sz w:val="18"/>
                <w:szCs w:val="18"/>
              </w:rPr>
              <w:t>E</w:t>
            </w:r>
          </w:p>
        </w:tc>
      </w:tr>
      <w:tr w:rsidR="004058B5" w:rsidRPr="004058B5" w14:paraId="15E2A918" w14:textId="77777777" w:rsidTr="004058B5">
        <w:trPr>
          <w:trHeight w:val="233"/>
        </w:trPr>
        <w:tc>
          <w:tcPr>
            <w:tcW w:w="2473" w:type="dxa"/>
            <w:vMerge w:val="restart"/>
            <w:tcBorders>
              <w:top w:val="single" w:sz="4" w:space="0" w:color="000000"/>
              <w:left w:val="single" w:sz="4" w:space="0" w:color="000000"/>
              <w:right w:val="single" w:sz="4" w:space="0" w:color="000000"/>
            </w:tcBorders>
            <w:vAlign w:val="center"/>
          </w:tcPr>
          <w:p w14:paraId="5F1B5DBC" w14:textId="77777777" w:rsidR="004058B5" w:rsidRPr="00BF37CB" w:rsidRDefault="004058B5" w:rsidP="00BF37CB">
            <w:pPr>
              <w:pStyle w:val="TableParagraph"/>
              <w:spacing w:before="112"/>
              <w:ind w:right="107"/>
              <w:jc w:val="center"/>
              <w:rPr>
                <w:rFonts w:cstheme="minorHAnsi"/>
                <w:sz w:val="18"/>
                <w:szCs w:val="18"/>
              </w:rPr>
            </w:pPr>
            <w:r w:rsidRPr="00BF37CB">
              <w:rPr>
                <w:rFonts w:cstheme="minorHAnsi"/>
                <w:sz w:val="18"/>
                <w:szCs w:val="18"/>
              </w:rPr>
              <w:t>Pulse oximeter</w:t>
            </w:r>
          </w:p>
        </w:tc>
        <w:tc>
          <w:tcPr>
            <w:tcW w:w="3107" w:type="dxa"/>
            <w:tcBorders>
              <w:top w:val="single" w:sz="4" w:space="0" w:color="000000"/>
              <w:left w:val="single" w:sz="4" w:space="0" w:color="000000"/>
              <w:bottom w:val="single" w:sz="4" w:space="0" w:color="000000"/>
              <w:right w:val="single" w:sz="4" w:space="0" w:color="000000"/>
            </w:tcBorders>
            <w:vAlign w:val="center"/>
          </w:tcPr>
          <w:p w14:paraId="37E7EA69" w14:textId="77777777" w:rsidR="004058B5" w:rsidRPr="00BF37CB" w:rsidRDefault="004058B5" w:rsidP="00BF37CB">
            <w:pPr>
              <w:pStyle w:val="TableParagraph"/>
              <w:spacing w:line="230" w:lineRule="exact"/>
              <w:ind w:right="200"/>
              <w:jc w:val="center"/>
              <w:rPr>
                <w:rFonts w:cstheme="minorHAnsi"/>
                <w:sz w:val="18"/>
                <w:szCs w:val="18"/>
              </w:rPr>
            </w:pPr>
            <w:r w:rsidRPr="00BF37CB">
              <w:rPr>
                <w:rFonts w:cstheme="minorHAnsi"/>
                <w:sz w:val="18"/>
                <w:szCs w:val="18"/>
              </w:rPr>
              <w:t>Infant</w:t>
            </w:r>
          </w:p>
        </w:tc>
        <w:tc>
          <w:tcPr>
            <w:tcW w:w="1569" w:type="dxa"/>
            <w:vMerge w:val="restart"/>
            <w:tcBorders>
              <w:top w:val="single" w:sz="4" w:space="0" w:color="000000"/>
              <w:left w:val="single" w:sz="4" w:space="0" w:color="000000"/>
              <w:right w:val="single" w:sz="4" w:space="0" w:color="000000"/>
            </w:tcBorders>
            <w:vAlign w:val="center"/>
          </w:tcPr>
          <w:p w14:paraId="57189450" w14:textId="7D385BD4" w:rsidR="004058B5" w:rsidRPr="00BF37CB" w:rsidRDefault="00FC0ABC" w:rsidP="00BF37CB">
            <w:pPr>
              <w:pStyle w:val="TableParagraph"/>
              <w:tabs>
                <w:tab w:val="left" w:pos="817"/>
              </w:tabs>
              <w:spacing w:before="112"/>
              <w:ind w:right="34"/>
              <w:jc w:val="center"/>
              <w:rPr>
                <w:rFonts w:cstheme="minorHAnsi"/>
                <w:sz w:val="18"/>
                <w:szCs w:val="18"/>
              </w:rPr>
            </w:pPr>
            <w:r>
              <w:rPr>
                <w:rFonts w:cstheme="minorHAnsi"/>
                <w:sz w:val="18"/>
                <w:szCs w:val="18"/>
              </w:rPr>
              <w:t>2</w:t>
            </w:r>
            <w:r w:rsidR="004058B5" w:rsidRPr="00BF37CB">
              <w:rPr>
                <w:rFonts w:cstheme="minorHAnsi"/>
                <w:sz w:val="18"/>
                <w:szCs w:val="18"/>
              </w:rPr>
              <w:t xml:space="preserve"> Each Size</w:t>
            </w:r>
          </w:p>
        </w:tc>
        <w:tc>
          <w:tcPr>
            <w:tcW w:w="2338" w:type="dxa"/>
            <w:vMerge w:val="restart"/>
            <w:tcBorders>
              <w:top w:val="single" w:sz="4" w:space="0" w:color="000000"/>
              <w:left w:val="single" w:sz="4" w:space="0" w:color="000000"/>
              <w:right w:val="single" w:sz="4" w:space="0" w:color="000000"/>
            </w:tcBorders>
            <w:vAlign w:val="center"/>
          </w:tcPr>
          <w:p w14:paraId="64FE968E" w14:textId="77777777" w:rsidR="004058B5" w:rsidRPr="00BF37CB" w:rsidRDefault="004058B5" w:rsidP="00BF37CB">
            <w:pPr>
              <w:pStyle w:val="TableParagraph"/>
              <w:spacing w:before="110"/>
              <w:jc w:val="center"/>
              <w:rPr>
                <w:rFonts w:cstheme="minorHAnsi"/>
                <w:b/>
                <w:w w:val="99"/>
                <w:sz w:val="18"/>
                <w:szCs w:val="18"/>
              </w:rPr>
            </w:pPr>
            <w:r w:rsidRPr="00BF37CB">
              <w:rPr>
                <w:rFonts w:cstheme="minorHAnsi"/>
                <w:b/>
                <w:w w:val="99"/>
                <w:sz w:val="18"/>
                <w:szCs w:val="18"/>
              </w:rPr>
              <w:t>E</w:t>
            </w:r>
          </w:p>
        </w:tc>
      </w:tr>
      <w:tr w:rsidR="004058B5" w:rsidRPr="004058B5" w14:paraId="11DE2FCB" w14:textId="77777777" w:rsidTr="004058B5">
        <w:trPr>
          <w:trHeight w:val="232"/>
        </w:trPr>
        <w:tc>
          <w:tcPr>
            <w:tcW w:w="2473" w:type="dxa"/>
            <w:vMerge/>
            <w:tcBorders>
              <w:left w:val="single" w:sz="4" w:space="0" w:color="000000"/>
              <w:bottom w:val="single" w:sz="4" w:space="0" w:color="000000"/>
              <w:right w:val="single" w:sz="4" w:space="0" w:color="000000"/>
            </w:tcBorders>
            <w:vAlign w:val="center"/>
          </w:tcPr>
          <w:p w14:paraId="337DB996" w14:textId="77777777" w:rsidR="004058B5" w:rsidRPr="00BF37CB" w:rsidRDefault="004058B5" w:rsidP="00BF37CB">
            <w:pPr>
              <w:pStyle w:val="TableParagraph"/>
              <w:spacing w:before="112"/>
              <w:ind w:left="112" w:right="107"/>
              <w:jc w:val="center"/>
              <w:rPr>
                <w:rFonts w:cstheme="minorHAnsi"/>
                <w:sz w:val="18"/>
                <w:szCs w:val="18"/>
              </w:rPr>
            </w:pPr>
          </w:p>
        </w:tc>
        <w:tc>
          <w:tcPr>
            <w:tcW w:w="3107" w:type="dxa"/>
            <w:tcBorders>
              <w:top w:val="single" w:sz="4" w:space="0" w:color="000000"/>
              <w:left w:val="single" w:sz="4" w:space="0" w:color="000000"/>
              <w:bottom w:val="single" w:sz="4" w:space="0" w:color="000000"/>
              <w:right w:val="single" w:sz="4" w:space="0" w:color="000000"/>
            </w:tcBorders>
            <w:vAlign w:val="center"/>
          </w:tcPr>
          <w:p w14:paraId="79458E59" w14:textId="77777777" w:rsidR="004058B5" w:rsidRPr="00BF37CB" w:rsidRDefault="004058B5" w:rsidP="00BF37CB">
            <w:pPr>
              <w:pStyle w:val="TableParagraph"/>
              <w:spacing w:line="230" w:lineRule="exact"/>
              <w:ind w:right="200"/>
              <w:jc w:val="center"/>
              <w:rPr>
                <w:rFonts w:cstheme="minorHAnsi"/>
                <w:sz w:val="18"/>
                <w:szCs w:val="18"/>
              </w:rPr>
            </w:pPr>
            <w:r w:rsidRPr="00BF37CB">
              <w:rPr>
                <w:rFonts w:cstheme="minorHAnsi"/>
                <w:sz w:val="18"/>
                <w:szCs w:val="18"/>
              </w:rPr>
              <w:t>Child</w:t>
            </w:r>
          </w:p>
        </w:tc>
        <w:tc>
          <w:tcPr>
            <w:tcW w:w="1569" w:type="dxa"/>
            <w:vMerge/>
            <w:tcBorders>
              <w:left w:val="single" w:sz="4" w:space="0" w:color="000000"/>
              <w:bottom w:val="single" w:sz="4" w:space="0" w:color="000000"/>
              <w:right w:val="single" w:sz="4" w:space="0" w:color="000000"/>
            </w:tcBorders>
            <w:vAlign w:val="center"/>
          </w:tcPr>
          <w:p w14:paraId="7C72EAE2" w14:textId="77777777" w:rsidR="004058B5" w:rsidRPr="00BF37CB" w:rsidRDefault="004058B5" w:rsidP="00BF37CB">
            <w:pPr>
              <w:pStyle w:val="TableParagraph"/>
              <w:spacing w:before="112"/>
              <w:ind w:right="644"/>
              <w:jc w:val="center"/>
              <w:rPr>
                <w:rFonts w:cstheme="minorHAnsi"/>
                <w:sz w:val="18"/>
                <w:szCs w:val="18"/>
              </w:rPr>
            </w:pPr>
          </w:p>
        </w:tc>
        <w:tc>
          <w:tcPr>
            <w:tcW w:w="2338" w:type="dxa"/>
            <w:vMerge/>
            <w:tcBorders>
              <w:left w:val="single" w:sz="4" w:space="0" w:color="000000"/>
              <w:bottom w:val="single" w:sz="4" w:space="0" w:color="000000"/>
              <w:right w:val="single" w:sz="4" w:space="0" w:color="000000"/>
            </w:tcBorders>
            <w:vAlign w:val="center"/>
          </w:tcPr>
          <w:p w14:paraId="5FA9D85C" w14:textId="77777777" w:rsidR="004058B5" w:rsidRPr="00BF37CB" w:rsidRDefault="004058B5" w:rsidP="00BF37CB">
            <w:pPr>
              <w:pStyle w:val="TableParagraph"/>
              <w:spacing w:before="110"/>
              <w:ind w:left="1100"/>
              <w:jc w:val="center"/>
              <w:rPr>
                <w:rFonts w:cstheme="minorHAnsi"/>
                <w:b/>
                <w:w w:val="99"/>
                <w:sz w:val="18"/>
                <w:szCs w:val="18"/>
              </w:rPr>
            </w:pPr>
          </w:p>
        </w:tc>
      </w:tr>
      <w:tr w:rsidR="004058B5" w:rsidRPr="004058B5" w14:paraId="0BFE0266" w14:textId="77777777" w:rsidTr="004058B5">
        <w:trPr>
          <w:trHeight w:val="460"/>
        </w:trPr>
        <w:tc>
          <w:tcPr>
            <w:tcW w:w="2473" w:type="dxa"/>
            <w:tcBorders>
              <w:top w:val="single" w:sz="4" w:space="0" w:color="000000"/>
              <w:left w:val="single" w:sz="4" w:space="0" w:color="000000"/>
              <w:bottom w:val="single" w:sz="4" w:space="0" w:color="000000"/>
              <w:right w:val="single" w:sz="4" w:space="0" w:color="000000"/>
            </w:tcBorders>
            <w:vAlign w:val="center"/>
            <w:hideMark/>
          </w:tcPr>
          <w:p w14:paraId="13DC4794" w14:textId="77777777" w:rsidR="004058B5" w:rsidRPr="00BF37CB" w:rsidRDefault="004058B5" w:rsidP="00BF37CB">
            <w:pPr>
              <w:pStyle w:val="TableParagraph"/>
              <w:spacing w:before="112"/>
              <w:ind w:right="107"/>
              <w:jc w:val="center"/>
              <w:rPr>
                <w:rFonts w:cstheme="minorHAnsi"/>
                <w:sz w:val="18"/>
                <w:szCs w:val="18"/>
              </w:rPr>
            </w:pPr>
            <w:r w:rsidRPr="00BF37CB">
              <w:rPr>
                <w:rFonts w:cstheme="minorHAnsi"/>
                <w:sz w:val="18"/>
                <w:szCs w:val="18"/>
              </w:rPr>
              <w:t>Oropharyngeal airways</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04B2C186" w14:textId="77777777" w:rsidR="004058B5" w:rsidRPr="00BF37CB" w:rsidRDefault="004058B5" w:rsidP="00BF37CB">
            <w:pPr>
              <w:pStyle w:val="TableParagraph"/>
              <w:spacing w:line="230" w:lineRule="exact"/>
              <w:ind w:right="200"/>
              <w:jc w:val="center"/>
              <w:rPr>
                <w:rFonts w:cstheme="minorHAnsi"/>
                <w:sz w:val="18"/>
                <w:szCs w:val="18"/>
              </w:rPr>
            </w:pPr>
            <w:r w:rsidRPr="00BF37CB">
              <w:rPr>
                <w:rFonts w:cstheme="minorHAnsi"/>
                <w:sz w:val="18"/>
                <w:szCs w:val="18"/>
              </w:rPr>
              <w:t>Size 0-3</w:t>
            </w:r>
          </w:p>
        </w:tc>
        <w:tc>
          <w:tcPr>
            <w:tcW w:w="1569" w:type="dxa"/>
            <w:tcBorders>
              <w:top w:val="single" w:sz="4" w:space="0" w:color="000000"/>
              <w:left w:val="single" w:sz="4" w:space="0" w:color="000000"/>
              <w:bottom w:val="single" w:sz="4" w:space="0" w:color="000000"/>
              <w:right w:val="single" w:sz="4" w:space="0" w:color="000000"/>
            </w:tcBorders>
            <w:vAlign w:val="center"/>
            <w:hideMark/>
          </w:tcPr>
          <w:p w14:paraId="58B6F377" w14:textId="77777777" w:rsidR="004058B5" w:rsidRPr="00BF37CB" w:rsidRDefault="004058B5" w:rsidP="00BF37CB">
            <w:pPr>
              <w:pStyle w:val="TableParagraph"/>
              <w:spacing w:before="112"/>
              <w:jc w:val="center"/>
              <w:rPr>
                <w:rFonts w:cstheme="minorHAnsi"/>
                <w:sz w:val="18"/>
                <w:szCs w:val="18"/>
              </w:rPr>
            </w:pPr>
            <w:r w:rsidRPr="00BF37CB">
              <w:rPr>
                <w:rFonts w:cstheme="minorHAnsi"/>
                <w:sz w:val="18"/>
                <w:szCs w:val="18"/>
              </w:rPr>
              <w:t>2 Each size</w:t>
            </w:r>
          </w:p>
        </w:tc>
        <w:tc>
          <w:tcPr>
            <w:tcW w:w="2338" w:type="dxa"/>
            <w:tcBorders>
              <w:top w:val="single" w:sz="4" w:space="0" w:color="000000"/>
              <w:left w:val="single" w:sz="4" w:space="0" w:color="000000"/>
              <w:bottom w:val="single" w:sz="4" w:space="0" w:color="000000"/>
              <w:right w:val="single" w:sz="4" w:space="0" w:color="000000"/>
            </w:tcBorders>
            <w:vAlign w:val="center"/>
            <w:hideMark/>
          </w:tcPr>
          <w:p w14:paraId="7DA70880" w14:textId="77777777" w:rsidR="004058B5" w:rsidRPr="00BF37CB" w:rsidRDefault="004058B5" w:rsidP="00BF37CB">
            <w:pPr>
              <w:pStyle w:val="TableParagraph"/>
              <w:spacing w:before="110"/>
              <w:jc w:val="center"/>
              <w:rPr>
                <w:rFonts w:cstheme="minorHAnsi"/>
                <w:b/>
                <w:sz w:val="18"/>
                <w:szCs w:val="18"/>
              </w:rPr>
            </w:pPr>
            <w:r w:rsidRPr="00BF37CB">
              <w:rPr>
                <w:rFonts w:cstheme="minorHAnsi"/>
                <w:b/>
                <w:w w:val="99"/>
                <w:sz w:val="18"/>
                <w:szCs w:val="18"/>
              </w:rPr>
              <w:t>E</w:t>
            </w:r>
          </w:p>
        </w:tc>
      </w:tr>
      <w:tr w:rsidR="004058B5" w:rsidRPr="004058B5" w14:paraId="423BA86B" w14:textId="77777777" w:rsidTr="004058B5">
        <w:trPr>
          <w:trHeight w:val="516"/>
        </w:trPr>
        <w:tc>
          <w:tcPr>
            <w:tcW w:w="2473" w:type="dxa"/>
            <w:tcBorders>
              <w:top w:val="single" w:sz="4" w:space="0" w:color="000000"/>
              <w:left w:val="single" w:sz="4" w:space="0" w:color="000000"/>
              <w:bottom w:val="single" w:sz="4" w:space="0" w:color="000000"/>
              <w:right w:val="single" w:sz="4" w:space="0" w:color="000000"/>
            </w:tcBorders>
            <w:vAlign w:val="center"/>
            <w:hideMark/>
          </w:tcPr>
          <w:p w14:paraId="2AAECC1D" w14:textId="77777777" w:rsidR="004058B5" w:rsidRPr="00BF37CB" w:rsidRDefault="004058B5" w:rsidP="00BF37CB">
            <w:pPr>
              <w:pStyle w:val="TableParagraph"/>
              <w:spacing w:before="26"/>
              <w:jc w:val="center"/>
              <w:rPr>
                <w:rFonts w:cstheme="minorHAnsi"/>
                <w:sz w:val="18"/>
                <w:szCs w:val="18"/>
              </w:rPr>
            </w:pPr>
            <w:r w:rsidRPr="00BF37CB">
              <w:rPr>
                <w:rFonts w:cstheme="minorHAnsi"/>
                <w:sz w:val="18"/>
                <w:szCs w:val="18"/>
              </w:rPr>
              <w:t>Over-the-needle intravenous catheters</w:t>
            </w:r>
          </w:p>
        </w:tc>
        <w:tc>
          <w:tcPr>
            <w:tcW w:w="3107" w:type="dxa"/>
            <w:tcBorders>
              <w:top w:val="single" w:sz="4" w:space="0" w:color="000000"/>
              <w:left w:val="single" w:sz="4" w:space="0" w:color="000000"/>
              <w:right w:val="single" w:sz="4" w:space="0" w:color="000000"/>
            </w:tcBorders>
            <w:vAlign w:val="center"/>
            <w:hideMark/>
          </w:tcPr>
          <w:p w14:paraId="0ED92BD6" w14:textId="77777777" w:rsidR="004058B5" w:rsidRPr="00BF37CB" w:rsidRDefault="004058B5" w:rsidP="00BF37CB">
            <w:pPr>
              <w:pStyle w:val="TableParagraph"/>
              <w:spacing w:before="9" w:line="225" w:lineRule="exact"/>
              <w:ind w:right="106"/>
              <w:jc w:val="center"/>
              <w:rPr>
                <w:rFonts w:cstheme="minorHAnsi"/>
                <w:sz w:val="18"/>
                <w:szCs w:val="18"/>
              </w:rPr>
            </w:pPr>
            <w:r w:rsidRPr="00BF37CB">
              <w:rPr>
                <w:rFonts w:cstheme="minorHAnsi"/>
                <w:sz w:val="18"/>
                <w:szCs w:val="18"/>
              </w:rPr>
              <w:t>Angiocatheter</w:t>
            </w:r>
          </w:p>
          <w:p w14:paraId="3C73662B" w14:textId="77777777" w:rsidR="004058B5" w:rsidRPr="00BF37CB" w:rsidRDefault="004058B5" w:rsidP="00BF37CB">
            <w:pPr>
              <w:pStyle w:val="TableParagraph"/>
              <w:spacing w:before="9" w:line="225" w:lineRule="exact"/>
              <w:ind w:right="106"/>
              <w:jc w:val="center"/>
              <w:rPr>
                <w:rFonts w:cstheme="minorHAnsi"/>
                <w:sz w:val="18"/>
                <w:szCs w:val="18"/>
              </w:rPr>
            </w:pPr>
            <w:r w:rsidRPr="00BF37CB">
              <w:rPr>
                <w:rFonts w:cstheme="minorHAnsi"/>
                <w:sz w:val="18"/>
                <w:szCs w:val="18"/>
              </w:rPr>
              <w:t>Sizes 20F – 24F</w:t>
            </w:r>
          </w:p>
        </w:tc>
        <w:tc>
          <w:tcPr>
            <w:tcW w:w="1569" w:type="dxa"/>
            <w:tcBorders>
              <w:top w:val="single" w:sz="4" w:space="0" w:color="000000"/>
              <w:left w:val="single" w:sz="4" w:space="0" w:color="000000"/>
              <w:bottom w:val="single" w:sz="4" w:space="0" w:color="000000"/>
              <w:right w:val="single" w:sz="4" w:space="0" w:color="000000"/>
            </w:tcBorders>
            <w:vAlign w:val="center"/>
          </w:tcPr>
          <w:p w14:paraId="322346A7" w14:textId="77777777" w:rsidR="004058B5" w:rsidRPr="00BF37CB" w:rsidRDefault="004058B5" w:rsidP="00BF37CB">
            <w:pPr>
              <w:pStyle w:val="TableParagraph"/>
              <w:jc w:val="center"/>
              <w:rPr>
                <w:rFonts w:cstheme="minorHAnsi"/>
                <w:sz w:val="18"/>
                <w:szCs w:val="18"/>
              </w:rPr>
            </w:pPr>
          </w:p>
          <w:p w14:paraId="0E5A5601" w14:textId="69312B4B" w:rsidR="004058B5" w:rsidRPr="00BF37CB" w:rsidRDefault="00FC0ABC" w:rsidP="00BF37CB">
            <w:pPr>
              <w:pStyle w:val="TableParagraph"/>
              <w:jc w:val="center"/>
              <w:rPr>
                <w:rFonts w:cstheme="minorHAnsi"/>
                <w:sz w:val="18"/>
                <w:szCs w:val="18"/>
              </w:rPr>
            </w:pPr>
            <w:r>
              <w:rPr>
                <w:rFonts w:cstheme="minorHAnsi"/>
                <w:sz w:val="18"/>
                <w:szCs w:val="18"/>
              </w:rPr>
              <w:t>4</w:t>
            </w:r>
            <w:r w:rsidR="004058B5" w:rsidRPr="00BF37CB">
              <w:rPr>
                <w:rFonts w:cstheme="minorHAnsi"/>
                <w:sz w:val="18"/>
                <w:szCs w:val="18"/>
              </w:rPr>
              <w:t xml:space="preserve"> Each size</w:t>
            </w:r>
          </w:p>
        </w:tc>
        <w:tc>
          <w:tcPr>
            <w:tcW w:w="2338" w:type="dxa"/>
            <w:tcBorders>
              <w:top w:val="single" w:sz="4" w:space="0" w:color="000000"/>
              <w:left w:val="single" w:sz="4" w:space="0" w:color="000000"/>
              <w:right w:val="single" w:sz="4" w:space="0" w:color="000000"/>
            </w:tcBorders>
            <w:vAlign w:val="center"/>
            <w:hideMark/>
          </w:tcPr>
          <w:p w14:paraId="3AA215F7" w14:textId="77777777" w:rsidR="004058B5" w:rsidRPr="00BF37CB" w:rsidRDefault="004058B5" w:rsidP="00BF37CB">
            <w:pPr>
              <w:pStyle w:val="TableParagraph"/>
              <w:spacing w:before="9" w:line="225" w:lineRule="exact"/>
              <w:ind w:left="1095"/>
              <w:jc w:val="center"/>
              <w:rPr>
                <w:rFonts w:cstheme="minorHAnsi"/>
                <w:sz w:val="18"/>
                <w:szCs w:val="18"/>
              </w:rPr>
            </w:pPr>
          </w:p>
          <w:p w14:paraId="77318802" w14:textId="77777777" w:rsidR="004058B5" w:rsidRPr="00BF37CB" w:rsidRDefault="004058B5" w:rsidP="00BF37CB">
            <w:pPr>
              <w:pStyle w:val="TableParagraph"/>
              <w:spacing w:before="6" w:line="227" w:lineRule="exact"/>
              <w:jc w:val="center"/>
              <w:rPr>
                <w:rFonts w:cstheme="minorHAnsi"/>
                <w:sz w:val="18"/>
                <w:szCs w:val="18"/>
              </w:rPr>
            </w:pPr>
            <w:r w:rsidRPr="00BF37CB">
              <w:rPr>
                <w:rFonts w:cstheme="minorHAnsi"/>
                <w:b/>
                <w:w w:val="99"/>
                <w:sz w:val="18"/>
                <w:szCs w:val="18"/>
              </w:rPr>
              <w:t>E</w:t>
            </w:r>
          </w:p>
        </w:tc>
      </w:tr>
      <w:tr w:rsidR="004058B5" w:rsidRPr="004058B5" w14:paraId="348F97F7" w14:textId="77777777" w:rsidTr="004058B5">
        <w:trPr>
          <w:trHeight w:val="460"/>
        </w:trPr>
        <w:tc>
          <w:tcPr>
            <w:tcW w:w="2473" w:type="dxa"/>
            <w:tcBorders>
              <w:top w:val="single" w:sz="4" w:space="0" w:color="000000"/>
              <w:left w:val="single" w:sz="4" w:space="0" w:color="000000"/>
              <w:bottom w:val="single" w:sz="4" w:space="0" w:color="000000"/>
              <w:right w:val="single" w:sz="4" w:space="0" w:color="000000"/>
            </w:tcBorders>
            <w:vAlign w:val="center"/>
            <w:hideMark/>
          </w:tcPr>
          <w:p w14:paraId="05B8D5BC" w14:textId="77777777" w:rsidR="004058B5" w:rsidRPr="00BF37CB" w:rsidRDefault="004058B5" w:rsidP="00BF37CB">
            <w:pPr>
              <w:pStyle w:val="TableParagraph"/>
              <w:spacing w:before="4" w:line="228" w:lineRule="exact"/>
              <w:ind w:right="338"/>
              <w:jc w:val="center"/>
              <w:rPr>
                <w:rFonts w:cstheme="minorHAnsi"/>
                <w:sz w:val="18"/>
                <w:szCs w:val="18"/>
              </w:rPr>
            </w:pPr>
            <w:r w:rsidRPr="00BF37CB">
              <w:rPr>
                <w:rFonts w:cstheme="minorHAnsi"/>
                <w:sz w:val="18"/>
                <w:szCs w:val="18"/>
              </w:rPr>
              <w:t>Restraining Board – Papoose Board</w:t>
            </w:r>
          </w:p>
        </w:tc>
        <w:tc>
          <w:tcPr>
            <w:tcW w:w="3107" w:type="dxa"/>
            <w:tcBorders>
              <w:top w:val="single" w:sz="4" w:space="0" w:color="000000"/>
              <w:left w:val="single" w:sz="4" w:space="0" w:color="000000"/>
              <w:bottom w:val="single" w:sz="4" w:space="0" w:color="000000"/>
              <w:right w:val="single" w:sz="4" w:space="0" w:color="000000"/>
            </w:tcBorders>
            <w:vAlign w:val="center"/>
          </w:tcPr>
          <w:p w14:paraId="1EEC3E01" w14:textId="77777777" w:rsidR="004058B5" w:rsidRPr="00BF37CB" w:rsidRDefault="004058B5" w:rsidP="00BF37CB">
            <w:pPr>
              <w:pStyle w:val="TableParagraph"/>
              <w:jc w:val="center"/>
              <w:rPr>
                <w:rFonts w:cstheme="minorHAnsi"/>
                <w:sz w:val="18"/>
                <w:szCs w:val="18"/>
              </w:rPr>
            </w:pPr>
            <w:r w:rsidRPr="00BF37CB">
              <w:rPr>
                <w:rFonts w:cstheme="minorHAnsi"/>
                <w:sz w:val="18"/>
                <w:szCs w:val="18"/>
              </w:rPr>
              <w:t>Pediatric</w:t>
            </w:r>
          </w:p>
        </w:tc>
        <w:tc>
          <w:tcPr>
            <w:tcW w:w="1569" w:type="dxa"/>
            <w:tcBorders>
              <w:top w:val="single" w:sz="4" w:space="0" w:color="000000"/>
              <w:left w:val="single" w:sz="4" w:space="0" w:color="000000"/>
              <w:bottom w:val="single" w:sz="4" w:space="0" w:color="000000"/>
              <w:right w:val="single" w:sz="4" w:space="0" w:color="000000"/>
            </w:tcBorders>
            <w:vAlign w:val="center"/>
            <w:hideMark/>
          </w:tcPr>
          <w:p w14:paraId="68136262" w14:textId="77777777" w:rsidR="004058B5" w:rsidRPr="00BF37CB" w:rsidRDefault="004058B5" w:rsidP="00BF37CB">
            <w:pPr>
              <w:pStyle w:val="TableParagraph"/>
              <w:spacing w:before="112"/>
              <w:ind w:left="8"/>
              <w:jc w:val="center"/>
              <w:rPr>
                <w:rFonts w:cstheme="minorHAnsi"/>
                <w:sz w:val="18"/>
                <w:szCs w:val="18"/>
              </w:rPr>
            </w:pPr>
            <w:r w:rsidRPr="00BF37CB">
              <w:rPr>
                <w:rFonts w:cstheme="minorHAnsi"/>
                <w:w w:val="99"/>
                <w:sz w:val="18"/>
                <w:szCs w:val="18"/>
              </w:rPr>
              <w:t>1</w:t>
            </w:r>
          </w:p>
        </w:tc>
        <w:tc>
          <w:tcPr>
            <w:tcW w:w="2338" w:type="dxa"/>
            <w:tcBorders>
              <w:top w:val="single" w:sz="4" w:space="0" w:color="000000"/>
              <w:left w:val="single" w:sz="4" w:space="0" w:color="000000"/>
              <w:bottom w:val="single" w:sz="4" w:space="0" w:color="000000"/>
              <w:right w:val="single" w:sz="4" w:space="0" w:color="000000"/>
            </w:tcBorders>
            <w:vAlign w:val="center"/>
            <w:hideMark/>
          </w:tcPr>
          <w:p w14:paraId="4AB24861" w14:textId="77777777" w:rsidR="004058B5" w:rsidRPr="00BF37CB" w:rsidRDefault="004058B5" w:rsidP="00BF37CB">
            <w:pPr>
              <w:pStyle w:val="TableParagraph"/>
              <w:spacing w:before="112"/>
              <w:jc w:val="center"/>
              <w:rPr>
                <w:rFonts w:cstheme="minorHAnsi"/>
                <w:sz w:val="18"/>
                <w:szCs w:val="18"/>
              </w:rPr>
            </w:pPr>
            <w:r w:rsidRPr="00BF37CB">
              <w:rPr>
                <w:rFonts w:cstheme="minorHAnsi"/>
                <w:w w:val="99"/>
                <w:sz w:val="18"/>
                <w:szCs w:val="18"/>
              </w:rPr>
              <w:t>D</w:t>
            </w:r>
          </w:p>
        </w:tc>
      </w:tr>
      <w:tr w:rsidR="004058B5" w:rsidRPr="004058B5" w14:paraId="522CF7C4" w14:textId="77777777" w:rsidTr="004058B5">
        <w:trPr>
          <w:trHeight w:val="352"/>
        </w:trPr>
        <w:tc>
          <w:tcPr>
            <w:tcW w:w="2473" w:type="dxa"/>
            <w:vMerge w:val="restart"/>
            <w:tcBorders>
              <w:top w:val="single" w:sz="4" w:space="0" w:color="000000"/>
              <w:left w:val="single" w:sz="4" w:space="0" w:color="000000"/>
              <w:bottom w:val="single" w:sz="4" w:space="0" w:color="000000"/>
              <w:right w:val="single" w:sz="4" w:space="0" w:color="000000"/>
            </w:tcBorders>
            <w:vAlign w:val="center"/>
          </w:tcPr>
          <w:p w14:paraId="03C5B9B3" w14:textId="77777777" w:rsidR="004058B5" w:rsidRPr="00BF37CB" w:rsidRDefault="004058B5" w:rsidP="00BF37CB">
            <w:pPr>
              <w:pStyle w:val="TableParagraph"/>
              <w:spacing w:before="5"/>
              <w:jc w:val="center"/>
              <w:rPr>
                <w:rFonts w:cstheme="minorHAnsi"/>
                <w:sz w:val="18"/>
                <w:szCs w:val="18"/>
              </w:rPr>
            </w:pPr>
          </w:p>
          <w:p w14:paraId="5371A8C5" w14:textId="77777777" w:rsidR="004058B5" w:rsidRPr="00BF37CB" w:rsidRDefault="004058B5" w:rsidP="00BF37CB">
            <w:pPr>
              <w:pStyle w:val="TableParagraph"/>
              <w:ind w:right="299"/>
              <w:jc w:val="center"/>
              <w:rPr>
                <w:rFonts w:cstheme="minorHAnsi"/>
                <w:sz w:val="18"/>
                <w:szCs w:val="18"/>
              </w:rPr>
            </w:pPr>
            <w:r w:rsidRPr="00BF37CB">
              <w:rPr>
                <w:rFonts w:cstheme="minorHAnsi"/>
                <w:sz w:val="18"/>
                <w:szCs w:val="18"/>
              </w:rPr>
              <w:t>Semi-rigid Cervical Spine Collars</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4A6475DE" w14:textId="77777777" w:rsidR="004058B5" w:rsidRPr="00BF37CB" w:rsidRDefault="004058B5" w:rsidP="00BF37CB">
            <w:pPr>
              <w:pStyle w:val="TableParagraph"/>
              <w:spacing w:before="57"/>
              <w:ind w:right="107"/>
              <w:jc w:val="center"/>
              <w:rPr>
                <w:rFonts w:cstheme="minorHAnsi"/>
                <w:sz w:val="18"/>
                <w:szCs w:val="18"/>
              </w:rPr>
            </w:pPr>
            <w:r w:rsidRPr="00BF37CB">
              <w:rPr>
                <w:rFonts w:cstheme="minorHAnsi"/>
                <w:sz w:val="18"/>
                <w:szCs w:val="18"/>
              </w:rPr>
              <w:t>Infant</w:t>
            </w:r>
          </w:p>
        </w:tc>
        <w:tc>
          <w:tcPr>
            <w:tcW w:w="1569" w:type="dxa"/>
            <w:tcBorders>
              <w:top w:val="single" w:sz="4" w:space="0" w:color="000000"/>
              <w:left w:val="single" w:sz="4" w:space="0" w:color="000000"/>
              <w:bottom w:val="single" w:sz="4" w:space="0" w:color="000000"/>
              <w:right w:val="single" w:sz="4" w:space="0" w:color="000000"/>
            </w:tcBorders>
            <w:vAlign w:val="center"/>
            <w:hideMark/>
          </w:tcPr>
          <w:p w14:paraId="0B0A997F" w14:textId="77777777" w:rsidR="004058B5" w:rsidRPr="00BF37CB" w:rsidRDefault="004058B5" w:rsidP="00BF37CB">
            <w:pPr>
              <w:pStyle w:val="TableParagraph"/>
              <w:spacing w:before="57"/>
              <w:ind w:left="7"/>
              <w:jc w:val="center"/>
              <w:rPr>
                <w:rFonts w:cstheme="minorHAnsi"/>
                <w:sz w:val="18"/>
                <w:szCs w:val="18"/>
              </w:rPr>
            </w:pPr>
            <w:r w:rsidRPr="00BF37CB">
              <w:rPr>
                <w:rFonts w:cstheme="minorHAnsi"/>
                <w:w w:val="99"/>
                <w:sz w:val="18"/>
                <w:szCs w:val="18"/>
              </w:rPr>
              <w:t>2</w:t>
            </w:r>
          </w:p>
        </w:tc>
        <w:tc>
          <w:tcPr>
            <w:tcW w:w="2338" w:type="dxa"/>
            <w:tcBorders>
              <w:top w:val="single" w:sz="4" w:space="0" w:color="000000"/>
              <w:left w:val="single" w:sz="4" w:space="0" w:color="000000"/>
              <w:bottom w:val="single" w:sz="4" w:space="0" w:color="000000"/>
              <w:right w:val="single" w:sz="4" w:space="0" w:color="000000"/>
            </w:tcBorders>
            <w:vAlign w:val="center"/>
            <w:hideMark/>
          </w:tcPr>
          <w:p w14:paraId="30AF5A6E" w14:textId="77777777" w:rsidR="004058B5" w:rsidRPr="00BF37CB" w:rsidRDefault="004058B5" w:rsidP="00BF37CB">
            <w:pPr>
              <w:pStyle w:val="TableParagraph"/>
              <w:spacing w:before="54"/>
              <w:jc w:val="center"/>
              <w:rPr>
                <w:rFonts w:cstheme="minorHAnsi"/>
                <w:b/>
                <w:sz w:val="18"/>
                <w:szCs w:val="18"/>
              </w:rPr>
            </w:pPr>
            <w:r w:rsidRPr="00BF37CB">
              <w:rPr>
                <w:rFonts w:cstheme="minorHAnsi"/>
                <w:b/>
                <w:w w:val="99"/>
                <w:sz w:val="18"/>
                <w:szCs w:val="18"/>
              </w:rPr>
              <w:t>E</w:t>
            </w:r>
          </w:p>
        </w:tc>
      </w:tr>
      <w:tr w:rsidR="004058B5" w:rsidRPr="004058B5" w14:paraId="57A0CBCF" w14:textId="77777777" w:rsidTr="004058B5">
        <w:trPr>
          <w:trHeight w:val="350"/>
        </w:trPr>
        <w:tc>
          <w:tcPr>
            <w:tcW w:w="2473" w:type="dxa"/>
            <w:vMerge/>
            <w:tcBorders>
              <w:top w:val="single" w:sz="4" w:space="0" w:color="000000"/>
              <w:left w:val="single" w:sz="4" w:space="0" w:color="000000"/>
              <w:bottom w:val="single" w:sz="4" w:space="0" w:color="000000"/>
              <w:right w:val="single" w:sz="4" w:space="0" w:color="000000"/>
            </w:tcBorders>
            <w:vAlign w:val="center"/>
            <w:hideMark/>
          </w:tcPr>
          <w:p w14:paraId="2229F0D3" w14:textId="77777777" w:rsidR="004058B5" w:rsidRPr="00BF37CB" w:rsidRDefault="004058B5" w:rsidP="00BF37CB">
            <w:pPr>
              <w:jc w:val="center"/>
              <w:rPr>
                <w:rFonts w:asciiTheme="minorHAnsi" w:eastAsia="Arial" w:hAnsiTheme="minorHAnsi" w:cstheme="minorHAnsi"/>
                <w:sz w:val="18"/>
                <w:szCs w:val="18"/>
                <w:lang w:bidi="en-US"/>
              </w:rPr>
            </w:pP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3E08813B" w14:textId="77777777" w:rsidR="004058B5" w:rsidRPr="00BF37CB" w:rsidRDefault="004058B5" w:rsidP="00BF37CB">
            <w:pPr>
              <w:pStyle w:val="TableParagraph"/>
              <w:spacing w:before="57"/>
              <w:ind w:right="107"/>
              <w:jc w:val="center"/>
              <w:rPr>
                <w:rFonts w:cstheme="minorHAnsi"/>
                <w:sz w:val="18"/>
                <w:szCs w:val="18"/>
              </w:rPr>
            </w:pPr>
            <w:r w:rsidRPr="00BF37CB">
              <w:rPr>
                <w:rFonts w:cstheme="minorHAnsi"/>
                <w:sz w:val="18"/>
                <w:szCs w:val="18"/>
              </w:rPr>
              <w:t>Small Child</w:t>
            </w:r>
          </w:p>
        </w:tc>
        <w:tc>
          <w:tcPr>
            <w:tcW w:w="1569" w:type="dxa"/>
            <w:tcBorders>
              <w:top w:val="single" w:sz="4" w:space="0" w:color="000000"/>
              <w:left w:val="single" w:sz="4" w:space="0" w:color="000000"/>
              <w:bottom w:val="single" w:sz="4" w:space="0" w:color="000000"/>
              <w:right w:val="single" w:sz="4" w:space="0" w:color="000000"/>
            </w:tcBorders>
            <w:vAlign w:val="center"/>
            <w:hideMark/>
          </w:tcPr>
          <w:p w14:paraId="67527F36" w14:textId="77777777" w:rsidR="004058B5" w:rsidRPr="00BF37CB" w:rsidRDefault="004058B5" w:rsidP="00BF37CB">
            <w:pPr>
              <w:pStyle w:val="TableParagraph"/>
              <w:spacing w:before="57"/>
              <w:ind w:left="8"/>
              <w:jc w:val="center"/>
              <w:rPr>
                <w:rFonts w:cstheme="minorHAnsi"/>
                <w:sz w:val="18"/>
                <w:szCs w:val="18"/>
              </w:rPr>
            </w:pPr>
            <w:r w:rsidRPr="00BF37CB">
              <w:rPr>
                <w:rFonts w:cstheme="minorHAnsi"/>
                <w:w w:val="99"/>
                <w:sz w:val="18"/>
                <w:szCs w:val="18"/>
              </w:rPr>
              <w:t>2</w:t>
            </w:r>
          </w:p>
        </w:tc>
        <w:tc>
          <w:tcPr>
            <w:tcW w:w="2338" w:type="dxa"/>
            <w:tcBorders>
              <w:top w:val="single" w:sz="4" w:space="0" w:color="000000"/>
              <w:left w:val="single" w:sz="4" w:space="0" w:color="000000"/>
              <w:bottom w:val="single" w:sz="4" w:space="0" w:color="000000"/>
              <w:right w:val="single" w:sz="4" w:space="0" w:color="000000"/>
            </w:tcBorders>
            <w:vAlign w:val="center"/>
            <w:hideMark/>
          </w:tcPr>
          <w:p w14:paraId="62E71F18" w14:textId="77777777" w:rsidR="004058B5" w:rsidRPr="00BF37CB" w:rsidRDefault="004058B5" w:rsidP="00BF37CB">
            <w:pPr>
              <w:pStyle w:val="TableParagraph"/>
              <w:spacing w:before="54"/>
              <w:jc w:val="center"/>
              <w:rPr>
                <w:rFonts w:cstheme="minorHAnsi"/>
                <w:b/>
                <w:sz w:val="18"/>
                <w:szCs w:val="18"/>
              </w:rPr>
            </w:pPr>
            <w:r w:rsidRPr="00BF37CB">
              <w:rPr>
                <w:rFonts w:cstheme="minorHAnsi"/>
                <w:b/>
                <w:w w:val="99"/>
                <w:sz w:val="18"/>
                <w:szCs w:val="18"/>
              </w:rPr>
              <w:t>E</w:t>
            </w:r>
          </w:p>
        </w:tc>
      </w:tr>
      <w:tr w:rsidR="004058B5" w:rsidRPr="004058B5" w14:paraId="37518D7A" w14:textId="77777777" w:rsidTr="004058B5">
        <w:trPr>
          <w:trHeight w:val="350"/>
        </w:trPr>
        <w:tc>
          <w:tcPr>
            <w:tcW w:w="2473" w:type="dxa"/>
            <w:vMerge/>
            <w:tcBorders>
              <w:top w:val="single" w:sz="4" w:space="0" w:color="000000"/>
              <w:left w:val="single" w:sz="4" w:space="0" w:color="000000"/>
              <w:bottom w:val="single" w:sz="4" w:space="0" w:color="000000"/>
              <w:right w:val="single" w:sz="4" w:space="0" w:color="000000"/>
            </w:tcBorders>
            <w:vAlign w:val="center"/>
            <w:hideMark/>
          </w:tcPr>
          <w:p w14:paraId="4EB7BA36" w14:textId="77777777" w:rsidR="004058B5" w:rsidRPr="00BF37CB" w:rsidRDefault="004058B5" w:rsidP="00BF37CB">
            <w:pPr>
              <w:jc w:val="center"/>
              <w:rPr>
                <w:rFonts w:asciiTheme="minorHAnsi" w:eastAsia="Arial" w:hAnsiTheme="minorHAnsi" w:cstheme="minorHAnsi"/>
                <w:sz w:val="18"/>
                <w:szCs w:val="18"/>
                <w:lang w:bidi="en-US"/>
              </w:rPr>
            </w:pP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796F86AD" w14:textId="77777777" w:rsidR="004058B5" w:rsidRPr="00BF37CB" w:rsidRDefault="004058B5" w:rsidP="00BF37CB">
            <w:pPr>
              <w:pStyle w:val="TableParagraph"/>
              <w:spacing w:before="57"/>
              <w:ind w:right="107"/>
              <w:jc w:val="center"/>
              <w:rPr>
                <w:rFonts w:cstheme="minorHAnsi"/>
                <w:sz w:val="18"/>
                <w:szCs w:val="18"/>
              </w:rPr>
            </w:pPr>
            <w:r w:rsidRPr="00BF37CB">
              <w:rPr>
                <w:rFonts w:cstheme="minorHAnsi"/>
                <w:sz w:val="18"/>
                <w:szCs w:val="18"/>
              </w:rPr>
              <w:t>Child</w:t>
            </w:r>
          </w:p>
        </w:tc>
        <w:tc>
          <w:tcPr>
            <w:tcW w:w="1569" w:type="dxa"/>
            <w:tcBorders>
              <w:top w:val="single" w:sz="4" w:space="0" w:color="000000"/>
              <w:left w:val="single" w:sz="4" w:space="0" w:color="000000"/>
              <w:bottom w:val="single" w:sz="4" w:space="0" w:color="000000"/>
              <w:right w:val="single" w:sz="4" w:space="0" w:color="000000"/>
            </w:tcBorders>
            <w:vAlign w:val="center"/>
            <w:hideMark/>
          </w:tcPr>
          <w:p w14:paraId="468E8B9D" w14:textId="77777777" w:rsidR="004058B5" w:rsidRPr="00BF37CB" w:rsidRDefault="004058B5" w:rsidP="00BF37CB">
            <w:pPr>
              <w:pStyle w:val="TableParagraph"/>
              <w:spacing w:before="57"/>
              <w:ind w:left="8"/>
              <w:jc w:val="center"/>
              <w:rPr>
                <w:rFonts w:cstheme="minorHAnsi"/>
                <w:sz w:val="18"/>
                <w:szCs w:val="18"/>
              </w:rPr>
            </w:pPr>
            <w:r w:rsidRPr="00BF37CB">
              <w:rPr>
                <w:rFonts w:cstheme="minorHAnsi"/>
                <w:w w:val="99"/>
                <w:sz w:val="18"/>
                <w:szCs w:val="18"/>
              </w:rPr>
              <w:t>2</w:t>
            </w:r>
          </w:p>
        </w:tc>
        <w:tc>
          <w:tcPr>
            <w:tcW w:w="2338" w:type="dxa"/>
            <w:tcBorders>
              <w:top w:val="single" w:sz="4" w:space="0" w:color="000000"/>
              <w:left w:val="single" w:sz="4" w:space="0" w:color="000000"/>
              <w:bottom w:val="single" w:sz="4" w:space="0" w:color="000000"/>
              <w:right w:val="single" w:sz="4" w:space="0" w:color="000000"/>
            </w:tcBorders>
            <w:vAlign w:val="center"/>
            <w:hideMark/>
          </w:tcPr>
          <w:p w14:paraId="658EEE1C" w14:textId="77777777" w:rsidR="004058B5" w:rsidRPr="00BF37CB" w:rsidRDefault="004058B5" w:rsidP="00BF37CB">
            <w:pPr>
              <w:pStyle w:val="TableParagraph"/>
              <w:spacing w:before="54"/>
              <w:jc w:val="center"/>
              <w:rPr>
                <w:rFonts w:cstheme="minorHAnsi"/>
                <w:b/>
                <w:sz w:val="18"/>
                <w:szCs w:val="18"/>
              </w:rPr>
            </w:pPr>
            <w:r w:rsidRPr="00BF37CB">
              <w:rPr>
                <w:rFonts w:cstheme="minorHAnsi"/>
                <w:b/>
                <w:w w:val="99"/>
                <w:sz w:val="18"/>
                <w:szCs w:val="18"/>
              </w:rPr>
              <w:t>E</w:t>
            </w:r>
          </w:p>
        </w:tc>
      </w:tr>
      <w:tr w:rsidR="004058B5" w:rsidRPr="004058B5" w14:paraId="55738277" w14:textId="77777777" w:rsidTr="004058B5">
        <w:trPr>
          <w:trHeight w:val="431"/>
        </w:trPr>
        <w:tc>
          <w:tcPr>
            <w:tcW w:w="2473" w:type="dxa"/>
            <w:tcBorders>
              <w:top w:val="single" w:sz="4" w:space="0" w:color="000000"/>
              <w:left w:val="single" w:sz="4" w:space="0" w:color="000000"/>
              <w:bottom w:val="single" w:sz="4" w:space="0" w:color="000000"/>
              <w:right w:val="single" w:sz="4" w:space="0" w:color="000000"/>
            </w:tcBorders>
            <w:vAlign w:val="center"/>
            <w:hideMark/>
          </w:tcPr>
          <w:p w14:paraId="4EAD4AF9" w14:textId="77777777" w:rsidR="004058B5" w:rsidRPr="00BF37CB" w:rsidRDefault="004058B5" w:rsidP="00BF37CB">
            <w:pPr>
              <w:pStyle w:val="TableParagraph"/>
              <w:spacing w:before="97"/>
              <w:ind w:right="104"/>
              <w:jc w:val="center"/>
              <w:rPr>
                <w:rFonts w:cstheme="minorHAnsi"/>
                <w:sz w:val="18"/>
                <w:szCs w:val="18"/>
              </w:rPr>
            </w:pPr>
            <w:r w:rsidRPr="00BF37CB">
              <w:rPr>
                <w:rFonts w:cstheme="minorHAnsi"/>
                <w:sz w:val="18"/>
                <w:szCs w:val="18"/>
              </w:rPr>
              <w:t>Suction Catheters</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69222180" w14:textId="77777777" w:rsidR="004058B5" w:rsidRPr="00BF37CB" w:rsidRDefault="004058B5" w:rsidP="00BF37CB">
            <w:pPr>
              <w:pStyle w:val="TableParagraph"/>
              <w:spacing w:before="97"/>
              <w:ind w:right="107"/>
              <w:jc w:val="center"/>
              <w:rPr>
                <w:rFonts w:cstheme="minorHAnsi"/>
                <w:sz w:val="18"/>
                <w:szCs w:val="18"/>
              </w:rPr>
            </w:pPr>
            <w:r w:rsidRPr="00BF37CB">
              <w:rPr>
                <w:rFonts w:cstheme="minorHAnsi"/>
                <w:sz w:val="18"/>
                <w:szCs w:val="18"/>
              </w:rPr>
              <w:t>Sizes 5F, 8F</w:t>
            </w:r>
          </w:p>
        </w:tc>
        <w:tc>
          <w:tcPr>
            <w:tcW w:w="1569" w:type="dxa"/>
            <w:tcBorders>
              <w:top w:val="single" w:sz="4" w:space="0" w:color="000000"/>
              <w:left w:val="single" w:sz="4" w:space="0" w:color="000000"/>
              <w:bottom w:val="single" w:sz="4" w:space="0" w:color="000000"/>
              <w:right w:val="single" w:sz="4" w:space="0" w:color="000000"/>
            </w:tcBorders>
            <w:vAlign w:val="center"/>
            <w:hideMark/>
          </w:tcPr>
          <w:p w14:paraId="5D6C0CAE" w14:textId="75F367CB" w:rsidR="004058B5" w:rsidRPr="00BF37CB" w:rsidRDefault="00FC0ABC" w:rsidP="00BF37CB">
            <w:pPr>
              <w:pStyle w:val="TableParagraph"/>
              <w:spacing w:before="97"/>
              <w:jc w:val="center"/>
              <w:rPr>
                <w:rFonts w:cstheme="minorHAnsi"/>
                <w:sz w:val="18"/>
                <w:szCs w:val="18"/>
              </w:rPr>
            </w:pPr>
            <w:r>
              <w:rPr>
                <w:rFonts w:cstheme="minorHAnsi"/>
                <w:sz w:val="18"/>
                <w:szCs w:val="18"/>
              </w:rPr>
              <w:t>2</w:t>
            </w:r>
            <w:r w:rsidR="004058B5" w:rsidRPr="00BF37CB">
              <w:rPr>
                <w:rFonts w:cstheme="minorHAnsi"/>
                <w:sz w:val="18"/>
                <w:szCs w:val="18"/>
              </w:rPr>
              <w:t xml:space="preserve"> Each size</w:t>
            </w:r>
          </w:p>
        </w:tc>
        <w:tc>
          <w:tcPr>
            <w:tcW w:w="2338" w:type="dxa"/>
            <w:tcBorders>
              <w:top w:val="single" w:sz="4" w:space="0" w:color="000000"/>
              <w:left w:val="single" w:sz="4" w:space="0" w:color="000000"/>
              <w:bottom w:val="single" w:sz="4" w:space="0" w:color="000000"/>
              <w:right w:val="single" w:sz="4" w:space="0" w:color="000000"/>
            </w:tcBorders>
            <w:vAlign w:val="center"/>
            <w:hideMark/>
          </w:tcPr>
          <w:p w14:paraId="152F5F9B" w14:textId="77777777" w:rsidR="004058B5" w:rsidRPr="00BF37CB" w:rsidRDefault="004058B5" w:rsidP="00BF37CB">
            <w:pPr>
              <w:pStyle w:val="TableParagraph"/>
              <w:spacing w:before="95"/>
              <w:jc w:val="center"/>
              <w:rPr>
                <w:rFonts w:cstheme="minorHAnsi"/>
                <w:b/>
                <w:sz w:val="18"/>
                <w:szCs w:val="18"/>
              </w:rPr>
            </w:pPr>
            <w:r w:rsidRPr="00BF37CB">
              <w:rPr>
                <w:rFonts w:cstheme="minorHAnsi"/>
                <w:b/>
                <w:w w:val="99"/>
                <w:sz w:val="18"/>
                <w:szCs w:val="18"/>
              </w:rPr>
              <w:t>E</w:t>
            </w:r>
          </w:p>
        </w:tc>
      </w:tr>
      <w:tr w:rsidR="004058B5" w:rsidRPr="004058B5" w14:paraId="2FF2A902" w14:textId="77777777" w:rsidTr="004058B5">
        <w:trPr>
          <w:trHeight w:val="688"/>
        </w:trPr>
        <w:tc>
          <w:tcPr>
            <w:tcW w:w="2473" w:type="dxa"/>
            <w:tcBorders>
              <w:top w:val="single" w:sz="4" w:space="0" w:color="000000"/>
              <w:left w:val="single" w:sz="4" w:space="0" w:color="000000"/>
              <w:bottom w:val="single" w:sz="4" w:space="0" w:color="000000"/>
              <w:right w:val="single" w:sz="4" w:space="0" w:color="000000"/>
            </w:tcBorders>
            <w:vAlign w:val="center"/>
          </w:tcPr>
          <w:p w14:paraId="4B61022C" w14:textId="77777777" w:rsidR="004058B5" w:rsidRPr="00BF37CB" w:rsidRDefault="004058B5" w:rsidP="00BF37CB">
            <w:pPr>
              <w:pStyle w:val="TableParagraph"/>
              <w:spacing w:line="235" w:lineRule="auto"/>
              <w:ind w:right="201"/>
              <w:jc w:val="center"/>
              <w:rPr>
                <w:rFonts w:cstheme="minorHAnsi"/>
                <w:sz w:val="18"/>
                <w:szCs w:val="18"/>
              </w:rPr>
            </w:pPr>
            <w:r w:rsidRPr="00BF37CB">
              <w:rPr>
                <w:rFonts w:cstheme="minorHAnsi"/>
                <w:sz w:val="18"/>
                <w:szCs w:val="18"/>
              </w:rPr>
              <w:t>Tracheostomy Tubes</w:t>
            </w:r>
          </w:p>
        </w:tc>
        <w:tc>
          <w:tcPr>
            <w:tcW w:w="3107" w:type="dxa"/>
            <w:tcBorders>
              <w:top w:val="single" w:sz="4" w:space="0" w:color="000000"/>
              <w:left w:val="single" w:sz="4" w:space="0" w:color="000000"/>
              <w:bottom w:val="single" w:sz="4" w:space="0" w:color="000000"/>
              <w:right w:val="single" w:sz="4" w:space="0" w:color="000000"/>
            </w:tcBorders>
            <w:vAlign w:val="center"/>
          </w:tcPr>
          <w:p w14:paraId="639D1DE3" w14:textId="77777777" w:rsidR="004058B5" w:rsidRPr="00BF37CB" w:rsidRDefault="004058B5" w:rsidP="00BF37CB">
            <w:pPr>
              <w:pStyle w:val="TableParagraph"/>
              <w:jc w:val="center"/>
              <w:rPr>
                <w:rFonts w:cstheme="minorHAnsi"/>
                <w:sz w:val="18"/>
                <w:szCs w:val="18"/>
              </w:rPr>
            </w:pPr>
            <w:r w:rsidRPr="00BF37CB">
              <w:rPr>
                <w:rFonts w:cstheme="minorHAnsi"/>
                <w:sz w:val="18"/>
                <w:szCs w:val="18"/>
              </w:rPr>
              <w:t>Shiley 2.5mm-5.0mm</w:t>
            </w:r>
          </w:p>
        </w:tc>
        <w:tc>
          <w:tcPr>
            <w:tcW w:w="1569" w:type="dxa"/>
            <w:tcBorders>
              <w:top w:val="single" w:sz="4" w:space="0" w:color="000000"/>
              <w:left w:val="single" w:sz="4" w:space="0" w:color="000000"/>
              <w:bottom w:val="single" w:sz="4" w:space="0" w:color="000000"/>
              <w:right w:val="single" w:sz="4" w:space="0" w:color="000000"/>
            </w:tcBorders>
            <w:vAlign w:val="center"/>
          </w:tcPr>
          <w:p w14:paraId="1D906762" w14:textId="77777777" w:rsidR="004058B5" w:rsidRPr="00BF37CB" w:rsidRDefault="004058B5" w:rsidP="00BF37CB">
            <w:pPr>
              <w:pStyle w:val="TableParagraph"/>
              <w:spacing w:before="7"/>
              <w:jc w:val="center"/>
              <w:rPr>
                <w:rFonts w:cstheme="minorHAnsi"/>
                <w:sz w:val="18"/>
                <w:szCs w:val="18"/>
              </w:rPr>
            </w:pPr>
            <w:r w:rsidRPr="00BF37CB">
              <w:rPr>
                <w:rFonts w:cstheme="minorHAnsi"/>
                <w:sz w:val="18"/>
                <w:szCs w:val="18"/>
              </w:rPr>
              <w:t>2 Each size (per ED not per Patient)</w:t>
            </w:r>
          </w:p>
        </w:tc>
        <w:tc>
          <w:tcPr>
            <w:tcW w:w="2338" w:type="dxa"/>
            <w:tcBorders>
              <w:top w:val="single" w:sz="4" w:space="0" w:color="000000"/>
              <w:left w:val="single" w:sz="4" w:space="0" w:color="000000"/>
              <w:bottom w:val="single" w:sz="4" w:space="0" w:color="000000"/>
              <w:right w:val="single" w:sz="4" w:space="0" w:color="000000"/>
            </w:tcBorders>
            <w:vAlign w:val="center"/>
          </w:tcPr>
          <w:p w14:paraId="47DACCE1" w14:textId="77777777" w:rsidR="004058B5" w:rsidRPr="00BF37CB" w:rsidRDefault="004058B5" w:rsidP="00BF37CB">
            <w:pPr>
              <w:pStyle w:val="TableParagraph"/>
              <w:spacing w:before="7"/>
              <w:jc w:val="center"/>
              <w:rPr>
                <w:rFonts w:cstheme="minorHAnsi"/>
                <w:sz w:val="18"/>
                <w:szCs w:val="18"/>
              </w:rPr>
            </w:pPr>
            <w:r w:rsidRPr="00BF37CB">
              <w:rPr>
                <w:rFonts w:cstheme="minorHAnsi"/>
                <w:sz w:val="18"/>
                <w:szCs w:val="18"/>
              </w:rPr>
              <w:t>E</w:t>
            </w:r>
          </w:p>
        </w:tc>
      </w:tr>
      <w:tr w:rsidR="004058B5" w:rsidRPr="004058B5" w14:paraId="47ACE23D" w14:textId="77777777" w:rsidTr="004058B5">
        <w:trPr>
          <w:trHeight w:val="688"/>
        </w:trPr>
        <w:tc>
          <w:tcPr>
            <w:tcW w:w="2473" w:type="dxa"/>
            <w:tcBorders>
              <w:top w:val="single" w:sz="4" w:space="0" w:color="000000"/>
              <w:left w:val="single" w:sz="4" w:space="0" w:color="000000"/>
              <w:bottom w:val="single" w:sz="4" w:space="0" w:color="000000"/>
              <w:right w:val="single" w:sz="4" w:space="0" w:color="000000"/>
            </w:tcBorders>
            <w:vAlign w:val="center"/>
            <w:hideMark/>
          </w:tcPr>
          <w:p w14:paraId="0B4A8054" w14:textId="77777777" w:rsidR="004058B5" w:rsidRPr="00BF37CB" w:rsidRDefault="004058B5" w:rsidP="00BF37CB">
            <w:pPr>
              <w:pStyle w:val="TableParagraph"/>
              <w:spacing w:line="235" w:lineRule="auto"/>
              <w:ind w:right="201"/>
              <w:jc w:val="center"/>
              <w:rPr>
                <w:rFonts w:cstheme="minorHAnsi"/>
                <w:sz w:val="18"/>
                <w:szCs w:val="18"/>
              </w:rPr>
            </w:pPr>
            <w:r w:rsidRPr="00BF37CB">
              <w:rPr>
                <w:rFonts w:cstheme="minorHAnsi"/>
                <w:sz w:val="18"/>
                <w:szCs w:val="18"/>
              </w:rPr>
              <w:t>Warming Device (overhead warmer for</w:t>
            </w:r>
            <w:r w:rsidR="00F82F16" w:rsidRPr="00BF37CB">
              <w:rPr>
                <w:rFonts w:cstheme="minorHAnsi"/>
                <w:sz w:val="18"/>
                <w:szCs w:val="18"/>
              </w:rPr>
              <w:t xml:space="preserve"> </w:t>
            </w:r>
            <w:r w:rsidRPr="00BF37CB">
              <w:rPr>
                <w:rFonts w:cstheme="minorHAnsi"/>
                <w:sz w:val="18"/>
                <w:szCs w:val="18"/>
              </w:rPr>
              <w:t>newborns)</w:t>
            </w:r>
          </w:p>
        </w:tc>
        <w:tc>
          <w:tcPr>
            <w:tcW w:w="3107" w:type="dxa"/>
            <w:tcBorders>
              <w:top w:val="single" w:sz="4" w:space="0" w:color="000000"/>
              <w:left w:val="single" w:sz="4" w:space="0" w:color="000000"/>
              <w:bottom w:val="single" w:sz="4" w:space="0" w:color="000000"/>
              <w:right w:val="single" w:sz="4" w:space="0" w:color="000000"/>
            </w:tcBorders>
            <w:vAlign w:val="center"/>
          </w:tcPr>
          <w:p w14:paraId="4429DEBF" w14:textId="77777777" w:rsidR="004058B5" w:rsidRPr="00BF37CB" w:rsidRDefault="004058B5" w:rsidP="00BF37CB">
            <w:pPr>
              <w:pStyle w:val="TableParagraph"/>
              <w:jc w:val="center"/>
              <w:rPr>
                <w:rFonts w:cstheme="minorHAnsi"/>
                <w:sz w:val="18"/>
                <w:szCs w:val="18"/>
              </w:rPr>
            </w:pPr>
            <w:r w:rsidRPr="00BF37CB">
              <w:rPr>
                <w:rFonts w:cstheme="minorHAnsi"/>
                <w:sz w:val="18"/>
                <w:szCs w:val="18"/>
              </w:rPr>
              <w:t>Infant and Newborns</w:t>
            </w:r>
          </w:p>
        </w:tc>
        <w:tc>
          <w:tcPr>
            <w:tcW w:w="1569" w:type="dxa"/>
            <w:tcBorders>
              <w:top w:val="single" w:sz="4" w:space="0" w:color="000000"/>
              <w:left w:val="single" w:sz="4" w:space="0" w:color="000000"/>
              <w:bottom w:val="single" w:sz="4" w:space="0" w:color="000000"/>
              <w:right w:val="single" w:sz="4" w:space="0" w:color="000000"/>
            </w:tcBorders>
            <w:vAlign w:val="center"/>
          </w:tcPr>
          <w:p w14:paraId="15532320" w14:textId="77777777" w:rsidR="004058B5" w:rsidRPr="00BF37CB" w:rsidRDefault="004058B5" w:rsidP="00BF37CB">
            <w:pPr>
              <w:pStyle w:val="TableParagraph"/>
              <w:spacing w:before="7"/>
              <w:jc w:val="center"/>
              <w:rPr>
                <w:rFonts w:cstheme="minorHAnsi"/>
                <w:sz w:val="18"/>
                <w:szCs w:val="18"/>
              </w:rPr>
            </w:pPr>
          </w:p>
          <w:p w14:paraId="31773F05" w14:textId="77777777" w:rsidR="004058B5" w:rsidRPr="00BF37CB" w:rsidRDefault="004058B5" w:rsidP="00BF37CB">
            <w:pPr>
              <w:pStyle w:val="TableParagraph"/>
              <w:ind w:left="8"/>
              <w:jc w:val="center"/>
              <w:rPr>
                <w:rFonts w:cstheme="minorHAnsi"/>
                <w:sz w:val="18"/>
                <w:szCs w:val="18"/>
              </w:rPr>
            </w:pPr>
            <w:r w:rsidRPr="00BF37CB">
              <w:rPr>
                <w:rFonts w:cstheme="minorHAnsi"/>
                <w:w w:val="99"/>
                <w:sz w:val="18"/>
                <w:szCs w:val="18"/>
              </w:rPr>
              <w:t>1</w:t>
            </w:r>
          </w:p>
        </w:tc>
        <w:tc>
          <w:tcPr>
            <w:tcW w:w="2338" w:type="dxa"/>
            <w:tcBorders>
              <w:top w:val="single" w:sz="4" w:space="0" w:color="000000"/>
              <w:left w:val="single" w:sz="4" w:space="0" w:color="000000"/>
              <w:bottom w:val="single" w:sz="4" w:space="0" w:color="000000"/>
              <w:right w:val="single" w:sz="4" w:space="0" w:color="000000"/>
            </w:tcBorders>
            <w:vAlign w:val="center"/>
          </w:tcPr>
          <w:p w14:paraId="46B965BA" w14:textId="77777777" w:rsidR="004058B5" w:rsidRPr="00BF37CB" w:rsidRDefault="004058B5" w:rsidP="00BF37CB">
            <w:pPr>
              <w:pStyle w:val="TableParagraph"/>
              <w:spacing w:before="7"/>
              <w:jc w:val="center"/>
              <w:rPr>
                <w:rFonts w:cstheme="minorHAnsi"/>
                <w:sz w:val="18"/>
                <w:szCs w:val="18"/>
              </w:rPr>
            </w:pPr>
          </w:p>
          <w:p w14:paraId="51807247" w14:textId="77777777" w:rsidR="004058B5" w:rsidRPr="00BF37CB" w:rsidRDefault="004058B5" w:rsidP="00BF37CB">
            <w:pPr>
              <w:pStyle w:val="TableParagraph"/>
              <w:jc w:val="center"/>
              <w:rPr>
                <w:rFonts w:cstheme="minorHAnsi"/>
                <w:sz w:val="18"/>
                <w:szCs w:val="18"/>
              </w:rPr>
            </w:pPr>
            <w:r w:rsidRPr="00BF37CB">
              <w:rPr>
                <w:rFonts w:cstheme="minorHAnsi"/>
                <w:w w:val="99"/>
                <w:sz w:val="18"/>
                <w:szCs w:val="18"/>
              </w:rPr>
              <w:t>D</w:t>
            </w:r>
          </w:p>
        </w:tc>
      </w:tr>
      <w:tr w:rsidR="004058B5" w:rsidRPr="004058B5" w14:paraId="67E28CB7" w14:textId="77777777" w:rsidTr="004058B5">
        <w:trPr>
          <w:trHeight w:val="460"/>
        </w:trPr>
        <w:tc>
          <w:tcPr>
            <w:tcW w:w="2473" w:type="dxa"/>
            <w:tcBorders>
              <w:top w:val="single" w:sz="4" w:space="0" w:color="000000"/>
              <w:left w:val="single" w:sz="4" w:space="0" w:color="000000"/>
              <w:bottom w:val="single" w:sz="4" w:space="0" w:color="000000"/>
              <w:right w:val="single" w:sz="4" w:space="0" w:color="000000"/>
            </w:tcBorders>
            <w:vAlign w:val="center"/>
            <w:hideMark/>
          </w:tcPr>
          <w:p w14:paraId="4E700CD6" w14:textId="77777777" w:rsidR="004058B5" w:rsidRPr="00BF37CB" w:rsidRDefault="004058B5" w:rsidP="00BF37CB">
            <w:pPr>
              <w:pStyle w:val="TableParagraph"/>
              <w:spacing w:before="112"/>
              <w:ind w:right="107"/>
              <w:jc w:val="center"/>
              <w:rPr>
                <w:rFonts w:cstheme="minorHAnsi"/>
                <w:sz w:val="18"/>
                <w:szCs w:val="18"/>
              </w:rPr>
            </w:pPr>
            <w:r w:rsidRPr="00BF37CB">
              <w:rPr>
                <w:rFonts w:cstheme="minorHAnsi"/>
                <w:sz w:val="18"/>
                <w:szCs w:val="18"/>
              </w:rPr>
              <w:t>Yankauer Suction Tip</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3BA93CF1" w14:textId="77777777" w:rsidR="004058B5" w:rsidRPr="00BF37CB" w:rsidRDefault="004058B5" w:rsidP="00BF37CB">
            <w:pPr>
              <w:pStyle w:val="TableParagraph"/>
              <w:spacing w:before="112"/>
              <w:ind w:left="112" w:right="107"/>
              <w:jc w:val="center"/>
              <w:rPr>
                <w:rFonts w:cstheme="minorHAnsi"/>
                <w:sz w:val="18"/>
                <w:szCs w:val="18"/>
              </w:rPr>
            </w:pPr>
          </w:p>
        </w:tc>
        <w:tc>
          <w:tcPr>
            <w:tcW w:w="1569" w:type="dxa"/>
            <w:tcBorders>
              <w:top w:val="single" w:sz="4" w:space="0" w:color="000000"/>
              <w:left w:val="single" w:sz="4" w:space="0" w:color="000000"/>
              <w:bottom w:val="single" w:sz="4" w:space="0" w:color="000000"/>
              <w:right w:val="single" w:sz="4" w:space="0" w:color="000000"/>
            </w:tcBorders>
            <w:vAlign w:val="center"/>
            <w:hideMark/>
          </w:tcPr>
          <w:p w14:paraId="6693C32A" w14:textId="77777777" w:rsidR="004058B5" w:rsidRPr="00BF37CB" w:rsidRDefault="004058B5" w:rsidP="00BF37CB">
            <w:pPr>
              <w:pStyle w:val="TableParagraph"/>
              <w:spacing w:line="230" w:lineRule="exact"/>
              <w:jc w:val="center"/>
              <w:rPr>
                <w:rFonts w:cstheme="minorHAnsi"/>
                <w:sz w:val="18"/>
                <w:szCs w:val="18"/>
              </w:rPr>
            </w:pPr>
            <w:r w:rsidRPr="00BF37CB">
              <w:rPr>
                <w:rFonts w:cstheme="minorHAnsi"/>
                <w:sz w:val="18"/>
                <w:szCs w:val="18"/>
              </w:rPr>
              <w:t>2</w:t>
            </w:r>
          </w:p>
        </w:tc>
        <w:tc>
          <w:tcPr>
            <w:tcW w:w="2338" w:type="dxa"/>
            <w:tcBorders>
              <w:top w:val="single" w:sz="4" w:space="0" w:color="000000"/>
              <w:left w:val="single" w:sz="4" w:space="0" w:color="000000"/>
              <w:bottom w:val="single" w:sz="4" w:space="0" w:color="000000"/>
              <w:right w:val="single" w:sz="4" w:space="0" w:color="000000"/>
            </w:tcBorders>
            <w:vAlign w:val="center"/>
            <w:hideMark/>
          </w:tcPr>
          <w:p w14:paraId="4DB30563" w14:textId="77777777" w:rsidR="004058B5" w:rsidRPr="00BF37CB" w:rsidRDefault="004058B5" w:rsidP="00BF37CB">
            <w:pPr>
              <w:pStyle w:val="TableParagraph"/>
              <w:spacing w:before="110"/>
              <w:jc w:val="center"/>
              <w:rPr>
                <w:rFonts w:cstheme="minorHAnsi"/>
                <w:b/>
                <w:sz w:val="18"/>
                <w:szCs w:val="18"/>
              </w:rPr>
            </w:pPr>
            <w:r w:rsidRPr="00BF37CB">
              <w:rPr>
                <w:rFonts w:cstheme="minorHAnsi"/>
                <w:b/>
                <w:sz w:val="18"/>
                <w:szCs w:val="18"/>
              </w:rPr>
              <w:t>E</w:t>
            </w:r>
          </w:p>
        </w:tc>
      </w:tr>
    </w:tbl>
    <w:p w14:paraId="793D3BF1" w14:textId="77777777" w:rsidR="004058B5" w:rsidRDefault="004058B5" w:rsidP="00E66AB2"/>
    <w:p w14:paraId="3D31893B" w14:textId="77777777" w:rsidR="00A64377" w:rsidRPr="00A576F3" w:rsidRDefault="00A64377" w:rsidP="00A576F3">
      <w:pPr>
        <w:autoSpaceDE w:val="0"/>
        <w:autoSpaceDN w:val="0"/>
        <w:adjustRightInd w:val="0"/>
        <w:jc w:val="center"/>
        <w:rPr>
          <w:rFonts w:ascii="Arial" w:hAnsi="Arial" w:cs="Arial"/>
          <w:sz w:val="16"/>
          <w:szCs w:val="16"/>
        </w:rPr>
      </w:pPr>
      <w:r w:rsidRPr="00A64377">
        <w:rPr>
          <w:rFonts w:ascii="Arial" w:hAnsi="Arial" w:cs="Arial"/>
          <w:sz w:val="16"/>
          <w:szCs w:val="16"/>
        </w:rPr>
        <w:t>Children in Disasters: NYC DOHMH Hospital Guidelines for Pediatric Preparedness,” 3</w:t>
      </w:r>
      <w:r w:rsidRPr="00A64377">
        <w:rPr>
          <w:rFonts w:ascii="Arial" w:hAnsi="Arial" w:cs="Arial"/>
          <w:sz w:val="16"/>
          <w:szCs w:val="16"/>
          <w:vertAlign w:val="superscript"/>
        </w:rPr>
        <w:t>rd</w:t>
      </w:r>
      <w:r>
        <w:rPr>
          <w:rFonts w:ascii="Arial" w:hAnsi="Arial" w:cs="Arial"/>
          <w:sz w:val="16"/>
          <w:szCs w:val="16"/>
        </w:rPr>
        <w:t xml:space="preserve"> </w:t>
      </w:r>
      <w:r w:rsidRPr="00A64377">
        <w:rPr>
          <w:rFonts w:ascii="Arial" w:hAnsi="Arial" w:cs="Arial"/>
          <w:sz w:val="16"/>
          <w:szCs w:val="16"/>
        </w:rPr>
        <w:t>E</w:t>
      </w:r>
      <w:r>
        <w:rPr>
          <w:rFonts w:ascii="Arial" w:hAnsi="Arial" w:cs="Arial"/>
          <w:sz w:val="16"/>
          <w:szCs w:val="16"/>
        </w:rPr>
        <w:t>dition, (2008)</w:t>
      </w:r>
    </w:p>
    <w:p w14:paraId="306A7FDD" w14:textId="77777777" w:rsidR="00876B93" w:rsidRDefault="00876B93" w:rsidP="00A576F3">
      <w:pPr>
        <w:jc w:val="center"/>
        <w:rPr>
          <w:i/>
          <w:sz w:val="22"/>
        </w:rPr>
      </w:pPr>
    </w:p>
    <w:p w14:paraId="00B81C8D" w14:textId="77777777" w:rsidR="00204A27" w:rsidRPr="00A31989" w:rsidRDefault="00204A27" w:rsidP="00A576F3">
      <w:pPr>
        <w:jc w:val="center"/>
        <w:rPr>
          <w:i/>
          <w:szCs w:val="24"/>
        </w:rPr>
      </w:pPr>
      <w:r w:rsidRPr="00A31989">
        <w:rPr>
          <w:i/>
          <w:szCs w:val="24"/>
        </w:rPr>
        <w:t>Pre-hospital ambulance providers in Kentucky carry a standard inventory of medical equipment and supplies on each Advanced Life Support (ALS) and Basic Life Support (BLS) vehicles</w:t>
      </w:r>
    </w:p>
    <w:p w14:paraId="322C09D7" w14:textId="77777777" w:rsidR="002069D1" w:rsidRDefault="002069D1" w:rsidP="00A576F3">
      <w:pPr>
        <w:pStyle w:val="Heading2"/>
      </w:pPr>
    </w:p>
    <w:p w14:paraId="5E8254EC" w14:textId="77777777" w:rsidR="00E077CC" w:rsidRDefault="00E077CC">
      <w:pPr>
        <w:spacing w:after="200" w:line="276" w:lineRule="auto"/>
        <w:jc w:val="left"/>
        <w:rPr>
          <w:rFonts w:asciiTheme="minorHAnsi" w:eastAsiaTheme="majorEastAsia" w:hAnsiTheme="minorHAnsi" w:cstheme="majorBidi"/>
          <w:b/>
          <w:bCs/>
          <w:caps/>
          <w:color w:val="000066"/>
          <w:sz w:val="28"/>
          <w:szCs w:val="26"/>
        </w:rPr>
      </w:pPr>
      <w:r>
        <w:br w:type="page"/>
      </w:r>
    </w:p>
    <w:p w14:paraId="4900C294" w14:textId="77777777" w:rsidR="00204A27" w:rsidRPr="00204A27" w:rsidRDefault="000D4BF0" w:rsidP="005D7E49">
      <w:pPr>
        <w:pStyle w:val="Heading1"/>
      </w:pPr>
      <w:bookmarkStart w:id="58" w:name="_Toc25677894"/>
      <w:r>
        <w:lastRenderedPageBreak/>
        <w:t>CARE AND SHELTER</w:t>
      </w:r>
      <w:bookmarkEnd w:id="58"/>
    </w:p>
    <w:p w14:paraId="3D358C05" w14:textId="512185F7" w:rsidR="00204A27" w:rsidRPr="00B02004" w:rsidRDefault="00204A27" w:rsidP="00BF655D">
      <w:pPr>
        <w:spacing w:before="120" w:after="120"/>
        <w:rPr>
          <w:szCs w:val="24"/>
        </w:rPr>
      </w:pPr>
      <w:r w:rsidRPr="00A31989">
        <w:rPr>
          <w:szCs w:val="24"/>
        </w:rPr>
        <w:t>In Kentucky, the care and shelter function is managed and coordinated through the KYEM and ESF #6 with support from State government, voluntary organizations, and the private sector. KYEM in partnership with the American Red Cross has developed a Mass Care and Shelter plan to be used in the event of an emergency or disaster requiring the activation of the care and shelter function.</w:t>
      </w:r>
      <w:r w:rsidR="00FB3C7E" w:rsidRPr="00A31989">
        <w:rPr>
          <w:color w:val="FF0000"/>
          <w:szCs w:val="24"/>
        </w:rPr>
        <w:t xml:space="preserve">  </w:t>
      </w:r>
      <w:r w:rsidR="00FB3C7E" w:rsidRPr="00B02004">
        <w:rPr>
          <w:szCs w:val="24"/>
        </w:rPr>
        <w:t>Some local jurisdictions</w:t>
      </w:r>
      <w:r w:rsidR="00B02004">
        <w:rPr>
          <w:szCs w:val="24"/>
        </w:rPr>
        <w:t xml:space="preserve"> within the BGHCC</w:t>
      </w:r>
      <w:r w:rsidR="00FB3C7E" w:rsidRPr="00B02004">
        <w:rPr>
          <w:szCs w:val="24"/>
        </w:rPr>
        <w:t xml:space="preserve"> may also have Mass Care and Sheltering plans.  These should be referred to during an event where mass care and sheltering may be required.</w:t>
      </w:r>
    </w:p>
    <w:p w14:paraId="4A497701" w14:textId="77777777" w:rsidR="00204A27" w:rsidRPr="00A31989" w:rsidRDefault="00204A27" w:rsidP="00BF655D">
      <w:pPr>
        <w:spacing w:before="120" w:after="120"/>
        <w:rPr>
          <w:szCs w:val="24"/>
        </w:rPr>
      </w:pPr>
      <w:r w:rsidRPr="00A31989">
        <w:rPr>
          <w:szCs w:val="24"/>
        </w:rPr>
        <w:t>Under most circumstances, hospitals should not be utilized as the primary shelter option. It is important to ensure that the local emergency management agency communicates with the public during an emergency, to inform them of identified shelter locations. However, during a PMSE, there will be segments of the popul</w:t>
      </w:r>
      <w:r w:rsidR="00C037F8" w:rsidRPr="00A31989">
        <w:rPr>
          <w:szCs w:val="24"/>
        </w:rPr>
        <w:t>ation that are not aware of pre-i</w:t>
      </w:r>
      <w:r w:rsidRPr="00A31989">
        <w:rPr>
          <w:szCs w:val="24"/>
        </w:rPr>
        <w:t>dentified shelter locations and will seek refuge at local hospitals. Hospitals must be prepared to address the needs and concerns associated with operating a shelter inside of the hospital facility.</w:t>
      </w:r>
    </w:p>
    <w:p w14:paraId="7F673D5F" w14:textId="77777777" w:rsidR="00204A27" w:rsidRPr="00A31989" w:rsidRDefault="00204A27" w:rsidP="00BF655D">
      <w:pPr>
        <w:spacing w:before="120" w:after="120"/>
        <w:rPr>
          <w:szCs w:val="24"/>
        </w:rPr>
      </w:pPr>
      <w:r w:rsidRPr="00A31989">
        <w:rPr>
          <w:szCs w:val="24"/>
        </w:rPr>
        <w:t>While the use of hospitals as shelters is not preferred, there may be times when it is unavoidable. For example, in single parent households where the parent is considered essential staff at the hospital, he or she must report for work to assist with the disaster. As a result, these parents may have no other choice but to bring their children with them. In addition, children who are technology-dependent may require access to a hospital facility’s power source, if the child’s home setting is no longer available.</w:t>
      </w:r>
    </w:p>
    <w:p w14:paraId="36AA67D0" w14:textId="77777777" w:rsidR="00204A27" w:rsidRPr="00A31989" w:rsidRDefault="00204A27" w:rsidP="00BF655D">
      <w:pPr>
        <w:spacing w:before="120" w:after="120"/>
        <w:rPr>
          <w:szCs w:val="24"/>
        </w:rPr>
      </w:pPr>
      <w:r w:rsidRPr="00A31989">
        <w:rPr>
          <w:szCs w:val="24"/>
        </w:rPr>
        <w:t>Hospitals may also need to funct</w:t>
      </w:r>
      <w:r w:rsidR="00C317DF" w:rsidRPr="00A31989">
        <w:rPr>
          <w:szCs w:val="24"/>
        </w:rPr>
        <w:t xml:space="preserve">ion as a shelter </w:t>
      </w:r>
      <w:r w:rsidRPr="00A31989">
        <w:rPr>
          <w:szCs w:val="24"/>
        </w:rPr>
        <w:t>during a PMSE, particularly chemical/HAZMAT, biological, radioactive events or weather emergencies, where it may be advisable for employees and patients to shelter-in-place rather than evacuate the building. In these instances, hospitals must develop plans to be prepared to support the needs of staff and patients for greater than 24-hours.</w:t>
      </w:r>
    </w:p>
    <w:p w14:paraId="425D6B9B" w14:textId="77777777" w:rsidR="00204A27" w:rsidRPr="00A31989" w:rsidRDefault="00204A27" w:rsidP="00BF655D">
      <w:pPr>
        <w:spacing w:before="120" w:after="120"/>
        <w:rPr>
          <w:szCs w:val="24"/>
        </w:rPr>
      </w:pPr>
      <w:r w:rsidRPr="00A31989">
        <w:rPr>
          <w:szCs w:val="24"/>
        </w:rPr>
        <w:t>The needs of children who are separated from their families should be met in a safe and developmentally sensitive manner. The Red Cross, which runs many shelters in disasters, cannot assume legal responsibility for unaccompanied minors. Children at a Red Cross shelter without a parent or legal guardian will be referred for local government services (for example, law enforcement, DCBS) to support reunification with families.</w:t>
      </w:r>
    </w:p>
    <w:p w14:paraId="14F5F95F" w14:textId="77777777" w:rsidR="00C077E2" w:rsidRPr="00A31989" w:rsidRDefault="00C077E2" w:rsidP="00204A27">
      <w:pPr>
        <w:rPr>
          <w:szCs w:val="24"/>
        </w:rPr>
      </w:pPr>
    </w:p>
    <w:p w14:paraId="3B6C5FBE" w14:textId="77777777" w:rsidR="0072456C" w:rsidRPr="005D7E49" w:rsidRDefault="000C51FD" w:rsidP="005D7E49">
      <w:pPr>
        <w:pStyle w:val="Heading1"/>
      </w:pPr>
      <w:bookmarkStart w:id="59" w:name="_Toc25050969"/>
      <w:bookmarkStart w:id="60" w:name="_Toc25677895"/>
      <w:r w:rsidRPr="00530246">
        <w:t>TRA</w:t>
      </w:r>
      <w:r w:rsidR="002404CC" w:rsidRPr="00530246">
        <w:t>N</w:t>
      </w:r>
      <w:r w:rsidRPr="00530246">
        <w:t>SPORTATION</w:t>
      </w:r>
      <w:bookmarkStart w:id="61" w:name="Transportation6F"/>
      <w:bookmarkStart w:id="62" w:name="_bookmark34"/>
      <w:bookmarkEnd w:id="59"/>
      <w:bookmarkEnd w:id="60"/>
      <w:bookmarkEnd w:id="61"/>
      <w:bookmarkEnd w:id="62"/>
    </w:p>
    <w:p w14:paraId="47A1D8A2" w14:textId="74F70DE0" w:rsidR="00DF7D37" w:rsidRPr="00A31989" w:rsidRDefault="00DF7D37" w:rsidP="00DF7D37">
      <w:pPr>
        <w:rPr>
          <w:szCs w:val="24"/>
        </w:rPr>
      </w:pPr>
      <w:r w:rsidRPr="00A31989">
        <w:rPr>
          <w:szCs w:val="24"/>
        </w:rPr>
        <w:t xml:space="preserve">Medical evacuation is primarily a local responsibility. However, if casualties, patients, or residents require transport outside of the impacted jurisdiction, </w:t>
      </w:r>
      <w:r w:rsidR="00BC3329" w:rsidRPr="00A31989">
        <w:rPr>
          <w:szCs w:val="24"/>
        </w:rPr>
        <w:t xml:space="preserve">the </w:t>
      </w:r>
      <w:r w:rsidR="00B02004">
        <w:rPr>
          <w:szCs w:val="24"/>
        </w:rPr>
        <w:t>BGHCC</w:t>
      </w:r>
      <w:r w:rsidR="00BC3329" w:rsidRPr="00A31989">
        <w:rPr>
          <w:szCs w:val="24"/>
        </w:rPr>
        <w:t xml:space="preserve"> will notify the SHOC and request assistance. Upon notification, </w:t>
      </w:r>
      <w:r w:rsidRPr="00A31989">
        <w:rPr>
          <w:szCs w:val="24"/>
        </w:rPr>
        <w:t xml:space="preserve">KDPH and KBEMS </w:t>
      </w:r>
      <w:r w:rsidR="00BC3329" w:rsidRPr="00A31989">
        <w:rPr>
          <w:szCs w:val="24"/>
        </w:rPr>
        <w:t>will</w:t>
      </w:r>
      <w:r w:rsidRPr="00A31989">
        <w:rPr>
          <w:szCs w:val="24"/>
        </w:rPr>
        <w:t xml:space="preserve"> coordinate with KYEM (ESF </w:t>
      </w:r>
      <w:r w:rsidR="008838A8">
        <w:rPr>
          <w:szCs w:val="24"/>
        </w:rPr>
        <w:t>#</w:t>
      </w:r>
      <w:r w:rsidRPr="00A31989">
        <w:rPr>
          <w:szCs w:val="24"/>
        </w:rPr>
        <w:t xml:space="preserve">5 – Emergency Management) and KY Transportation Cabinet (ESF </w:t>
      </w:r>
      <w:r w:rsidR="008838A8">
        <w:rPr>
          <w:szCs w:val="24"/>
        </w:rPr>
        <w:t>#</w:t>
      </w:r>
      <w:r w:rsidRPr="00A31989">
        <w:rPr>
          <w:szCs w:val="24"/>
        </w:rPr>
        <w:t>1- Transportation) to determine the methods and routes to transport patients to the nearest functional facilities;</w:t>
      </w:r>
    </w:p>
    <w:p w14:paraId="2700AC2C" w14:textId="77777777" w:rsidR="00204A27" w:rsidRPr="00A31989" w:rsidRDefault="00204A27" w:rsidP="00BF655D">
      <w:pPr>
        <w:spacing w:before="120" w:after="120"/>
        <w:rPr>
          <w:szCs w:val="24"/>
        </w:rPr>
      </w:pPr>
      <w:r w:rsidRPr="00A31989">
        <w:rPr>
          <w:szCs w:val="24"/>
        </w:rPr>
        <w:lastRenderedPageBreak/>
        <w:t>All hospitals should be prepared to provide extended care to children during a disaster. As part of this care, hospitals will need to transport children from one clinical area to another (including inpatient units) or to diagnostic testing locations (such as radiology, computed tomography and ultrasound areas).</w:t>
      </w:r>
    </w:p>
    <w:p w14:paraId="5FD9EE59" w14:textId="77777777" w:rsidR="00204A27" w:rsidRPr="00A31989" w:rsidRDefault="00204A27" w:rsidP="00BF655D">
      <w:pPr>
        <w:spacing w:before="120" w:after="120"/>
        <w:rPr>
          <w:szCs w:val="24"/>
        </w:rPr>
      </w:pPr>
      <w:r w:rsidRPr="00A31989">
        <w:rPr>
          <w:szCs w:val="24"/>
        </w:rPr>
        <w:t>Hospitals lacking specialized pediatric services may need to transfer children, after initial evaluation and stabilization, to centers with advanced pediatric capabilities. Keep in mind, however, that transfer (or evacuation, if necessary) might be impossible due to local conditions, safety concerns, lack of appropriate transport vehicles or personnel, or lack of capacity at specialty children’s hospitals.</w:t>
      </w:r>
    </w:p>
    <w:p w14:paraId="4699A86B" w14:textId="77777777" w:rsidR="002069D1" w:rsidRPr="00A31989" w:rsidRDefault="00204A27" w:rsidP="00E077CC">
      <w:pPr>
        <w:spacing w:before="120" w:after="120"/>
        <w:rPr>
          <w:szCs w:val="24"/>
        </w:rPr>
      </w:pPr>
      <w:r w:rsidRPr="00A31989">
        <w:rPr>
          <w:szCs w:val="24"/>
        </w:rPr>
        <w:t>Even when transfer to pediatric centers is possible, usual staff and equipment will be stretched thin by the disaster; therefore, hospitals should develop alternative mechanisms for safely transferring children based on the following guidelines</w:t>
      </w:r>
      <w:bookmarkStart w:id="63" w:name="Tracking"/>
      <w:bookmarkStart w:id="64" w:name="_bookmark36"/>
      <w:bookmarkEnd w:id="63"/>
      <w:bookmarkEnd w:id="64"/>
      <w:r w:rsidR="00A31989">
        <w:rPr>
          <w:szCs w:val="24"/>
        </w:rPr>
        <w:t>.</w:t>
      </w:r>
    </w:p>
    <w:p w14:paraId="0FDEF3C8" w14:textId="77777777" w:rsidR="00204A27" w:rsidRPr="0072456C" w:rsidRDefault="000C51FD" w:rsidP="005D7E49">
      <w:pPr>
        <w:pStyle w:val="Heading1"/>
      </w:pPr>
      <w:bookmarkStart w:id="65" w:name="_Toc25050970"/>
      <w:bookmarkStart w:id="66" w:name="_Toc25677896"/>
      <w:r>
        <w:t>TRACKING</w:t>
      </w:r>
      <w:bookmarkEnd w:id="65"/>
      <w:bookmarkEnd w:id="66"/>
    </w:p>
    <w:p w14:paraId="773AEA23" w14:textId="77777777" w:rsidR="002404CC" w:rsidRPr="00A31989" w:rsidRDefault="002404CC" w:rsidP="002404CC">
      <w:pPr>
        <w:spacing w:before="120" w:after="120"/>
        <w:rPr>
          <w:szCs w:val="24"/>
        </w:rPr>
      </w:pPr>
      <w:r w:rsidRPr="00A31989">
        <w:rPr>
          <w:szCs w:val="24"/>
        </w:rPr>
        <w:t>At the local level, Emergency Medical Services (EMS) and hospitals will use applicable patient tracking systems to track patients during a PMSE. This may include electronic, web-based, or paper-based patient tracking systems and processes. Regardless of the system used, all EMS agencies must have the capability to submit run reports to KBEMS through the Kentucky Emergency Medical Servi</w:t>
      </w:r>
      <w:r w:rsidR="00BC3329" w:rsidRPr="00A31989">
        <w:rPr>
          <w:szCs w:val="24"/>
        </w:rPr>
        <w:t>ces Information System (KEMSIS).</w:t>
      </w:r>
    </w:p>
    <w:p w14:paraId="2A35408B" w14:textId="77777777" w:rsidR="00BC3329" w:rsidRPr="00A31989" w:rsidRDefault="00BC3329" w:rsidP="002404CC">
      <w:pPr>
        <w:spacing w:before="120" w:after="120"/>
        <w:rPr>
          <w:szCs w:val="24"/>
        </w:rPr>
      </w:pPr>
      <w:r w:rsidRPr="00A31989">
        <w:rPr>
          <w:szCs w:val="24"/>
        </w:rPr>
        <w:t>At the state level, KDPH has made the ReadyOp Patient Tracking available for all EMS agencies and hospitals to use at no cost. KDPH, KBEMS, and KYEM will access this system to monitor patient tracking activities during a PMSE, as applicable.</w:t>
      </w:r>
    </w:p>
    <w:p w14:paraId="57F9E9D7" w14:textId="77777777" w:rsidR="00204A27" w:rsidRPr="00A31989" w:rsidRDefault="00204A27" w:rsidP="002404CC">
      <w:pPr>
        <w:spacing w:before="120" w:after="120"/>
        <w:rPr>
          <w:szCs w:val="24"/>
        </w:rPr>
      </w:pPr>
      <w:r w:rsidRPr="00A31989">
        <w:rPr>
          <w:szCs w:val="24"/>
        </w:rPr>
        <w:t>Hospitals have historically served as safe havens for displaced persons during a disaster. Abandoned children are also often brought first to a hospital emergency department for evaluation. During a disaster, hospitals may again serve as safe havens and may find themselves host to displaced and unaccompanied children. As a recent example, Hurricane Katrina and the ensuing floods and chaos caused over 3,000 children to be displaced throughout the United States. These displaced children, if unaccompanied, are at increased risk for maltreatment, neglect, exploitation, and subsequent psychological trauma. Hospitals and medical clinics will therefore need to be especially alert to the safety and mental health issues of these children.</w:t>
      </w:r>
    </w:p>
    <w:p w14:paraId="298CB2AD" w14:textId="77777777" w:rsidR="00C317DF" w:rsidRPr="00A31989" w:rsidRDefault="00C317DF" w:rsidP="002404CC">
      <w:pPr>
        <w:spacing w:before="120" w:after="120"/>
        <w:rPr>
          <w:szCs w:val="24"/>
        </w:rPr>
      </w:pPr>
      <w:r w:rsidRPr="00A31989">
        <w:rPr>
          <w:szCs w:val="24"/>
        </w:rPr>
        <w:t>The focus of this section is to establish a standard process to identify, track, and reunify children and families and outline the roles and responsibilities of agencies involved in tracking and reunification activities. Hospitals, especially those that do not routinely take care of the pediatric population, need to pay special attention to the specific security needs of this group and take the necessary precautions to ensure proper care of these individuals while they are in the hospital.</w:t>
      </w:r>
    </w:p>
    <w:p w14:paraId="15AF5AF6" w14:textId="77777777" w:rsidR="00204A27" w:rsidRDefault="00204A27" w:rsidP="009C407A">
      <w:pPr>
        <w:pStyle w:val="Subtitle"/>
        <w:rPr>
          <w:sz w:val="22"/>
        </w:rPr>
      </w:pPr>
      <w:r>
        <w:t>Accompanied Children in a Disaster</w:t>
      </w:r>
    </w:p>
    <w:p w14:paraId="0341471E" w14:textId="77777777" w:rsidR="00204A27" w:rsidRPr="00A31989" w:rsidRDefault="00204A27" w:rsidP="00BF655D">
      <w:pPr>
        <w:spacing w:before="120" w:after="120"/>
        <w:rPr>
          <w:szCs w:val="24"/>
        </w:rPr>
      </w:pPr>
      <w:r w:rsidRPr="00A31989">
        <w:rPr>
          <w:szCs w:val="24"/>
        </w:rPr>
        <w:t>There are two populations of accompanied children during a disaster that should be addressed:</w:t>
      </w:r>
    </w:p>
    <w:p w14:paraId="7A5202C4" w14:textId="77777777" w:rsidR="00204A27" w:rsidRPr="00A31989" w:rsidRDefault="00204A27" w:rsidP="009D3B26">
      <w:pPr>
        <w:pStyle w:val="ListParagraph"/>
        <w:numPr>
          <w:ilvl w:val="0"/>
          <w:numId w:val="54"/>
        </w:numPr>
        <w:spacing w:before="120" w:after="120"/>
        <w:rPr>
          <w:szCs w:val="24"/>
        </w:rPr>
      </w:pPr>
      <w:r w:rsidRPr="00A31989">
        <w:rPr>
          <w:szCs w:val="24"/>
        </w:rPr>
        <w:lastRenderedPageBreak/>
        <w:t xml:space="preserve">The pediatric patient who is a patient of the hospital because of the disaster and </w:t>
      </w:r>
      <w:r w:rsidRPr="00A31989">
        <w:rPr>
          <w:spacing w:val="-2"/>
          <w:szCs w:val="24"/>
        </w:rPr>
        <w:t xml:space="preserve">who </w:t>
      </w:r>
      <w:r w:rsidRPr="00A31989">
        <w:rPr>
          <w:szCs w:val="24"/>
        </w:rPr>
        <w:t>may become separated from the responsible adult; for example, if the responsible adult is also a patient.</w:t>
      </w:r>
    </w:p>
    <w:p w14:paraId="3741143D" w14:textId="77777777" w:rsidR="00204A27" w:rsidRPr="00A31989" w:rsidRDefault="00204A27" w:rsidP="009D3B26">
      <w:pPr>
        <w:pStyle w:val="ListParagraph"/>
        <w:numPr>
          <w:ilvl w:val="0"/>
          <w:numId w:val="54"/>
        </w:numPr>
        <w:spacing w:before="120" w:after="120"/>
        <w:rPr>
          <w:szCs w:val="24"/>
        </w:rPr>
      </w:pPr>
      <w:r w:rsidRPr="00A31989">
        <w:rPr>
          <w:szCs w:val="24"/>
        </w:rPr>
        <w:t xml:space="preserve">The pediatric visitor who is </w:t>
      </w:r>
      <w:r w:rsidRPr="00A31989">
        <w:rPr>
          <w:i/>
          <w:szCs w:val="24"/>
        </w:rPr>
        <w:t xml:space="preserve">not </w:t>
      </w:r>
      <w:r w:rsidRPr="00A31989">
        <w:rPr>
          <w:szCs w:val="24"/>
        </w:rPr>
        <w:t>a patient of the hospital but who may be accompanying an adult person who is a patient; for example, a critical adult patient who was caring</w:t>
      </w:r>
      <w:r w:rsidRPr="00A31989">
        <w:rPr>
          <w:spacing w:val="-40"/>
          <w:szCs w:val="24"/>
        </w:rPr>
        <w:t xml:space="preserve"> </w:t>
      </w:r>
      <w:r w:rsidRPr="00A31989">
        <w:rPr>
          <w:szCs w:val="24"/>
        </w:rPr>
        <w:t>for a minor at the time of the disaster or</w:t>
      </w:r>
      <w:r w:rsidRPr="00A31989">
        <w:rPr>
          <w:spacing w:val="-6"/>
          <w:szCs w:val="24"/>
        </w:rPr>
        <w:t xml:space="preserve"> </w:t>
      </w:r>
      <w:r w:rsidRPr="00A31989">
        <w:rPr>
          <w:szCs w:val="24"/>
        </w:rPr>
        <w:t>event.</w:t>
      </w:r>
    </w:p>
    <w:p w14:paraId="56B23C74" w14:textId="77777777" w:rsidR="00204A27" w:rsidRPr="00A31989" w:rsidRDefault="00204A27" w:rsidP="00C317DF">
      <w:pPr>
        <w:spacing w:before="120" w:after="120"/>
        <w:rPr>
          <w:szCs w:val="24"/>
        </w:rPr>
      </w:pPr>
      <w:r w:rsidRPr="00A31989">
        <w:rPr>
          <w:szCs w:val="24"/>
        </w:rPr>
        <w:t>A possible solution to tracking these persons is to use a system of identification bands for the minors and corresponding responsible adults that are distributed as soon as these individuals contact the Emergency Department (ED) area. Care must be taken to quickly and correctly place bands or other identification devices on both parties.</w:t>
      </w:r>
    </w:p>
    <w:p w14:paraId="0EC6153F" w14:textId="77777777" w:rsidR="00204A27" w:rsidRPr="00A31989" w:rsidRDefault="00204A27" w:rsidP="00C317DF">
      <w:pPr>
        <w:spacing w:before="120" w:after="120"/>
        <w:rPr>
          <w:szCs w:val="24"/>
        </w:rPr>
      </w:pPr>
      <w:r w:rsidRPr="00A31989">
        <w:rPr>
          <w:szCs w:val="24"/>
        </w:rPr>
        <w:t>Special attention needs to be taken to ensure that this measure is completed as soon as possible at the entry point to the hospital to reduce the possibility of human error during the matching and placing of the bands.</w:t>
      </w:r>
    </w:p>
    <w:p w14:paraId="6029C2F7" w14:textId="77777777" w:rsidR="00204A27" w:rsidRPr="00A31989" w:rsidRDefault="00204A27" w:rsidP="00C317DF">
      <w:pPr>
        <w:spacing w:before="120" w:after="120"/>
        <w:rPr>
          <w:szCs w:val="24"/>
        </w:rPr>
      </w:pPr>
      <w:r w:rsidRPr="00A31989">
        <w:rPr>
          <w:szCs w:val="24"/>
        </w:rPr>
        <w:t>There are hospital policies in place for the tracking of minors from pediatric and maternity wards. These identification bands are used on all patients as they enter the hospital. The specific concern raised here is minors accompanying the adults during a disaster-level event who could easily be lost during the chaos of a disaster event.</w:t>
      </w:r>
    </w:p>
    <w:p w14:paraId="3D295699" w14:textId="77777777" w:rsidR="00204A27" w:rsidRPr="00A31989" w:rsidRDefault="00204A27" w:rsidP="00BF655D">
      <w:pPr>
        <w:spacing w:before="120" w:after="120"/>
        <w:rPr>
          <w:szCs w:val="24"/>
        </w:rPr>
      </w:pPr>
      <w:r w:rsidRPr="00A31989">
        <w:rPr>
          <w:szCs w:val="24"/>
        </w:rPr>
        <w:t>The identification bands used should include the following information which will be useful in maintaining a tight link between pediatric patient/ visitor and adult:</w:t>
      </w:r>
    </w:p>
    <w:p w14:paraId="75EBEF64" w14:textId="77777777" w:rsidR="00204A27" w:rsidRPr="00A31989" w:rsidRDefault="00204A27" w:rsidP="009D3B26">
      <w:pPr>
        <w:pStyle w:val="ListParagraph"/>
        <w:numPr>
          <w:ilvl w:val="0"/>
          <w:numId w:val="55"/>
        </w:numPr>
        <w:spacing w:before="120" w:after="120"/>
        <w:rPr>
          <w:rFonts w:ascii="Symbol" w:hAnsi="Symbol"/>
          <w:szCs w:val="24"/>
        </w:rPr>
      </w:pPr>
      <w:r w:rsidRPr="00A31989">
        <w:rPr>
          <w:szCs w:val="24"/>
        </w:rPr>
        <w:t>Name of pediatric patient/ visitor + Date of Birth</w:t>
      </w:r>
      <w:r w:rsidRPr="00A31989">
        <w:rPr>
          <w:spacing w:val="1"/>
          <w:szCs w:val="24"/>
        </w:rPr>
        <w:t xml:space="preserve"> </w:t>
      </w:r>
      <w:r w:rsidRPr="00A31989">
        <w:rPr>
          <w:szCs w:val="24"/>
        </w:rPr>
        <w:t>(DOB)</w:t>
      </w:r>
    </w:p>
    <w:p w14:paraId="774BB7ED" w14:textId="77777777" w:rsidR="00204A27" w:rsidRPr="00A31989" w:rsidRDefault="00204A27" w:rsidP="009D3B26">
      <w:pPr>
        <w:pStyle w:val="ListParagraph"/>
        <w:numPr>
          <w:ilvl w:val="0"/>
          <w:numId w:val="55"/>
        </w:numPr>
        <w:spacing w:before="120" w:after="120"/>
        <w:rPr>
          <w:rFonts w:ascii="Symbol" w:hAnsi="Symbol"/>
          <w:szCs w:val="24"/>
        </w:rPr>
      </w:pPr>
      <w:r w:rsidRPr="00A31989">
        <w:rPr>
          <w:szCs w:val="24"/>
        </w:rPr>
        <w:t>Name of adult +</w:t>
      </w:r>
      <w:r w:rsidRPr="00A31989">
        <w:rPr>
          <w:spacing w:val="-1"/>
          <w:szCs w:val="24"/>
        </w:rPr>
        <w:t xml:space="preserve"> </w:t>
      </w:r>
      <w:r w:rsidRPr="00A31989">
        <w:rPr>
          <w:szCs w:val="24"/>
        </w:rPr>
        <w:t>DOB</w:t>
      </w:r>
    </w:p>
    <w:p w14:paraId="2EDBEED1" w14:textId="77777777" w:rsidR="00204A27" w:rsidRPr="00A31989" w:rsidRDefault="00204A27" w:rsidP="009D3B26">
      <w:pPr>
        <w:pStyle w:val="ListParagraph"/>
        <w:numPr>
          <w:ilvl w:val="0"/>
          <w:numId w:val="55"/>
        </w:numPr>
        <w:spacing w:before="120" w:after="120"/>
        <w:rPr>
          <w:rFonts w:ascii="Symbol" w:hAnsi="Symbol"/>
          <w:szCs w:val="24"/>
        </w:rPr>
      </w:pPr>
      <w:r w:rsidRPr="00A31989">
        <w:rPr>
          <w:szCs w:val="24"/>
        </w:rPr>
        <w:t>Admission date of</w:t>
      </w:r>
      <w:r w:rsidRPr="00A31989">
        <w:rPr>
          <w:spacing w:val="-1"/>
          <w:szCs w:val="24"/>
        </w:rPr>
        <w:t xml:space="preserve"> </w:t>
      </w:r>
      <w:r w:rsidRPr="00A31989">
        <w:rPr>
          <w:szCs w:val="24"/>
        </w:rPr>
        <w:t>adult</w:t>
      </w:r>
    </w:p>
    <w:p w14:paraId="46659B2C" w14:textId="77777777" w:rsidR="00204A27" w:rsidRPr="00A31989" w:rsidRDefault="00204A27" w:rsidP="009D3B26">
      <w:pPr>
        <w:pStyle w:val="ListParagraph"/>
        <w:numPr>
          <w:ilvl w:val="0"/>
          <w:numId w:val="55"/>
        </w:numPr>
        <w:spacing w:before="120" w:after="120"/>
        <w:rPr>
          <w:rFonts w:ascii="Symbol" w:hAnsi="Symbol"/>
          <w:szCs w:val="24"/>
        </w:rPr>
      </w:pPr>
      <w:r w:rsidRPr="00A31989">
        <w:rPr>
          <w:szCs w:val="24"/>
        </w:rPr>
        <w:t>Admission date of pediatric patient</w:t>
      </w:r>
    </w:p>
    <w:p w14:paraId="42FEB941" w14:textId="77777777" w:rsidR="00204A27" w:rsidRPr="00A31989" w:rsidRDefault="00204A27" w:rsidP="009D3B26">
      <w:pPr>
        <w:pStyle w:val="ListParagraph"/>
        <w:numPr>
          <w:ilvl w:val="0"/>
          <w:numId w:val="55"/>
        </w:numPr>
        <w:spacing w:before="120" w:after="120"/>
        <w:rPr>
          <w:rFonts w:ascii="Symbol" w:hAnsi="Symbol"/>
          <w:szCs w:val="24"/>
        </w:rPr>
      </w:pPr>
      <w:r w:rsidRPr="00A31989">
        <w:rPr>
          <w:szCs w:val="24"/>
        </w:rPr>
        <w:t>Date of visit of pediatric</w:t>
      </w:r>
      <w:r w:rsidRPr="00A31989">
        <w:rPr>
          <w:spacing w:val="1"/>
          <w:szCs w:val="24"/>
        </w:rPr>
        <w:t xml:space="preserve"> </w:t>
      </w:r>
      <w:r w:rsidRPr="00A31989">
        <w:rPr>
          <w:szCs w:val="24"/>
        </w:rPr>
        <w:t>visitor</w:t>
      </w:r>
    </w:p>
    <w:p w14:paraId="4115DD63" w14:textId="77777777" w:rsidR="00204A27" w:rsidRPr="00A31989" w:rsidRDefault="00204A27" w:rsidP="00BF655D">
      <w:pPr>
        <w:rPr>
          <w:szCs w:val="24"/>
        </w:rPr>
      </w:pPr>
      <w:r w:rsidRPr="00A31989">
        <w:rPr>
          <w:szCs w:val="24"/>
        </w:rPr>
        <w:t>In addition, a more sophisticated approach to tracking could be implemented using bar coded bracelets as identifiers that can be affixed to the pediatric patient / visitor and to the adult at the time of entry to ED or other entry point of the hospital. In this manner, the same bar code is assigned to the adult and the pediatric patient/ visitor (s) with the adult.</w:t>
      </w:r>
    </w:p>
    <w:p w14:paraId="7EDAF295" w14:textId="77777777" w:rsidR="00204A27" w:rsidRDefault="00204A27" w:rsidP="009C407A">
      <w:pPr>
        <w:pStyle w:val="Subtitle"/>
        <w:rPr>
          <w:sz w:val="22"/>
        </w:rPr>
      </w:pPr>
      <w:r>
        <w:t>Displaced or Unaccompanied Children in a Disaster</w:t>
      </w:r>
    </w:p>
    <w:p w14:paraId="3099333E" w14:textId="77777777" w:rsidR="00204A27" w:rsidRPr="00A31989" w:rsidRDefault="00204A27" w:rsidP="00BF655D">
      <w:pPr>
        <w:rPr>
          <w:szCs w:val="24"/>
        </w:rPr>
      </w:pPr>
      <w:r w:rsidRPr="00A31989">
        <w:rPr>
          <w:szCs w:val="24"/>
        </w:rPr>
        <w:t>Rapid identification and protection of displaced children (less than 18 years) is imperative to reduce the potential for maltreatment, neglect, exploitation, and emotional injury. A critical aspect of pediatric disaster response is effectively addressing the needs of children who have been displaced from their families and legal guardians. The separation of children from significant others is a recognized factor influencing the psychological responses of children after a disaster.</w:t>
      </w:r>
    </w:p>
    <w:p w14:paraId="004FA7C5" w14:textId="77777777" w:rsidR="00204A27" w:rsidRPr="00A31989" w:rsidRDefault="00204A27" w:rsidP="00BF655D">
      <w:pPr>
        <w:rPr>
          <w:szCs w:val="24"/>
        </w:rPr>
      </w:pPr>
    </w:p>
    <w:p w14:paraId="0AE3E6AB" w14:textId="77777777" w:rsidR="00204A27" w:rsidRPr="00A31989" w:rsidRDefault="00204A27" w:rsidP="00BF655D">
      <w:pPr>
        <w:rPr>
          <w:szCs w:val="24"/>
        </w:rPr>
      </w:pPr>
      <w:r w:rsidRPr="00A31989">
        <w:rPr>
          <w:szCs w:val="24"/>
        </w:rPr>
        <w:t>All hospitals, medical clinics, and shelters providing care to child survivors of disasters should immediately implement appropriate child-safety measures in direct response to this crisis.</w:t>
      </w:r>
    </w:p>
    <w:p w14:paraId="6414E724" w14:textId="77777777" w:rsidR="00C317DF" w:rsidRPr="00A31989" w:rsidRDefault="00C317DF" w:rsidP="00BF655D">
      <w:pPr>
        <w:rPr>
          <w:szCs w:val="24"/>
        </w:rPr>
      </w:pPr>
    </w:p>
    <w:p w14:paraId="10F44110" w14:textId="77777777" w:rsidR="00BF655D" w:rsidRPr="00A31989" w:rsidRDefault="00204A27" w:rsidP="00BF655D">
      <w:pPr>
        <w:rPr>
          <w:szCs w:val="24"/>
        </w:rPr>
      </w:pPr>
      <w:r w:rsidRPr="00A31989">
        <w:rPr>
          <w:szCs w:val="24"/>
        </w:rPr>
        <w:lastRenderedPageBreak/>
        <w:t>Initiatives such as “Operation Child ID” implemented in Camp Gruber Oklahoma after Hurricane Katrina in 2005 have provided a rapid, systematic protocol for successfully identifying and protecting displaced children. The CDC has reviewed this protocol and considers it to be a useful resource to share with its partners to promote a safer and healthier environment for displaced children in shelters.</w:t>
      </w:r>
    </w:p>
    <w:p w14:paraId="0570CA13" w14:textId="77777777" w:rsidR="00204A27" w:rsidRDefault="00204A27" w:rsidP="000C51FD">
      <w:pPr>
        <w:pStyle w:val="Subtitle"/>
        <w:rPr>
          <w:sz w:val="22"/>
        </w:rPr>
      </w:pPr>
      <w:r>
        <w:t>Protocol to Rapidly Identify and Protect Displaced Children</w:t>
      </w:r>
    </w:p>
    <w:p w14:paraId="5304E469" w14:textId="77777777" w:rsidR="00204A27" w:rsidRPr="00A31989" w:rsidRDefault="00204A27" w:rsidP="009D3B26">
      <w:pPr>
        <w:pStyle w:val="ListParagraph"/>
        <w:numPr>
          <w:ilvl w:val="0"/>
          <w:numId w:val="56"/>
        </w:numPr>
        <w:spacing w:before="120" w:after="120"/>
        <w:rPr>
          <w:rFonts w:ascii="Symbol" w:hAnsi="Symbol"/>
          <w:szCs w:val="24"/>
        </w:rPr>
      </w:pPr>
      <w:r w:rsidRPr="00A31989">
        <w:rPr>
          <w:szCs w:val="24"/>
        </w:rPr>
        <w:t xml:space="preserve">Survey all children in your hospital, medical clinic, or shelter to identify children who are not accompanied by an adult; these children have a high probability of being listed as missing by family members. Find out where they are sleeping/being held and the name and age of person(s) who is/are supervising them, if available. </w:t>
      </w:r>
    </w:p>
    <w:p w14:paraId="7DBB821B" w14:textId="77777777" w:rsidR="009C407A" w:rsidRPr="00A31989" w:rsidRDefault="00204A27" w:rsidP="009D3B26">
      <w:pPr>
        <w:pStyle w:val="ListParagraph"/>
        <w:numPr>
          <w:ilvl w:val="0"/>
          <w:numId w:val="56"/>
        </w:numPr>
        <w:spacing w:before="120" w:after="120"/>
        <w:rPr>
          <w:szCs w:val="24"/>
        </w:rPr>
      </w:pPr>
      <w:r w:rsidRPr="00A31989">
        <w:rPr>
          <w:szCs w:val="24"/>
        </w:rPr>
        <w:t>Place a hospital-style identification bracelet (or, ideally, a picture identification card) on the child and a matching one on the supervising adult(s), if such an adult is available. Check frequently to make sure that the wrist band matches that of the adult(s) seen with the child in the hospital or shelter. Some children may also have a triage tag number that will accompany the child from the field to the hospital that must not be removed. If there is no supervising adult, the child should be taken to the hospital’s pre-determined Pediatric Safe Area (see following pages) where he/she can be appropriately cared for until a safe disposition or reunification can be made.</w:t>
      </w:r>
    </w:p>
    <w:p w14:paraId="1D7B5094" w14:textId="77777777" w:rsidR="009C407A" w:rsidRPr="00A31989" w:rsidRDefault="00204A27" w:rsidP="009D3B26">
      <w:pPr>
        <w:pStyle w:val="ListParagraph"/>
        <w:numPr>
          <w:ilvl w:val="0"/>
          <w:numId w:val="56"/>
        </w:numPr>
        <w:spacing w:before="120" w:after="120"/>
        <w:rPr>
          <w:szCs w:val="24"/>
        </w:rPr>
      </w:pPr>
      <w:r w:rsidRPr="00A31989">
        <w:rPr>
          <w:szCs w:val="24"/>
        </w:rPr>
        <w:t xml:space="preserve">The names of all children identified through the survey as not being with their legal guardians or who are unaccompanied should be considered at high-risk and immediately reported to the hospital’s Incident Command Center </w:t>
      </w:r>
    </w:p>
    <w:p w14:paraId="1ECF0087" w14:textId="77777777" w:rsidR="004058B5" w:rsidRPr="00A31989" w:rsidRDefault="008866FA" w:rsidP="009D3B26">
      <w:pPr>
        <w:pStyle w:val="ListParagraph"/>
        <w:numPr>
          <w:ilvl w:val="0"/>
          <w:numId w:val="56"/>
        </w:numPr>
        <w:rPr>
          <w:szCs w:val="24"/>
        </w:rPr>
      </w:pPr>
      <w:r w:rsidRPr="00A31989">
        <w:rPr>
          <w:szCs w:val="24"/>
        </w:rPr>
        <w:t>Coordinate with local law enforcement to identify the child and the child’s parent or guardian. If a guardian cannot be identified, the county child protective services will take actions to assume emergency custody of the child, so they may be discharged from the hospital.</w:t>
      </w:r>
    </w:p>
    <w:p w14:paraId="06540ED1" w14:textId="77777777" w:rsidR="00A576F3" w:rsidRPr="00A31989" w:rsidRDefault="00204A27" w:rsidP="009D3B26">
      <w:pPr>
        <w:pStyle w:val="ListParagraph"/>
        <w:numPr>
          <w:ilvl w:val="0"/>
          <w:numId w:val="56"/>
        </w:numPr>
        <w:spacing w:before="120" w:after="120"/>
        <w:rPr>
          <w:szCs w:val="24"/>
        </w:rPr>
      </w:pPr>
      <w:r w:rsidRPr="00A31989">
        <w:rPr>
          <w:szCs w:val="24"/>
        </w:rPr>
        <w:t>Unaccompanied children and those who are not with their legal guardians should undergo a social and health screening taking into consideration an assessment of the relationship between the child and accompanying adult, ideally performed by a physician with pediatric experience.</w:t>
      </w:r>
      <w:bookmarkStart w:id="67" w:name="Reunification"/>
      <w:bookmarkStart w:id="68" w:name="_bookmark38"/>
      <w:bookmarkEnd w:id="67"/>
      <w:bookmarkEnd w:id="68"/>
    </w:p>
    <w:p w14:paraId="61C91E3F" w14:textId="77777777" w:rsidR="00204A27" w:rsidRPr="005D7E49" w:rsidRDefault="000C51FD" w:rsidP="005D7E49">
      <w:pPr>
        <w:pStyle w:val="Heading1"/>
      </w:pPr>
      <w:bookmarkStart w:id="69" w:name="_Toc25050971"/>
      <w:bookmarkStart w:id="70" w:name="_Toc25677897"/>
      <w:r>
        <w:t>REUNIFICATION</w:t>
      </w:r>
      <w:bookmarkEnd w:id="69"/>
      <w:bookmarkEnd w:id="70"/>
    </w:p>
    <w:p w14:paraId="7B9A4B2C" w14:textId="77777777" w:rsidR="004C3F36" w:rsidRPr="00A31989" w:rsidRDefault="004C3F36" w:rsidP="004C3F36">
      <w:pPr>
        <w:spacing w:before="120"/>
        <w:rPr>
          <w:szCs w:val="24"/>
        </w:rPr>
      </w:pPr>
      <w:r w:rsidRPr="00A31989">
        <w:rPr>
          <w:szCs w:val="24"/>
        </w:rPr>
        <w:t>Upon request of a local hospital or jurisdiction, KDPH will assist in coordinating ESF #6. The local chapter of the American Red Cross will seek to activate their Family Reunification Services Plan.  The American Red Cross, ESF #8 and ESF #13 will support local reunification services and provide reunification support as outlined in the ESF #6 – Mass Care, Emergency Assistance, Housing and Human Services Annex. The request for Federal and VOAD reunification partners/resources external to Kentucky will be coordinated jointly through KCCRB, KDPH and KYEM in cooperation with the impacted jurisdictions.</w:t>
      </w:r>
    </w:p>
    <w:p w14:paraId="6942D397" w14:textId="77777777" w:rsidR="00AD16F3" w:rsidRPr="00A31989" w:rsidRDefault="00AD16F3" w:rsidP="00AD16F3">
      <w:pPr>
        <w:rPr>
          <w:szCs w:val="24"/>
        </w:rPr>
      </w:pPr>
    </w:p>
    <w:p w14:paraId="43BC2464" w14:textId="77777777" w:rsidR="00204A27" w:rsidRPr="00A31989" w:rsidRDefault="00204A27" w:rsidP="00AD16F3">
      <w:pPr>
        <w:rPr>
          <w:szCs w:val="24"/>
        </w:rPr>
      </w:pPr>
      <w:r w:rsidRPr="00A31989">
        <w:rPr>
          <w:szCs w:val="24"/>
        </w:rPr>
        <w:lastRenderedPageBreak/>
        <w:t>It is essential that children are definitively identified and matched to their legal custodial parent/guardian before release from the hospital. Accurate identification of children before releasing them from the hospital is key to preventing harm. Mistaken identity may lead to:</w:t>
      </w:r>
    </w:p>
    <w:p w14:paraId="23CCF6AF" w14:textId="77777777" w:rsidR="00204A27" w:rsidRPr="00A31989" w:rsidRDefault="00204A27" w:rsidP="009D3B26">
      <w:pPr>
        <w:pStyle w:val="ListParagraph"/>
        <w:widowControl w:val="0"/>
        <w:numPr>
          <w:ilvl w:val="1"/>
          <w:numId w:val="50"/>
        </w:numPr>
        <w:tabs>
          <w:tab w:val="left" w:pos="841"/>
        </w:tabs>
        <w:autoSpaceDE w:val="0"/>
        <w:autoSpaceDN w:val="0"/>
        <w:spacing w:before="120" w:after="120" w:line="268" w:lineRule="exact"/>
        <w:ind w:hanging="360"/>
        <w:rPr>
          <w:rFonts w:ascii="Symbol" w:hAnsi="Symbol"/>
          <w:szCs w:val="24"/>
        </w:rPr>
      </w:pPr>
      <w:r w:rsidRPr="00A31989">
        <w:rPr>
          <w:szCs w:val="24"/>
        </w:rPr>
        <w:t>Release of a child to the wrong</w:t>
      </w:r>
      <w:r w:rsidRPr="00A31989">
        <w:rPr>
          <w:spacing w:val="-5"/>
          <w:szCs w:val="24"/>
        </w:rPr>
        <w:t xml:space="preserve"> </w:t>
      </w:r>
      <w:r w:rsidRPr="00A31989">
        <w:rPr>
          <w:szCs w:val="24"/>
        </w:rPr>
        <w:t>family</w:t>
      </w:r>
      <w:r w:rsidR="00A31989">
        <w:rPr>
          <w:szCs w:val="24"/>
        </w:rPr>
        <w:t>;</w:t>
      </w:r>
    </w:p>
    <w:p w14:paraId="09204FB3" w14:textId="77777777" w:rsidR="00204A27" w:rsidRPr="00A31989" w:rsidRDefault="00204A27" w:rsidP="009D3B26">
      <w:pPr>
        <w:pStyle w:val="ListParagraph"/>
        <w:widowControl w:val="0"/>
        <w:numPr>
          <w:ilvl w:val="1"/>
          <w:numId w:val="50"/>
        </w:numPr>
        <w:tabs>
          <w:tab w:val="left" w:pos="841"/>
        </w:tabs>
        <w:autoSpaceDE w:val="0"/>
        <w:autoSpaceDN w:val="0"/>
        <w:spacing w:before="120" w:after="120" w:line="268" w:lineRule="exact"/>
        <w:ind w:hanging="360"/>
        <w:rPr>
          <w:rFonts w:ascii="Symbol" w:hAnsi="Symbol"/>
          <w:szCs w:val="24"/>
        </w:rPr>
      </w:pPr>
      <w:r w:rsidRPr="00A31989">
        <w:rPr>
          <w:szCs w:val="24"/>
        </w:rPr>
        <w:t>Release of a child to an unauthorized noncustodial</w:t>
      </w:r>
      <w:r w:rsidRPr="00A31989">
        <w:rPr>
          <w:spacing w:val="-6"/>
          <w:szCs w:val="24"/>
        </w:rPr>
        <w:t xml:space="preserve"> </w:t>
      </w:r>
      <w:r w:rsidRPr="00A31989">
        <w:rPr>
          <w:szCs w:val="24"/>
        </w:rPr>
        <w:t>parent</w:t>
      </w:r>
      <w:r w:rsidR="00A31989">
        <w:rPr>
          <w:szCs w:val="24"/>
        </w:rPr>
        <w:t>;</w:t>
      </w:r>
    </w:p>
    <w:p w14:paraId="379E3B61" w14:textId="77777777" w:rsidR="00204A27" w:rsidRPr="00A31989" w:rsidRDefault="00204A27" w:rsidP="009D3B26">
      <w:pPr>
        <w:pStyle w:val="ListParagraph"/>
        <w:widowControl w:val="0"/>
        <w:numPr>
          <w:ilvl w:val="1"/>
          <w:numId w:val="50"/>
        </w:numPr>
        <w:tabs>
          <w:tab w:val="left" w:pos="841"/>
        </w:tabs>
        <w:autoSpaceDE w:val="0"/>
        <w:autoSpaceDN w:val="0"/>
        <w:spacing w:before="120" w:after="120" w:line="235" w:lineRule="auto"/>
        <w:ind w:right="574" w:hanging="360"/>
        <w:rPr>
          <w:rFonts w:ascii="Symbol" w:hAnsi="Symbol"/>
          <w:szCs w:val="24"/>
        </w:rPr>
      </w:pPr>
      <w:r w:rsidRPr="00A31989">
        <w:rPr>
          <w:szCs w:val="24"/>
        </w:rPr>
        <w:t>Delay of reunification with the child’s actual family (this affects both the child and the family)</w:t>
      </w:r>
      <w:r w:rsidR="00A31989">
        <w:rPr>
          <w:szCs w:val="24"/>
        </w:rPr>
        <w:t>;</w:t>
      </w:r>
    </w:p>
    <w:p w14:paraId="4C58B84D" w14:textId="77777777" w:rsidR="00204A27" w:rsidRPr="00A31989" w:rsidRDefault="00204A27" w:rsidP="009D3B26">
      <w:pPr>
        <w:pStyle w:val="ListParagraph"/>
        <w:widowControl w:val="0"/>
        <w:numPr>
          <w:ilvl w:val="1"/>
          <w:numId w:val="50"/>
        </w:numPr>
        <w:tabs>
          <w:tab w:val="left" w:pos="841"/>
        </w:tabs>
        <w:autoSpaceDE w:val="0"/>
        <w:autoSpaceDN w:val="0"/>
        <w:spacing w:before="120" w:after="120" w:line="235" w:lineRule="auto"/>
        <w:ind w:right="488" w:hanging="360"/>
        <w:rPr>
          <w:rFonts w:ascii="Symbol" w:hAnsi="Symbol"/>
          <w:szCs w:val="24"/>
        </w:rPr>
      </w:pPr>
      <w:r w:rsidRPr="00A31989">
        <w:rPr>
          <w:szCs w:val="24"/>
        </w:rPr>
        <w:t>Failure to identify significant medical and other conditions important to the care of the child</w:t>
      </w:r>
      <w:r w:rsidR="00A31989" w:rsidRPr="00A31989">
        <w:rPr>
          <w:szCs w:val="24"/>
        </w:rPr>
        <w:t>.</w:t>
      </w:r>
    </w:p>
    <w:p w14:paraId="02A3476E" w14:textId="77777777" w:rsidR="00204A27" w:rsidRPr="00A31989" w:rsidRDefault="00204A27" w:rsidP="00BF655D">
      <w:pPr>
        <w:spacing w:before="120" w:after="120"/>
        <w:rPr>
          <w:szCs w:val="24"/>
        </w:rPr>
      </w:pPr>
      <w:r w:rsidRPr="00A31989">
        <w:rPr>
          <w:szCs w:val="24"/>
        </w:rPr>
        <w:t>Most children will be able to self-identify verbally, as well as identify their parents. Children who can identify both themselves and their parents can typically be released to their parents following usual hospital policies.</w:t>
      </w:r>
    </w:p>
    <w:p w14:paraId="4CF7F830" w14:textId="77777777" w:rsidR="00B45769" w:rsidRPr="00A31989" w:rsidRDefault="00204A27" w:rsidP="00BF655D">
      <w:pPr>
        <w:spacing w:before="120" w:after="120"/>
        <w:rPr>
          <w:szCs w:val="24"/>
        </w:rPr>
      </w:pPr>
      <w:r w:rsidRPr="00A31989">
        <w:rPr>
          <w:szCs w:val="24"/>
        </w:rPr>
        <w:t>For those children who cannot be definitively identified, it is recommended that hospitals develop procedures to safely maintain care for all unidentified children until they can later be definitively reunited with their families. Children may not be able to self-identify if they are nonverbal because of developmental age, illness, or ability. In addition, it is possible that some children’s usual guardians may have experienced an extreme loss of resources and may be unable to safely care for the child at the time of release from the hospital.</w:t>
      </w:r>
    </w:p>
    <w:p w14:paraId="5FF9303D" w14:textId="77777777" w:rsidR="00204A27" w:rsidRPr="00A31989" w:rsidRDefault="00204A27" w:rsidP="00BF655D">
      <w:pPr>
        <w:spacing w:before="120" w:after="120"/>
        <w:rPr>
          <w:szCs w:val="24"/>
        </w:rPr>
      </w:pPr>
      <w:r w:rsidRPr="00A31989">
        <w:rPr>
          <w:szCs w:val="24"/>
        </w:rPr>
        <w:t>For children unable to be reunited with a parent or legal guardian, the county child protective services should be notified to take emergency custody. Protective services will work with law enforcement personnel to continue the search for the legal custodians and will work with hospital personnel to arrange temporary placement for the child, as either a temporary social admission to the hospital or placement with a child’s relatives or a foster family. The timeline for transferring unaccompanied minors to foster care or specialized care, when applicable, differs depending on specific state criteria and the specific details of the disaster. Service options could range from immediate transfer to foster care to delayed transfer following an extended</w:t>
      </w:r>
      <w:r w:rsidRPr="00A31989">
        <w:rPr>
          <w:spacing w:val="-34"/>
          <w:szCs w:val="24"/>
        </w:rPr>
        <w:t xml:space="preserve"> </w:t>
      </w:r>
      <w:r w:rsidRPr="00A31989">
        <w:rPr>
          <w:szCs w:val="24"/>
        </w:rPr>
        <w:t>period.</w:t>
      </w:r>
    </w:p>
    <w:p w14:paraId="75BC8D17" w14:textId="77777777" w:rsidR="00204A27" w:rsidRPr="00A31989" w:rsidRDefault="00204A27" w:rsidP="00BF655D">
      <w:pPr>
        <w:spacing w:before="120" w:after="120"/>
        <w:rPr>
          <w:szCs w:val="24"/>
        </w:rPr>
      </w:pPr>
      <w:r w:rsidRPr="00A31989">
        <w:rPr>
          <w:szCs w:val="24"/>
        </w:rPr>
        <w:t>To expedite the reunification process for children placed into foster care, courts may choose to issue an order stating that children may be immediately released from foster care back into their parents or legal guardians once they are located and identification is confirmed. Health care facilities should take care to familiarize themselves with state laws regarding unaccompanied minors in advance of a disaster and adjust planning efforts accordingly.</w:t>
      </w:r>
    </w:p>
    <w:p w14:paraId="5D7DB200" w14:textId="77777777" w:rsidR="00204A27" w:rsidRPr="009C407A" w:rsidRDefault="00204A27" w:rsidP="009C407A">
      <w:pPr>
        <w:pStyle w:val="Subtitle"/>
        <w:rPr>
          <w:sz w:val="22"/>
        </w:rPr>
      </w:pPr>
      <w:r>
        <w:t>The Hospital Family Reunification</w:t>
      </w:r>
      <w:r w:rsidR="0072456C">
        <w:t xml:space="preserve"> Center </w:t>
      </w:r>
    </w:p>
    <w:p w14:paraId="3A229393" w14:textId="77777777" w:rsidR="00204A27" w:rsidRPr="00A31989" w:rsidRDefault="00204A27" w:rsidP="00BF655D">
      <w:pPr>
        <w:rPr>
          <w:szCs w:val="24"/>
        </w:rPr>
      </w:pPr>
      <w:r w:rsidRPr="00A31989">
        <w:rPr>
          <w:szCs w:val="24"/>
        </w:rPr>
        <w:t>It is recommended that all hospitals have a plan in place to manage a surge of concerned family members, guardians, and friends that may present following a disaster, especially if large numbers of unaccompanied pediatric patients could be involved in the event. This is recommended because the volume of family members presenting to the hospital looking for their loved ones will typically overwhelm hospital lobbies and other care areas and could adversely affect clinical operations. This place where families and others may gather is often called a Hospital Family Reunification Center (HFRC). The HFRC is meant</w:t>
      </w:r>
      <w:r w:rsidRPr="00A31989">
        <w:rPr>
          <w:spacing w:val="-17"/>
          <w:szCs w:val="24"/>
        </w:rPr>
        <w:t xml:space="preserve"> </w:t>
      </w:r>
      <w:r w:rsidRPr="00A31989">
        <w:rPr>
          <w:szCs w:val="24"/>
        </w:rPr>
        <w:t>to:</w:t>
      </w:r>
    </w:p>
    <w:p w14:paraId="5B84459E" w14:textId="77777777" w:rsidR="00204A27" w:rsidRPr="00A31989" w:rsidRDefault="00204A27" w:rsidP="009D3B26">
      <w:pPr>
        <w:pStyle w:val="ListParagraph"/>
        <w:numPr>
          <w:ilvl w:val="0"/>
          <w:numId w:val="57"/>
        </w:numPr>
        <w:spacing w:before="120" w:after="120"/>
        <w:rPr>
          <w:rFonts w:ascii="Symbol" w:hAnsi="Symbol"/>
          <w:szCs w:val="24"/>
        </w:rPr>
      </w:pPr>
      <w:r w:rsidRPr="00A31989">
        <w:rPr>
          <w:szCs w:val="24"/>
        </w:rPr>
        <w:lastRenderedPageBreak/>
        <w:t>Provide a private and secure place for families to gather, receive, and provide information regarding children and other loved ones who may have been involved in the incident</w:t>
      </w:r>
      <w:r w:rsidR="00A31989" w:rsidRPr="00A31989">
        <w:rPr>
          <w:szCs w:val="24"/>
        </w:rPr>
        <w:t>;</w:t>
      </w:r>
    </w:p>
    <w:p w14:paraId="7C6FA8B8" w14:textId="77777777" w:rsidR="00204A27" w:rsidRPr="00A31989" w:rsidRDefault="00204A27" w:rsidP="009D3B26">
      <w:pPr>
        <w:pStyle w:val="ListParagraph"/>
        <w:numPr>
          <w:ilvl w:val="0"/>
          <w:numId w:val="57"/>
        </w:numPr>
        <w:spacing w:before="120" w:after="120"/>
        <w:rPr>
          <w:rFonts w:ascii="Symbol" w:hAnsi="Symbol"/>
          <w:szCs w:val="24"/>
        </w:rPr>
      </w:pPr>
      <w:r w:rsidRPr="00A31989">
        <w:rPr>
          <w:szCs w:val="24"/>
        </w:rPr>
        <w:t>Provide a secure area for these families away from the media and curiosity</w:t>
      </w:r>
      <w:r w:rsidRPr="00A31989">
        <w:rPr>
          <w:spacing w:val="-29"/>
          <w:szCs w:val="24"/>
        </w:rPr>
        <w:t xml:space="preserve"> </w:t>
      </w:r>
      <w:r w:rsidRPr="00A31989">
        <w:rPr>
          <w:szCs w:val="24"/>
        </w:rPr>
        <w:t>seekers</w:t>
      </w:r>
      <w:r w:rsidR="00A31989" w:rsidRPr="00A31989">
        <w:rPr>
          <w:szCs w:val="24"/>
        </w:rPr>
        <w:t>;</w:t>
      </w:r>
    </w:p>
    <w:p w14:paraId="62A89161" w14:textId="77777777" w:rsidR="00204A27" w:rsidRPr="00A31989" w:rsidRDefault="00204A27" w:rsidP="009D3B26">
      <w:pPr>
        <w:pStyle w:val="ListParagraph"/>
        <w:numPr>
          <w:ilvl w:val="0"/>
          <w:numId w:val="57"/>
        </w:numPr>
        <w:spacing w:before="120" w:after="120"/>
        <w:rPr>
          <w:rFonts w:ascii="Symbol" w:hAnsi="Symbol"/>
          <w:szCs w:val="24"/>
        </w:rPr>
      </w:pPr>
      <w:r w:rsidRPr="00A31989">
        <w:rPr>
          <w:szCs w:val="24"/>
        </w:rPr>
        <w:t>Facilitate efficient information sharing among hospitals and other response partners to support family</w:t>
      </w:r>
      <w:r w:rsidRPr="00A31989">
        <w:rPr>
          <w:spacing w:val="-6"/>
          <w:szCs w:val="24"/>
        </w:rPr>
        <w:t xml:space="preserve"> </w:t>
      </w:r>
      <w:r w:rsidRPr="00A31989">
        <w:rPr>
          <w:szCs w:val="24"/>
        </w:rPr>
        <w:t>reunification</w:t>
      </w:r>
      <w:r w:rsidR="00A31989" w:rsidRPr="00A31989">
        <w:rPr>
          <w:szCs w:val="24"/>
        </w:rPr>
        <w:t>;</w:t>
      </w:r>
    </w:p>
    <w:p w14:paraId="77DE1DDC" w14:textId="77777777" w:rsidR="00204A27" w:rsidRPr="00A31989" w:rsidRDefault="00204A27" w:rsidP="009D3B26">
      <w:pPr>
        <w:pStyle w:val="ListParagraph"/>
        <w:numPr>
          <w:ilvl w:val="0"/>
          <w:numId w:val="57"/>
        </w:numPr>
        <w:spacing w:before="120" w:after="120"/>
        <w:rPr>
          <w:rFonts w:ascii="Symbol" w:hAnsi="Symbol"/>
          <w:szCs w:val="24"/>
        </w:rPr>
      </w:pPr>
      <w:r w:rsidRPr="00A31989">
        <w:rPr>
          <w:szCs w:val="24"/>
        </w:rPr>
        <w:t>Identify and support the psychosocial, spiritual, informational, medical, and logistical needs of family members to the best of the hospital’s</w:t>
      </w:r>
      <w:r w:rsidRPr="00A31989">
        <w:rPr>
          <w:spacing w:val="-9"/>
          <w:szCs w:val="24"/>
        </w:rPr>
        <w:t xml:space="preserve"> </w:t>
      </w:r>
      <w:r w:rsidRPr="00A31989">
        <w:rPr>
          <w:szCs w:val="24"/>
        </w:rPr>
        <w:t>ability</w:t>
      </w:r>
      <w:r w:rsidR="00A31989" w:rsidRPr="00A31989">
        <w:rPr>
          <w:szCs w:val="24"/>
        </w:rPr>
        <w:t>;</w:t>
      </w:r>
    </w:p>
    <w:p w14:paraId="1F2C8925" w14:textId="77777777" w:rsidR="00204A27" w:rsidRPr="00A31989" w:rsidRDefault="00204A27" w:rsidP="009D3B26">
      <w:pPr>
        <w:pStyle w:val="ListParagraph"/>
        <w:numPr>
          <w:ilvl w:val="0"/>
          <w:numId w:val="57"/>
        </w:numPr>
        <w:spacing w:before="120" w:after="120"/>
        <w:rPr>
          <w:rFonts w:ascii="Symbol" w:hAnsi="Symbol"/>
          <w:szCs w:val="24"/>
        </w:rPr>
      </w:pPr>
      <w:r w:rsidRPr="00A31989">
        <w:rPr>
          <w:szCs w:val="24"/>
        </w:rPr>
        <w:t>Coordinate death notifications, when necessary.</w:t>
      </w:r>
    </w:p>
    <w:p w14:paraId="0A960C9D" w14:textId="77777777" w:rsidR="00204A27" w:rsidRPr="00A31989" w:rsidRDefault="00204A27" w:rsidP="00BF655D">
      <w:pPr>
        <w:rPr>
          <w:szCs w:val="24"/>
        </w:rPr>
      </w:pPr>
      <w:r w:rsidRPr="00A31989">
        <w:rPr>
          <w:szCs w:val="24"/>
        </w:rPr>
        <w:t>Hospitals should consider locations in their facility that are best suited to effectively and respectfully establish a family reunification center. Some considerations to keep in mind are:</w:t>
      </w:r>
    </w:p>
    <w:p w14:paraId="396E910B" w14:textId="77777777" w:rsidR="00204A27" w:rsidRPr="00A31989" w:rsidRDefault="00204A27" w:rsidP="009D3B26">
      <w:pPr>
        <w:pStyle w:val="ListParagraph"/>
        <w:widowControl w:val="0"/>
        <w:numPr>
          <w:ilvl w:val="1"/>
          <w:numId w:val="50"/>
        </w:numPr>
        <w:tabs>
          <w:tab w:val="left" w:pos="842"/>
        </w:tabs>
        <w:autoSpaceDE w:val="0"/>
        <w:autoSpaceDN w:val="0"/>
        <w:spacing w:before="120" w:after="120"/>
        <w:ind w:left="841" w:right="553" w:hanging="360"/>
        <w:rPr>
          <w:rFonts w:ascii="Symbol" w:hAnsi="Symbol"/>
          <w:szCs w:val="24"/>
        </w:rPr>
      </w:pPr>
      <w:r w:rsidRPr="00A31989">
        <w:rPr>
          <w:szCs w:val="24"/>
        </w:rPr>
        <w:t>Locate the HFRC away from the hospital Emergency Department and media</w:t>
      </w:r>
      <w:r w:rsidRPr="00A31989">
        <w:rPr>
          <w:spacing w:val="-33"/>
          <w:szCs w:val="24"/>
        </w:rPr>
        <w:t xml:space="preserve"> </w:t>
      </w:r>
      <w:r w:rsidRPr="00A31989">
        <w:rPr>
          <w:szCs w:val="24"/>
        </w:rPr>
        <w:t>staging sites as well as away from the designated pediatric safe area (see security section below)</w:t>
      </w:r>
      <w:r w:rsidR="00A31989" w:rsidRPr="00A31989">
        <w:rPr>
          <w:szCs w:val="24"/>
        </w:rPr>
        <w:t>;</w:t>
      </w:r>
    </w:p>
    <w:p w14:paraId="61BF1AB3" w14:textId="77777777" w:rsidR="00204A27" w:rsidRPr="00A31989" w:rsidRDefault="00204A27" w:rsidP="009D3B26">
      <w:pPr>
        <w:pStyle w:val="ListParagraph"/>
        <w:widowControl w:val="0"/>
        <w:numPr>
          <w:ilvl w:val="1"/>
          <w:numId w:val="50"/>
        </w:numPr>
        <w:tabs>
          <w:tab w:val="left" w:pos="842"/>
        </w:tabs>
        <w:autoSpaceDE w:val="0"/>
        <w:autoSpaceDN w:val="0"/>
        <w:spacing w:before="120" w:after="120" w:line="267" w:lineRule="exact"/>
        <w:ind w:left="841" w:hanging="360"/>
        <w:rPr>
          <w:rFonts w:ascii="Symbol" w:hAnsi="Symbol"/>
          <w:szCs w:val="24"/>
        </w:rPr>
      </w:pPr>
      <w:r w:rsidRPr="00A31989">
        <w:rPr>
          <w:szCs w:val="24"/>
        </w:rPr>
        <w:t>Ensure there is sufficient space to accommodate many</w:t>
      </w:r>
      <w:r w:rsidRPr="00A31989">
        <w:rPr>
          <w:spacing w:val="-13"/>
          <w:szCs w:val="24"/>
        </w:rPr>
        <w:t xml:space="preserve"> </w:t>
      </w:r>
      <w:r w:rsidRPr="00A31989">
        <w:rPr>
          <w:szCs w:val="24"/>
        </w:rPr>
        <w:t>individuals.</w:t>
      </w:r>
    </w:p>
    <w:p w14:paraId="7B703EB5" w14:textId="77777777" w:rsidR="00204A27" w:rsidRPr="00A31989" w:rsidRDefault="00204A27" w:rsidP="009D3B26">
      <w:pPr>
        <w:pStyle w:val="ListParagraph"/>
        <w:widowControl w:val="0"/>
        <w:numPr>
          <w:ilvl w:val="2"/>
          <w:numId w:val="50"/>
        </w:numPr>
        <w:tabs>
          <w:tab w:val="left" w:pos="1562"/>
        </w:tabs>
        <w:autoSpaceDE w:val="0"/>
        <w:autoSpaceDN w:val="0"/>
        <w:spacing w:before="120" w:after="120" w:line="218" w:lineRule="auto"/>
        <w:ind w:left="1562" w:right="1076"/>
        <w:rPr>
          <w:rFonts w:ascii="Arial" w:hAnsi="Arial"/>
          <w:szCs w:val="24"/>
        </w:rPr>
      </w:pPr>
      <w:r w:rsidRPr="00A31989">
        <w:rPr>
          <w:szCs w:val="24"/>
        </w:rPr>
        <w:t>Adequate space facilitates communication between designated hospital personnel and family</w:t>
      </w:r>
      <w:r w:rsidRPr="00A31989">
        <w:rPr>
          <w:spacing w:val="-5"/>
          <w:szCs w:val="24"/>
        </w:rPr>
        <w:t xml:space="preserve"> </w:t>
      </w:r>
      <w:r w:rsidRPr="00A31989">
        <w:rPr>
          <w:szCs w:val="24"/>
        </w:rPr>
        <w:t>members.</w:t>
      </w:r>
    </w:p>
    <w:p w14:paraId="1C22A55C" w14:textId="77777777" w:rsidR="00204A27" w:rsidRPr="00A31989" w:rsidRDefault="00204A27" w:rsidP="009D3B26">
      <w:pPr>
        <w:pStyle w:val="ListParagraph"/>
        <w:widowControl w:val="0"/>
        <w:numPr>
          <w:ilvl w:val="1"/>
          <w:numId w:val="50"/>
        </w:numPr>
        <w:tabs>
          <w:tab w:val="left" w:pos="843"/>
        </w:tabs>
        <w:autoSpaceDE w:val="0"/>
        <w:autoSpaceDN w:val="0"/>
        <w:spacing w:before="120" w:after="120" w:line="235" w:lineRule="auto"/>
        <w:ind w:left="842" w:right="343" w:hanging="360"/>
        <w:rPr>
          <w:rFonts w:ascii="Symbol" w:hAnsi="Symbol"/>
          <w:szCs w:val="24"/>
        </w:rPr>
      </w:pPr>
      <w:r w:rsidRPr="00A31989">
        <w:rPr>
          <w:szCs w:val="24"/>
        </w:rPr>
        <w:t>Provide nearby access to smaller rooms that may be used for confidential discussions, notifications, and provision of other support</w:t>
      </w:r>
      <w:r w:rsidR="00A31989" w:rsidRPr="00A31989">
        <w:rPr>
          <w:szCs w:val="24"/>
        </w:rPr>
        <w:t>;</w:t>
      </w:r>
    </w:p>
    <w:p w14:paraId="782E7AC8" w14:textId="77777777" w:rsidR="00204A27" w:rsidRPr="00A31989" w:rsidRDefault="00204A27" w:rsidP="009D3B26">
      <w:pPr>
        <w:pStyle w:val="ListParagraph"/>
        <w:widowControl w:val="0"/>
        <w:numPr>
          <w:ilvl w:val="2"/>
          <w:numId w:val="50"/>
        </w:numPr>
        <w:tabs>
          <w:tab w:val="left" w:pos="1563"/>
        </w:tabs>
        <w:autoSpaceDE w:val="0"/>
        <w:autoSpaceDN w:val="0"/>
        <w:spacing w:before="120" w:after="120" w:line="218" w:lineRule="auto"/>
        <w:ind w:left="1562" w:right="612" w:hanging="360"/>
        <w:rPr>
          <w:rFonts w:ascii="Arial" w:hAnsi="Arial"/>
          <w:szCs w:val="24"/>
        </w:rPr>
      </w:pPr>
      <w:r w:rsidRPr="00A31989">
        <w:rPr>
          <w:szCs w:val="24"/>
        </w:rPr>
        <w:t>Distraught family members may need additional space; alcoves or additional rooms may help both psychologically and with</w:t>
      </w:r>
      <w:r w:rsidRPr="00A31989">
        <w:rPr>
          <w:spacing w:val="-12"/>
          <w:szCs w:val="24"/>
        </w:rPr>
        <w:t xml:space="preserve"> </w:t>
      </w:r>
      <w:r w:rsidRPr="00A31989">
        <w:rPr>
          <w:szCs w:val="24"/>
        </w:rPr>
        <w:t>security.</w:t>
      </w:r>
    </w:p>
    <w:p w14:paraId="2A294BFC" w14:textId="77777777" w:rsidR="00204A27" w:rsidRPr="00A31989" w:rsidRDefault="00204A27" w:rsidP="009D3B26">
      <w:pPr>
        <w:pStyle w:val="ListParagraph"/>
        <w:widowControl w:val="0"/>
        <w:numPr>
          <w:ilvl w:val="1"/>
          <w:numId w:val="50"/>
        </w:numPr>
        <w:tabs>
          <w:tab w:val="left" w:pos="843"/>
        </w:tabs>
        <w:autoSpaceDE w:val="0"/>
        <w:autoSpaceDN w:val="0"/>
        <w:spacing w:before="120" w:after="120" w:line="268" w:lineRule="exact"/>
        <w:ind w:left="842" w:hanging="360"/>
        <w:rPr>
          <w:rFonts w:ascii="Symbol" w:hAnsi="Symbol"/>
          <w:szCs w:val="24"/>
        </w:rPr>
      </w:pPr>
      <w:r w:rsidRPr="00A31989">
        <w:rPr>
          <w:szCs w:val="24"/>
        </w:rPr>
        <w:t>Ensure the space has an area for food and</w:t>
      </w:r>
      <w:r w:rsidRPr="00A31989">
        <w:rPr>
          <w:spacing w:val="-14"/>
          <w:szCs w:val="24"/>
        </w:rPr>
        <w:t xml:space="preserve"> </w:t>
      </w:r>
      <w:r w:rsidR="00A31989" w:rsidRPr="00A31989">
        <w:rPr>
          <w:szCs w:val="24"/>
        </w:rPr>
        <w:t>beverage;</w:t>
      </w:r>
      <w:r w:rsidRPr="00A31989">
        <w:rPr>
          <w:szCs w:val="24"/>
        </w:rPr>
        <w:t>.</w:t>
      </w:r>
    </w:p>
    <w:p w14:paraId="0D54C9CF" w14:textId="77777777" w:rsidR="00204A27" w:rsidRPr="00A31989" w:rsidRDefault="00204A27" w:rsidP="009D3B26">
      <w:pPr>
        <w:pStyle w:val="ListParagraph"/>
        <w:widowControl w:val="0"/>
        <w:numPr>
          <w:ilvl w:val="1"/>
          <w:numId w:val="50"/>
        </w:numPr>
        <w:tabs>
          <w:tab w:val="left" w:pos="844"/>
        </w:tabs>
        <w:autoSpaceDE w:val="0"/>
        <w:autoSpaceDN w:val="0"/>
        <w:spacing w:before="120" w:after="120" w:line="268" w:lineRule="exact"/>
        <w:ind w:left="843" w:hanging="360"/>
        <w:rPr>
          <w:rFonts w:ascii="Symbol" w:hAnsi="Symbol"/>
          <w:szCs w:val="24"/>
        </w:rPr>
      </w:pPr>
      <w:r w:rsidRPr="00A31989">
        <w:rPr>
          <w:szCs w:val="24"/>
        </w:rPr>
        <w:t>Ensure restrooms are easily</w:t>
      </w:r>
      <w:r w:rsidRPr="00A31989">
        <w:rPr>
          <w:spacing w:val="-4"/>
          <w:szCs w:val="24"/>
        </w:rPr>
        <w:t xml:space="preserve"> </w:t>
      </w:r>
      <w:r w:rsidRPr="00A31989">
        <w:rPr>
          <w:szCs w:val="24"/>
        </w:rPr>
        <w:t>accessible</w:t>
      </w:r>
      <w:r w:rsidR="00A31989" w:rsidRPr="00A31989">
        <w:rPr>
          <w:szCs w:val="24"/>
        </w:rPr>
        <w:t>;</w:t>
      </w:r>
    </w:p>
    <w:p w14:paraId="08CEB3B7" w14:textId="77777777" w:rsidR="00204A27" w:rsidRPr="00A31989" w:rsidRDefault="00204A27" w:rsidP="009D3B26">
      <w:pPr>
        <w:pStyle w:val="ListParagraph"/>
        <w:widowControl w:val="0"/>
        <w:numPr>
          <w:ilvl w:val="1"/>
          <w:numId w:val="50"/>
        </w:numPr>
        <w:tabs>
          <w:tab w:val="left" w:pos="841"/>
        </w:tabs>
        <w:autoSpaceDE w:val="0"/>
        <w:autoSpaceDN w:val="0"/>
        <w:spacing w:before="120" w:after="120"/>
        <w:ind w:right="370"/>
        <w:rPr>
          <w:rFonts w:ascii="Symbol" w:hAnsi="Symbol"/>
          <w:szCs w:val="24"/>
        </w:rPr>
      </w:pPr>
      <w:r w:rsidRPr="00A31989">
        <w:rPr>
          <w:szCs w:val="24"/>
        </w:rPr>
        <w:t>Ensure the space is accessible to patients and family members with considerations</w:t>
      </w:r>
      <w:r w:rsidRPr="00A31989">
        <w:rPr>
          <w:spacing w:val="-37"/>
          <w:szCs w:val="24"/>
        </w:rPr>
        <w:t xml:space="preserve"> </w:t>
      </w:r>
      <w:r w:rsidRPr="00A31989">
        <w:rPr>
          <w:szCs w:val="24"/>
        </w:rPr>
        <w:t>for access and functional</w:t>
      </w:r>
      <w:r w:rsidRPr="00A31989">
        <w:rPr>
          <w:spacing w:val="-4"/>
          <w:szCs w:val="24"/>
        </w:rPr>
        <w:t xml:space="preserve"> </w:t>
      </w:r>
      <w:r w:rsidRPr="00A31989">
        <w:rPr>
          <w:szCs w:val="24"/>
        </w:rPr>
        <w:t>needs</w:t>
      </w:r>
      <w:r w:rsidR="00A31989" w:rsidRPr="00A31989">
        <w:rPr>
          <w:szCs w:val="24"/>
        </w:rPr>
        <w:t>;</w:t>
      </w:r>
    </w:p>
    <w:p w14:paraId="7CD118B7" w14:textId="77777777" w:rsidR="00204A27" w:rsidRPr="00A31989" w:rsidRDefault="00204A27" w:rsidP="009D3B26">
      <w:pPr>
        <w:pStyle w:val="ListParagraph"/>
        <w:widowControl w:val="0"/>
        <w:numPr>
          <w:ilvl w:val="1"/>
          <w:numId w:val="50"/>
        </w:numPr>
        <w:tabs>
          <w:tab w:val="left" w:pos="841"/>
        </w:tabs>
        <w:autoSpaceDE w:val="0"/>
        <w:autoSpaceDN w:val="0"/>
        <w:spacing w:before="120" w:after="120" w:line="268" w:lineRule="exact"/>
        <w:rPr>
          <w:rFonts w:ascii="Symbol" w:hAnsi="Symbol"/>
          <w:szCs w:val="24"/>
        </w:rPr>
      </w:pPr>
      <w:r w:rsidRPr="00A31989">
        <w:rPr>
          <w:szCs w:val="24"/>
        </w:rPr>
        <w:t>Access to the HFRC can be controlled and security can be assured within the</w:t>
      </w:r>
      <w:r w:rsidRPr="00A31989">
        <w:rPr>
          <w:spacing w:val="-23"/>
          <w:szCs w:val="24"/>
        </w:rPr>
        <w:t xml:space="preserve"> </w:t>
      </w:r>
      <w:r w:rsidRPr="00A31989">
        <w:rPr>
          <w:szCs w:val="24"/>
        </w:rPr>
        <w:t>site.</w:t>
      </w:r>
    </w:p>
    <w:p w14:paraId="7CAE2F3F" w14:textId="77777777" w:rsidR="00204A27" w:rsidRDefault="00204A27" w:rsidP="0072456C">
      <w:pPr>
        <w:pStyle w:val="Subtitle"/>
      </w:pPr>
      <w:r>
        <w:t>The Family Reunification Site</w:t>
      </w:r>
    </w:p>
    <w:p w14:paraId="41576D03" w14:textId="77777777" w:rsidR="00204A27" w:rsidRPr="00A31989" w:rsidRDefault="00204A27" w:rsidP="00BF655D">
      <w:pPr>
        <w:spacing w:before="120" w:after="120"/>
        <w:rPr>
          <w:szCs w:val="24"/>
        </w:rPr>
      </w:pPr>
      <w:r w:rsidRPr="00A31989">
        <w:rPr>
          <w:szCs w:val="24"/>
        </w:rPr>
        <w:t>Once identification and verification of a child and family is complete, there should be a separate area to facilitate the actual reunification of the family and child. The physical place where pediatric patients are reunited with their legal caregivers should be located away from the HFRC as well as the PSA. This is to permit the reunification to occur in a safe, well-controlled area located well away from the noise and distractions of the other areas. The family reunification site should allow for secure and simple departure from the hospital. Hospitals should also plan for reunification of patients who have been admitted to the hospital and for escorting of parents or guardians to other areas of the hospital.</w:t>
      </w:r>
    </w:p>
    <w:p w14:paraId="51FDDFEF" w14:textId="77777777" w:rsidR="00204A27" w:rsidRPr="00A31989" w:rsidRDefault="00204A27" w:rsidP="00BF655D">
      <w:pPr>
        <w:spacing w:before="120" w:after="120"/>
        <w:rPr>
          <w:szCs w:val="24"/>
        </w:rPr>
      </w:pPr>
      <w:r w:rsidRPr="00A31989">
        <w:rPr>
          <w:szCs w:val="24"/>
        </w:rPr>
        <w:t>Separation of the Family Reunification Site from the HFRC is also important to prevent creating additional trauma for families still waiting tin the HFRC who are not yet reunited with their children but who would otherwise be watching reunifications happening in front of them.</w:t>
      </w:r>
    </w:p>
    <w:p w14:paraId="1384B77B" w14:textId="77777777" w:rsidR="00204A27" w:rsidRPr="00A31989" w:rsidRDefault="00204A27" w:rsidP="00BF655D">
      <w:pPr>
        <w:spacing w:before="120" w:after="120"/>
        <w:rPr>
          <w:szCs w:val="24"/>
        </w:rPr>
      </w:pPr>
      <w:r w:rsidRPr="00A31989">
        <w:rPr>
          <w:szCs w:val="24"/>
        </w:rPr>
        <w:lastRenderedPageBreak/>
        <w:t>Families arriving at the hospital will be under a tremendous amount of stress and may have limited ability to process instructions or other information while they are looking for their children. Therefore, staff members in the HFRC must have experience in helping people under stressful conditions. Hospital staffing may include, but are not limited to, the following departments:</w:t>
      </w:r>
    </w:p>
    <w:p w14:paraId="657FB37C" w14:textId="77777777" w:rsidR="00204A27" w:rsidRPr="00A31989" w:rsidRDefault="00204A27" w:rsidP="009D3B26">
      <w:pPr>
        <w:pStyle w:val="ListParagraph"/>
        <w:numPr>
          <w:ilvl w:val="0"/>
          <w:numId w:val="57"/>
        </w:numPr>
        <w:spacing w:before="120" w:after="120"/>
        <w:rPr>
          <w:szCs w:val="24"/>
        </w:rPr>
      </w:pPr>
      <w:r w:rsidRPr="00A31989">
        <w:rPr>
          <w:szCs w:val="24"/>
        </w:rPr>
        <w:t>Security</w:t>
      </w:r>
    </w:p>
    <w:p w14:paraId="6F159906" w14:textId="77777777" w:rsidR="00204A27" w:rsidRPr="00A31989" w:rsidRDefault="00204A27" w:rsidP="009D3B26">
      <w:pPr>
        <w:pStyle w:val="ListParagraph"/>
        <w:numPr>
          <w:ilvl w:val="0"/>
          <w:numId w:val="57"/>
        </w:numPr>
        <w:spacing w:before="120" w:after="120"/>
        <w:rPr>
          <w:szCs w:val="24"/>
        </w:rPr>
      </w:pPr>
      <w:r w:rsidRPr="00A31989">
        <w:rPr>
          <w:szCs w:val="24"/>
        </w:rPr>
        <w:t>Social Work</w:t>
      </w:r>
    </w:p>
    <w:p w14:paraId="2A9C7A7C" w14:textId="77777777" w:rsidR="00204A27" w:rsidRPr="00A31989" w:rsidRDefault="00204A27" w:rsidP="009D3B26">
      <w:pPr>
        <w:pStyle w:val="ListParagraph"/>
        <w:numPr>
          <w:ilvl w:val="0"/>
          <w:numId w:val="57"/>
        </w:numPr>
        <w:spacing w:before="120" w:after="120"/>
        <w:rPr>
          <w:szCs w:val="24"/>
        </w:rPr>
      </w:pPr>
      <w:r w:rsidRPr="00A31989">
        <w:rPr>
          <w:szCs w:val="24"/>
        </w:rPr>
        <w:t>Nursing</w:t>
      </w:r>
    </w:p>
    <w:p w14:paraId="5013B1E6" w14:textId="77777777" w:rsidR="00204A27" w:rsidRPr="00A31989" w:rsidRDefault="00204A27" w:rsidP="009D3B26">
      <w:pPr>
        <w:pStyle w:val="ListParagraph"/>
        <w:numPr>
          <w:ilvl w:val="0"/>
          <w:numId w:val="57"/>
        </w:numPr>
        <w:spacing w:before="120" w:after="120"/>
        <w:rPr>
          <w:szCs w:val="24"/>
        </w:rPr>
      </w:pPr>
      <w:r w:rsidRPr="00A31989">
        <w:rPr>
          <w:szCs w:val="24"/>
        </w:rPr>
        <w:t>Chaplaincy</w:t>
      </w:r>
    </w:p>
    <w:p w14:paraId="1E9CB001" w14:textId="77777777" w:rsidR="00204A27" w:rsidRPr="00A31989" w:rsidRDefault="00204A27" w:rsidP="009D3B26">
      <w:pPr>
        <w:pStyle w:val="ListParagraph"/>
        <w:numPr>
          <w:ilvl w:val="0"/>
          <w:numId w:val="57"/>
        </w:numPr>
        <w:spacing w:before="120" w:after="120"/>
        <w:rPr>
          <w:szCs w:val="24"/>
        </w:rPr>
      </w:pPr>
      <w:r w:rsidRPr="00A31989">
        <w:rPr>
          <w:szCs w:val="24"/>
        </w:rPr>
        <w:t>Psychiatry or Psychology</w:t>
      </w:r>
    </w:p>
    <w:p w14:paraId="7C18DBF8" w14:textId="77777777" w:rsidR="00204A27" w:rsidRPr="00A31989" w:rsidRDefault="00204A27" w:rsidP="009D3B26">
      <w:pPr>
        <w:pStyle w:val="ListParagraph"/>
        <w:numPr>
          <w:ilvl w:val="0"/>
          <w:numId w:val="57"/>
        </w:numPr>
        <w:spacing w:before="120" w:after="120"/>
        <w:rPr>
          <w:szCs w:val="24"/>
        </w:rPr>
      </w:pPr>
      <w:r w:rsidRPr="00A31989">
        <w:rPr>
          <w:szCs w:val="24"/>
        </w:rPr>
        <w:t>Pediatrics</w:t>
      </w:r>
    </w:p>
    <w:p w14:paraId="60BBAF7B" w14:textId="77777777" w:rsidR="00204A27" w:rsidRPr="00A31989" w:rsidRDefault="00204A27" w:rsidP="009D3B26">
      <w:pPr>
        <w:pStyle w:val="ListParagraph"/>
        <w:numPr>
          <w:ilvl w:val="0"/>
          <w:numId w:val="57"/>
        </w:numPr>
        <w:spacing w:before="120" w:after="120"/>
        <w:rPr>
          <w:szCs w:val="24"/>
        </w:rPr>
      </w:pPr>
      <w:r w:rsidRPr="00A31989">
        <w:rPr>
          <w:szCs w:val="24"/>
        </w:rPr>
        <w:t>Family Medicine</w:t>
      </w:r>
    </w:p>
    <w:p w14:paraId="1B47DB3A" w14:textId="77777777" w:rsidR="00204A27" w:rsidRPr="00A31989" w:rsidRDefault="00204A27" w:rsidP="009D3B26">
      <w:pPr>
        <w:pStyle w:val="ListParagraph"/>
        <w:numPr>
          <w:ilvl w:val="0"/>
          <w:numId w:val="57"/>
        </w:numPr>
        <w:spacing w:before="120" w:after="120"/>
        <w:rPr>
          <w:szCs w:val="24"/>
        </w:rPr>
      </w:pPr>
      <w:r w:rsidRPr="00A31989">
        <w:rPr>
          <w:szCs w:val="24"/>
        </w:rPr>
        <w:t>Child Life</w:t>
      </w:r>
    </w:p>
    <w:p w14:paraId="2EB1F5DF" w14:textId="77777777" w:rsidR="00204A27" w:rsidRDefault="00204A27" w:rsidP="000C51FD">
      <w:pPr>
        <w:pStyle w:val="Subtitle"/>
        <w:rPr>
          <w:sz w:val="22"/>
        </w:rPr>
      </w:pPr>
      <w:r>
        <w:t>Information Management</w:t>
      </w:r>
    </w:p>
    <w:p w14:paraId="7C322F85" w14:textId="77777777" w:rsidR="00AD16F3" w:rsidRPr="00A31989" w:rsidRDefault="00204A27" w:rsidP="00AD16F3">
      <w:pPr>
        <w:rPr>
          <w:szCs w:val="24"/>
        </w:rPr>
      </w:pPr>
      <w:r w:rsidRPr="00A31989">
        <w:rPr>
          <w:szCs w:val="24"/>
        </w:rPr>
        <w:t xml:space="preserve">In the aftermath of a disaster, people immediately try to seek information. The lack of timely information to the public about a disaster can result in more chaotic circumstances, such as increased crowds, increased call volume, and presence of anxious family members seeking their loved ones. Hospital communications plans and plans for information sharing should ensure that the hospital gathers and disseminates the best possible internally and externally available, credible, and verified information to families and staff. Ensuring that all families have regular updates to their understanding of the incident status and the hospital response relevant to them will help minimize some of the potential psychological and security concerns that are generally associated with these incidents. </w:t>
      </w:r>
      <w:r w:rsidR="00AD16F3" w:rsidRPr="00A31989">
        <w:rPr>
          <w:szCs w:val="24"/>
        </w:rPr>
        <w:t xml:space="preserve">KDPH will coordinate with the CHFS’s Office of  Public Affairs for the development and release of public health and medical related information as outlined in the CHFS Emergency Communications Plan. Public information may be released through coordination with the Commonwealth’s Joint Information Center (CJIC) as outlined in the ESF #15 - Public Information Annex. Designated ESF personnel will support the CJIC when activated, through a virtual or physical location. </w:t>
      </w:r>
    </w:p>
    <w:p w14:paraId="2C55F468" w14:textId="77777777" w:rsidR="00AD16F3" w:rsidRPr="00A31989" w:rsidRDefault="00AD16F3" w:rsidP="00AD16F3">
      <w:pPr>
        <w:rPr>
          <w:szCs w:val="24"/>
        </w:rPr>
      </w:pPr>
    </w:p>
    <w:p w14:paraId="788E139E" w14:textId="77777777" w:rsidR="00204A27" w:rsidRPr="00A31989" w:rsidRDefault="00204A27" w:rsidP="00AD16F3">
      <w:pPr>
        <w:rPr>
          <w:szCs w:val="24"/>
        </w:rPr>
      </w:pPr>
      <w:r w:rsidRPr="00A31989">
        <w:rPr>
          <w:szCs w:val="24"/>
        </w:rPr>
        <w:t>Some considerations for information sharing include:</w:t>
      </w:r>
    </w:p>
    <w:p w14:paraId="7D938C6E" w14:textId="77777777" w:rsidR="00204A27" w:rsidRPr="00A31989" w:rsidRDefault="00204A27" w:rsidP="009D3B26">
      <w:pPr>
        <w:pStyle w:val="ListParagraph"/>
        <w:widowControl w:val="0"/>
        <w:numPr>
          <w:ilvl w:val="1"/>
          <w:numId w:val="50"/>
        </w:numPr>
        <w:tabs>
          <w:tab w:val="left" w:pos="842"/>
        </w:tabs>
        <w:autoSpaceDE w:val="0"/>
        <w:autoSpaceDN w:val="0"/>
        <w:spacing w:before="120" w:after="120" w:line="268" w:lineRule="exact"/>
        <w:ind w:left="841" w:hanging="360"/>
        <w:rPr>
          <w:rFonts w:ascii="Symbol" w:hAnsi="Symbol"/>
          <w:szCs w:val="24"/>
        </w:rPr>
      </w:pPr>
      <w:r w:rsidRPr="00A31989">
        <w:rPr>
          <w:szCs w:val="24"/>
        </w:rPr>
        <w:t>Information that can be shared with community representatives ahead of</w:t>
      </w:r>
      <w:r w:rsidRPr="00A31989">
        <w:rPr>
          <w:spacing w:val="-12"/>
          <w:szCs w:val="24"/>
        </w:rPr>
        <w:t xml:space="preserve"> </w:t>
      </w:r>
      <w:r w:rsidRPr="00A31989">
        <w:rPr>
          <w:szCs w:val="24"/>
        </w:rPr>
        <w:t>time</w:t>
      </w:r>
      <w:r w:rsidR="00A31989">
        <w:rPr>
          <w:szCs w:val="24"/>
        </w:rPr>
        <w:t>;</w:t>
      </w:r>
    </w:p>
    <w:p w14:paraId="207F57DE" w14:textId="77777777" w:rsidR="00B45769" w:rsidRPr="00A31989" w:rsidRDefault="00204A27" w:rsidP="009D3B26">
      <w:pPr>
        <w:pStyle w:val="ListParagraph"/>
        <w:widowControl w:val="0"/>
        <w:numPr>
          <w:ilvl w:val="1"/>
          <w:numId w:val="50"/>
        </w:numPr>
        <w:tabs>
          <w:tab w:val="left" w:pos="842"/>
        </w:tabs>
        <w:autoSpaceDE w:val="0"/>
        <w:autoSpaceDN w:val="0"/>
        <w:spacing w:before="120" w:after="120"/>
        <w:ind w:left="841" w:right="294" w:hanging="360"/>
        <w:rPr>
          <w:rFonts w:ascii="Symbol" w:hAnsi="Symbol"/>
          <w:szCs w:val="24"/>
        </w:rPr>
      </w:pPr>
      <w:r w:rsidRPr="00A31989">
        <w:rPr>
          <w:szCs w:val="24"/>
        </w:rPr>
        <w:t>How and what kinds, of critical information can be shared considering HIPAA and other laws, regulations, or</w:t>
      </w:r>
      <w:r w:rsidRPr="00A31989">
        <w:rPr>
          <w:spacing w:val="5"/>
          <w:szCs w:val="24"/>
        </w:rPr>
        <w:t xml:space="preserve"> </w:t>
      </w:r>
      <w:r w:rsidRPr="00A31989">
        <w:rPr>
          <w:szCs w:val="24"/>
        </w:rPr>
        <w:t>policies</w:t>
      </w:r>
      <w:r w:rsidR="00A31989">
        <w:rPr>
          <w:szCs w:val="24"/>
        </w:rPr>
        <w:t>;</w:t>
      </w:r>
    </w:p>
    <w:p w14:paraId="505A9585" w14:textId="77777777" w:rsidR="00B45769" w:rsidRPr="00A31989" w:rsidRDefault="00204A27" w:rsidP="009D3B26">
      <w:pPr>
        <w:pStyle w:val="ListParagraph"/>
        <w:widowControl w:val="0"/>
        <w:numPr>
          <w:ilvl w:val="1"/>
          <w:numId w:val="50"/>
        </w:numPr>
        <w:tabs>
          <w:tab w:val="left" w:pos="842"/>
        </w:tabs>
        <w:autoSpaceDE w:val="0"/>
        <w:autoSpaceDN w:val="0"/>
        <w:spacing w:before="120" w:after="120"/>
        <w:ind w:left="841" w:right="294" w:hanging="360"/>
        <w:rPr>
          <w:rFonts w:ascii="Symbol" w:hAnsi="Symbol"/>
          <w:szCs w:val="24"/>
        </w:rPr>
      </w:pPr>
      <w:r w:rsidRPr="00A31989">
        <w:rPr>
          <w:szCs w:val="24"/>
        </w:rPr>
        <w:t>How to rapidly implement communication processes, including pre-scripted</w:t>
      </w:r>
      <w:r w:rsidRPr="00A31989">
        <w:rPr>
          <w:spacing w:val="-25"/>
          <w:szCs w:val="24"/>
        </w:rPr>
        <w:t xml:space="preserve"> </w:t>
      </w:r>
      <w:r w:rsidRPr="00A31989">
        <w:rPr>
          <w:szCs w:val="24"/>
        </w:rPr>
        <w:t>messaging</w:t>
      </w:r>
      <w:r w:rsidR="00A31989">
        <w:rPr>
          <w:szCs w:val="24"/>
        </w:rPr>
        <w:t>;</w:t>
      </w:r>
    </w:p>
    <w:p w14:paraId="3E270029" w14:textId="77777777" w:rsidR="00204A27" w:rsidRPr="00A31989" w:rsidRDefault="00204A27" w:rsidP="009D3B26">
      <w:pPr>
        <w:pStyle w:val="ListParagraph"/>
        <w:widowControl w:val="0"/>
        <w:numPr>
          <w:ilvl w:val="1"/>
          <w:numId w:val="50"/>
        </w:numPr>
        <w:tabs>
          <w:tab w:val="left" w:pos="841"/>
        </w:tabs>
        <w:autoSpaceDE w:val="0"/>
        <w:autoSpaceDN w:val="0"/>
        <w:spacing w:before="120" w:after="120" w:line="268" w:lineRule="exact"/>
        <w:ind w:right="489"/>
        <w:rPr>
          <w:rFonts w:ascii="Symbol" w:hAnsi="Symbol"/>
          <w:szCs w:val="24"/>
        </w:rPr>
      </w:pPr>
      <w:r w:rsidRPr="00A31989">
        <w:rPr>
          <w:szCs w:val="24"/>
        </w:rPr>
        <w:t>How the emergency management and public health communities will coordinate their public messaging with</w:t>
      </w:r>
      <w:r w:rsidRPr="00A31989">
        <w:rPr>
          <w:spacing w:val="3"/>
          <w:szCs w:val="24"/>
        </w:rPr>
        <w:t xml:space="preserve"> </w:t>
      </w:r>
      <w:r w:rsidRPr="00A31989">
        <w:rPr>
          <w:szCs w:val="24"/>
        </w:rPr>
        <w:t>hospitals</w:t>
      </w:r>
      <w:r w:rsidR="00A31989">
        <w:rPr>
          <w:szCs w:val="24"/>
        </w:rPr>
        <w:t>;</w:t>
      </w:r>
    </w:p>
    <w:p w14:paraId="793DED7F" w14:textId="77777777" w:rsidR="00204A27" w:rsidRPr="00A31989" w:rsidRDefault="00204A27" w:rsidP="009D3B26">
      <w:pPr>
        <w:pStyle w:val="ListParagraph"/>
        <w:widowControl w:val="0"/>
        <w:numPr>
          <w:ilvl w:val="1"/>
          <w:numId w:val="50"/>
        </w:numPr>
        <w:tabs>
          <w:tab w:val="left" w:pos="841"/>
        </w:tabs>
        <w:autoSpaceDE w:val="0"/>
        <w:autoSpaceDN w:val="0"/>
        <w:spacing w:before="120" w:after="120" w:line="267" w:lineRule="exact"/>
        <w:ind w:hanging="360"/>
        <w:rPr>
          <w:rFonts w:ascii="Symbol" w:hAnsi="Symbol"/>
          <w:szCs w:val="24"/>
        </w:rPr>
      </w:pPr>
      <w:r w:rsidRPr="00A31989">
        <w:rPr>
          <w:szCs w:val="24"/>
        </w:rPr>
        <w:lastRenderedPageBreak/>
        <w:t>How to inform hospital staff regarding what information they can or cannot</w:t>
      </w:r>
      <w:r w:rsidRPr="00A31989">
        <w:rPr>
          <w:spacing w:val="-19"/>
          <w:szCs w:val="24"/>
        </w:rPr>
        <w:t xml:space="preserve"> </w:t>
      </w:r>
      <w:r w:rsidRPr="00A31989">
        <w:rPr>
          <w:szCs w:val="24"/>
        </w:rPr>
        <w:t>share</w:t>
      </w:r>
      <w:r w:rsidR="00A31989">
        <w:rPr>
          <w:szCs w:val="24"/>
        </w:rPr>
        <w:t>;</w:t>
      </w:r>
    </w:p>
    <w:p w14:paraId="57CD21B6" w14:textId="77777777" w:rsidR="00204A27" w:rsidRPr="00A31989" w:rsidRDefault="00204A27" w:rsidP="009D3B26">
      <w:pPr>
        <w:pStyle w:val="ListParagraph"/>
        <w:widowControl w:val="0"/>
        <w:numPr>
          <w:ilvl w:val="1"/>
          <w:numId w:val="50"/>
        </w:numPr>
        <w:tabs>
          <w:tab w:val="left" w:pos="841"/>
        </w:tabs>
        <w:autoSpaceDE w:val="0"/>
        <w:autoSpaceDN w:val="0"/>
        <w:spacing w:before="120" w:after="120" w:line="269" w:lineRule="exact"/>
        <w:ind w:hanging="360"/>
        <w:rPr>
          <w:rFonts w:ascii="Symbol" w:hAnsi="Symbol"/>
          <w:szCs w:val="24"/>
        </w:rPr>
      </w:pPr>
      <w:r w:rsidRPr="00A31989">
        <w:rPr>
          <w:szCs w:val="24"/>
        </w:rPr>
        <w:t>How best to establish good relationships with local news</w:t>
      </w:r>
      <w:r w:rsidRPr="00A31989">
        <w:rPr>
          <w:spacing w:val="-7"/>
          <w:szCs w:val="24"/>
        </w:rPr>
        <w:t xml:space="preserve"> </w:t>
      </w:r>
      <w:r w:rsidRPr="00A31989">
        <w:rPr>
          <w:szCs w:val="24"/>
        </w:rPr>
        <w:t>agencies</w:t>
      </w:r>
      <w:r w:rsidR="00A31989">
        <w:rPr>
          <w:szCs w:val="24"/>
        </w:rPr>
        <w:t>.</w:t>
      </w:r>
    </w:p>
    <w:p w14:paraId="739337A1" w14:textId="77777777" w:rsidR="00AD16F3" w:rsidRPr="00A31989" w:rsidRDefault="00204A27" w:rsidP="00AD16F3">
      <w:pPr>
        <w:rPr>
          <w:szCs w:val="24"/>
        </w:rPr>
      </w:pPr>
      <w:r w:rsidRPr="00A31989">
        <w:rPr>
          <w:szCs w:val="24"/>
        </w:rPr>
        <w:t>Hospitals must be able to manage the ways in which family members will utilize their existing public-facing infrastructure (such as an Information Desk, an Emergency Department Reception Area, or a Hospital Operator) as they inquire whether a loved one is present within the facility. If hospitals manage these points of contact effectively, they can support facilitation of rapid identification of survivors by family members whose presence is confirmed at the hospital</w:t>
      </w:r>
    </w:p>
    <w:p w14:paraId="71CA06A2" w14:textId="77777777" w:rsidR="00204A27" w:rsidRPr="00A31989" w:rsidRDefault="00204A27" w:rsidP="00AD16F3">
      <w:pPr>
        <w:rPr>
          <w:szCs w:val="24"/>
        </w:rPr>
      </w:pPr>
    </w:p>
    <w:p w14:paraId="6E6D6B76" w14:textId="77777777" w:rsidR="00204A27" w:rsidRPr="00A31989" w:rsidRDefault="00204A27" w:rsidP="00AD16F3">
      <w:pPr>
        <w:rPr>
          <w:szCs w:val="24"/>
        </w:rPr>
      </w:pPr>
      <w:r w:rsidRPr="00A31989">
        <w:rPr>
          <w:szCs w:val="24"/>
        </w:rPr>
        <w:t>Internal sharing of information among response roles and centers is paramount to ensure a common operating picture for the facility. Hospitals should consider the following approaches to help maintain situational awareness among response roles:</w:t>
      </w:r>
    </w:p>
    <w:p w14:paraId="76C07C62" w14:textId="77777777" w:rsidR="00204A27" w:rsidRPr="00A31989" w:rsidRDefault="00204A27" w:rsidP="009D3B26">
      <w:pPr>
        <w:pStyle w:val="ListParagraph"/>
        <w:widowControl w:val="0"/>
        <w:numPr>
          <w:ilvl w:val="1"/>
          <w:numId w:val="50"/>
        </w:numPr>
        <w:tabs>
          <w:tab w:val="left" w:pos="841"/>
        </w:tabs>
        <w:autoSpaceDE w:val="0"/>
        <w:autoSpaceDN w:val="0"/>
        <w:spacing w:before="120" w:after="120"/>
        <w:ind w:left="841" w:right="331"/>
        <w:rPr>
          <w:rFonts w:ascii="Symbol" w:hAnsi="Symbol"/>
          <w:szCs w:val="24"/>
        </w:rPr>
      </w:pPr>
      <w:r w:rsidRPr="00A31989">
        <w:rPr>
          <w:szCs w:val="24"/>
        </w:rPr>
        <w:t>Establish a process for the Family Reunification Branch Director to obtain updated lists of patients at regular, prescribed intervals, and distribute these lists to all appropriate staff aiding in reunification</w:t>
      </w:r>
      <w:r w:rsidRPr="00A31989">
        <w:rPr>
          <w:spacing w:val="2"/>
          <w:szCs w:val="24"/>
        </w:rPr>
        <w:t xml:space="preserve"> </w:t>
      </w:r>
      <w:r w:rsidRPr="00A31989">
        <w:rPr>
          <w:szCs w:val="24"/>
        </w:rPr>
        <w:t>efforts.</w:t>
      </w:r>
    </w:p>
    <w:p w14:paraId="5170B8CE" w14:textId="77777777" w:rsidR="00204A27" w:rsidRPr="00A31989" w:rsidRDefault="00204A27" w:rsidP="009D3B26">
      <w:pPr>
        <w:pStyle w:val="ListParagraph"/>
        <w:widowControl w:val="0"/>
        <w:numPr>
          <w:ilvl w:val="2"/>
          <w:numId w:val="50"/>
        </w:numPr>
        <w:tabs>
          <w:tab w:val="left" w:pos="1562"/>
        </w:tabs>
        <w:autoSpaceDE w:val="0"/>
        <w:autoSpaceDN w:val="0"/>
        <w:spacing w:before="120" w:after="120" w:line="262" w:lineRule="exact"/>
        <w:ind w:left="1561" w:hanging="360"/>
        <w:rPr>
          <w:rFonts w:ascii="Arial" w:hAnsi="Arial"/>
          <w:szCs w:val="24"/>
        </w:rPr>
      </w:pPr>
      <w:r w:rsidRPr="00A31989">
        <w:rPr>
          <w:szCs w:val="24"/>
        </w:rPr>
        <w:t>Frontline staff must know when to expect the next update (i.e., every 30</w:t>
      </w:r>
      <w:r w:rsidRPr="00A31989">
        <w:rPr>
          <w:spacing w:val="-33"/>
          <w:szCs w:val="24"/>
        </w:rPr>
        <w:t xml:space="preserve"> </w:t>
      </w:r>
      <w:r w:rsidRPr="00A31989">
        <w:rPr>
          <w:szCs w:val="24"/>
        </w:rPr>
        <w:t>minutes)</w:t>
      </w:r>
    </w:p>
    <w:p w14:paraId="6C6EA4C1" w14:textId="77777777" w:rsidR="00204A27" w:rsidRPr="00A31989" w:rsidRDefault="00204A27" w:rsidP="009D3B26">
      <w:pPr>
        <w:pStyle w:val="ListParagraph"/>
        <w:widowControl w:val="0"/>
        <w:numPr>
          <w:ilvl w:val="1"/>
          <w:numId w:val="50"/>
        </w:numPr>
        <w:tabs>
          <w:tab w:val="left" w:pos="842"/>
        </w:tabs>
        <w:autoSpaceDE w:val="0"/>
        <w:autoSpaceDN w:val="0"/>
        <w:spacing w:before="120" w:after="120"/>
        <w:ind w:left="841" w:right="429" w:hanging="360"/>
        <w:rPr>
          <w:rFonts w:ascii="Symbol" w:hAnsi="Symbol"/>
          <w:szCs w:val="24"/>
        </w:rPr>
      </w:pPr>
      <w:r w:rsidRPr="00A31989">
        <w:rPr>
          <w:szCs w:val="24"/>
        </w:rPr>
        <w:t>Maintain consistency; that is, ensure that family members seeking information receive the same correct information (when they have an appropriate right to know) whether they present in person or call on the telephone to speak with an</w:t>
      </w:r>
      <w:r w:rsidRPr="00A31989">
        <w:rPr>
          <w:spacing w:val="-18"/>
          <w:szCs w:val="24"/>
        </w:rPr>
        <w:t xml:space="preserve"> </w:t>
      </w:r>
      <w:r w:rsidRPr="00A31989">
        <w:rPr>
          <w:szCs w:val="24"/>
        </w:rPr>
        <w:t>operator.</w:t>
      </w:r>
    </w:p>
    <w:p w14:paraId="6BB36BDC" w14:textId="77777777" w:rsidR="00204A27" w:rsidRPr="00A31989" w:rsidRDefault="00204A27" w:rsidP="009D3B26">
      <w:pPr>
        <w:pStyle w:val="ListParagraph"/>
        <w:widowControl w:val="0"/>
        <w:numPr>
          <w:ilvl w:val="1"/>
          <w:numId w:val="50"/>
        </w:numPr>
        <w:tabs>
          <w:tab w:val="left" w:pos="842"/>
        </w:tabs>
        <w:autoSpaceDE w:val="0"/>
        <w:autoSpaceDN w:val="0"/>
        <w:spacing w:before="120" w:after="120"/>
        <w:ind w:left="841" w:right="195" w:hanging="360"/>
        <w:rPr>
          <w:rFonts w:ascii="Symbol" w:hAnsi="Symbol"/>
          <w:szCs w:val="24"/>
        </w:rPr>
      </w:pPr>
      <w:r w:rsidRPr="00A31989">
        <w:rPr>
          <w:szCs w:val="24"/>
        </w:rPr>
        <w:t>Designate key points of contact for information collection and sharing in each area, including the emergency department, the HFRC, the PSA, the Family Reunification Site, and the Information Desk, to ensure proper oversight and communication among involved</w:t>
      </w:r>
      <w:r w:rsidRPr="00A31989">
        <w:rPr>
          <w:spacing w:val="-1"/>
          <w:szCs w:val="24"/>
        </w:rPr>
        <w:t xml:space="preserve"> </w:t>
      </w:r>
      <w:r w:rsidRPr="00A31989">
        <w:rPr>
          <w:szCs w:val="24"/>
        </w:rPr>
        <w:t>locations.</w:t>
      </w:r>
    </w:p>
    <w:p w14:paraId="5D3DB88D" w14:textId="77777777" w:rsidR="00204A27" w:rsidRPr="00A31989" w:rsidRDefault="00204A27" w:rsidP="00301AFE">
      <w:pPr>
        <w:rPr>
          <w:szCs w:val="24"/>
        </w:rPr>
      </w:pPr>
      <w:r w:rsidRPr="00A31989">
        <w:rPr>
          <w:szCs w:val="24"/>
        </w:rPr>
        <w:t>When family members cannot definitively be told that their relative is not present as a hospital patient, family members should then be directed to the HFRC to wait, or to other appropriate municipal reunification resources. Hospitals should include detailed contact information for municipal reunification resources (if available) in all their communications to the public and to families to assist with the family reunification process overall.</w:t>
      </w:r>
    </w:p>
    <w:p w14:paraId="23DDED24" w14:textId="77777777" w:rsidR="00204A27" w:rsidRDefault="00204A27" w:rsidP="00301AFE">
      <w:pPr>
        <w:pStyle w:val="Subtitle"/>
        <w:rPr>
          <w:sz w:val="22"/>
        </w:rPr>
      </w:pPr>
      <w:r>
        <w:t>Security</w:t>
      </w:r>
    </w:p>
    <w:p w14:paraId="13DF317B" w14:textId="77777777" w:rsidR="00204A27" w:rsidRPr="00A31989" w:rsidRDefault="00204A27" w:rsidP="00301AFE">
      <w:pPr>
        <w:rPr>
          <w:szCs w:val="24"/>
        </w:rPr>
      </w:pPr>
      <w:r w:rsidRPr="00A31989">
        <w:rPr>
          <w:szCs w:val="24"/>
        </w:rPr>
        <w:t>Security will play an integral role in any event requiring the activation of a hospital’s family reunification plan. Many of these events could involve increased security risks, such as in the case of an active shooter scenario or terrorist activities. In addition, as families attempt to find their loved ones, crowds will form requiring an increased need for security personnel. As such, it is important to engage the institution’s security leadership early in the planning process. At a minimum, the hospital family reunification plan should include the creation of a security leader within its command structure. Hospital security personnel can also assist with coordination of interface between the institution and outside law enforcement. Ideally, an individual with preexisting relationships with law enforcement on local and regional levels, including relevant federal entities (eg, Federal Bureau of Investigation; Bureau of Alcohol, Tobacco, Firearms and Explosives), may fill this position. There will need to be a security presence in the HFRC and the PSA.</w:t>
      </w:r>
    </w:p>
    <w:p w14:paraId="747A0662" w14:textId="77777777" w:rsidR="00204A27" w:rsidRDefault="00204A27" w:rsidP="000C51FD">
      <w:pPr>
        <w:pStyle w:val="Subtitle"/>
        <w:rPr>
          <w:sz w:val="22"/>
        </w:rPr>
      </w:pPr>
      <w:r>
        <w:lastRenderedPageBreak/>
        <w:t>Pediatric Safe Area (PSA)</w:t>
      </w:r>
    </w:p>
    <w:p w14:paraId="0853E17B" w14:textId="77777777" w:rsidR="00204A27" w:rsidRPr="00A31989" w:rsidRDefault="00204A27" w:rsidP="00301AFE">
      <w:pPr>
        <w:rPr>
          <w:szCs w:val="24"/>
        </w:rPr>
      </w:pPr>
      <w:r w:rsidRPr="00A31989">
        <w:rPr>
          <w:szCs w:val="24"/>
        </w:rPr>
        <w:t>To ensure the pediatric patients’ safety, as well as to help patients cope, a Pediatric-Safe Area (PSA) should be established in an appropriate area that allows children to play and move about</w:t>
      </w:r>
      <w:r w:rsidR="00B45769" w:rsidRPr="00A31989">
        <w:rPr>
          <w:szCs w:val="24"/>
        </w:rPr>
        <w:t xml:space="preserve"> </w:t>
      </w:r>
      <w:r w:rsidRPr="00A31989">
        <w:rPr>
          <w:szCs w:val="24"/>
        </w:rPr>
        <w:t>safely. Therefore, the hospital should preplan for, and be able to securely operate, a PSA. The PSA is a controlled and supervised space where children can play and wait safely and securely while awaiting reunification with their families. This space should be in an area separate from both the Emergency Department and the HFRC. The following are some issues to consider when determining a PSA location:</w:t>
      </w:r>
    </w:p>
    <w:p w14:paraId="14FDD32C" w14:textId="77777777" w:rsidR="00204A27" w:rsidRPr="00A31989" w:rsidRDefault="00204A27" w:rsidP="009D3B26">
      <w:pPr>
        <w:pStyle w:val="ListParagraph"/>
        <w:numPr>
          <w:ilvl w:val="0"/>
          <w:numId w:val="58"/>
        </w:numPr>
        <w:spacing w:before="120" w:after="120"/>
        <w:rPr>
          <w:rFonts w:ascii="Symbol" w:hAnsi="Symbol"/>
          <w:szCs w:val="24"/>
        </w:rPr>
      </w:pPr>
      <w:r w:rsidRPr="00A31989">
        <w:rPr>
          <w:szCs w:val="24"/>
        </w:rPr>
        <w:t>The PSA should be away from the hospital Emergency Department and media staging sites as well as the</w:t>
      </w:r>
      <w:r w:rsidRPr="00A31989">
        <w:rPr>
          <w:spacing w:val="-1"/>
          <w:szCs w:val="24"/>
        </w:rPr>
        <w:t xml:space="preserve"> </w:t>
      </w:r>
      <w:r w:rsidRPr="00A31989">
        <w:rPr>
          <w:szCs w:val="24"/>
        </w:rPr>
        <w:t>HFRC.</w:t>
      </w:r>
    </w:p>
    <w:p w14:paraId="689B0E42" w14:textId="77777777" w:rsidR="00204A27" w:rsidRPr="00A31989" w:rsidRDefault="00204A27" w:rsidP="009D3B26">
      <w:pPr>
        <w:pStyle w:val="ListParagraph"/>
        <w:numPr>
          <w:ilvl w:val="0"/>
          <w:numId w:val="58"/>
        </w:numPr>
        <w:spacing w:before="120" w:after="120"/>
        <w:rPr>
          <w:rFonts w:ascii="Symbol" w:hAnsi="Symbol"/>
          <w:szCs w:val="24"/>
        </w:rPr>
      </w:pPr>
      <w:r w:rsidRPr="00A31989">
        <w:rPr>
          <w:szCs w:val="24"/>
        </w:rPr>
        <w:t>Ensure there is sufficient space to accommodate children of different ages with age- appropriate activities for each group; consider leveraging an existing infrastructure such as a child care</w:t>
      </w:r>
      <w:r w:rsidRPr="00A31989">
        <w:rPr>
          <w:spacing w:val="-2"/>
          <w:szCs w:val="24"/>
        </w:rPr>
        <w:t xml:space="preserve"> </w:t>
      </w:r>
      <w:r w:rsidRPr="00A31989">
        <w:rPr>
          <w:szCs w:val="24"/>
        </w:rPr>
        <w:t>center.</w:t>
      </w:r>
    </w:p>
    <w:p w14:paraId="1F7EDA90" w14:textId="77777777" w:rsidR="00204A27" w:rsidRPr="00A31989" w:rsidRDefault="00204A27" w:rsidP="009D3B26">
      <w:pPr>
        <w:pStyle w:val="ListParagraph"/>
        <w:numPr>
          <w:ilvl w:val="0"/>
          <w:numId w:val="58"/>
        </w:numPr>
        <w:spacing w:before="120" w:after="120"/>
        <w:rPr>
          <w:rFonts w:ascii="Symbol" w:hAnsi="Symbol"/>
          <w:szCs w:val="24"/>
        </w:rPr>
      </w:pPr>
      <w:r w:rsidRPr="00A31989">
        <w:rPr>
          <w:szCs w:val="24"/>
        </w:rPr>
        <w:t>Provide nearby access to smaller rooms or adjacent spaces that may be used for younger children such as babies or for children with sensory integration</w:t>
      </w:r>
      <w:r w:rsidRPr="00A31989">
        <w:rPr>
          <w:spacing w:val="-30"/>
          <w:szCs w:val="24"/>
        </w:rPr>
        <w:t xml:space="preserve"> </w:t>
      </w:r>
      <w:r w:rsidRPr="00A31989">
        <w:rPr>
          <w:szCs w:val="24"/>
        </w:rPr>
        <w:t>issues.</w:t>
      </w:r>
    </w:p>
    <w:p w14:paraId="60937EF5" w14:textId="77777777" w:rsidR="00204A27" w:rsidRPr="00A31989" w:rsidRDefault="00204A27" w:rsidP="009D3B26">
      <w:pPr>
        <w:pStyle w:val="ListParagraph"/>
        <w:numPr>
          <w:ilvl w:val="0"/>
          <w:numId w:val="58"/>
        </w:numPr>
        <w:spacing w:before="120" w:after="120"/>
        <w:rPr>
          <w:rFonts w:ascii="Symbol" w:hAnsi="Symbol"/>
          <w:szCs w:val="24"/>
        </w:rPr>
      </w:pPr>
      <w:r w:rsidRPr="00A31989">
        <w:rPr>
          <w:szCs w:val="24"/>
        </w:rPr>
        <w:t>Ensure that restrooms are easily accessible and appropriate for pediatric</w:t>
      </w:r>
      <w:r w:rsidRPr="00A31989">
        <w:rPr>
          <w:spacing w:val="-20"/>
          <w:szCs w:val="24"/>
        </w:rPr>
        <w:t xml:space="preserve"> </w:t>
      </w:r>
      <w:r w:rsidRPr="00A31989">
        <w:rPr>
          <w:szCs w:val="24"/>
        </w:rPr>
        <w:t>patients.</w:t>
      </w:r>
    </w:p>
    <w:p w14:paraId="157A6322" w14:textId="77777777" w:rsidR="009D4126" w:rsidRPr="00A31989" w:rsidRDefault="00204A27" w:rsidP="009D3B26">
      <w:pPr>
        <w:pStyle w:val="ListParagraph"/>
        <w:numPr>
          <w:ilvl w:val="0"/>
          <w:numId w:val="58"/>
        </w:numPr>
        <w:spacing w:before="120" w:after="120"/>
        <w:rPr>
          <w:rFonts w:ascii="Symbol" w:hAnsi="Symbol"/>
          <w:szCs w:val="24"/>
        </w:rPr>
      </w:pPr>
      <w:r w:rsidRPr="00A31989">
        <w:rPr>
          <w:szCs w:val="24"/>
        </w:rPr>
        <w:t>Ensure the space has an area for food and beverage; ensure attention to patients with possible food</w:t>
      </w:r>
      <w:r w:rsidRPr="00A31989">
        <w:rPr>
          <w:spacing w:val="-3"/>
          <w:szCs w:val="24"/>
        </w:rPr>
        <w:t xml:space="preserve"> </w:t>
      </w:r>
      <w:r w:rsidRPr="00A31989">
        <w:rPr>
          <w:szCs w:val="24"/>
        </w:rPr>
        <w:t>allergies.</w:t>
      </w:r>
    </w:p>
    <w:p w14:paraId="1339D8EF" w14:textId="77777777" w:rsidR="00A576F3" w:rsidRPr="00A31989" w:rsidRDefault="00204A27" w:rsidP="009D3B26">
      <w:pPr>
        <w:pStyle w:val="ListParagraph"/>
        <w:numPr>
          <w:ilvl w:val="0"/>
          <w:numId w:val="58"/>
        </w:numPr>
        <w:spacing w:before="120" w:after="120"/>
        <w:rPr>
          <w:rFonts w:ascii="Symbol" w:hAnsi="Symbol"/>
          <w:szCs w:val="24"/>
        </w:rPr>
      </w:pPr>
      <w:r w:rsidRPr="00A31989">
        <w:rPr>
          <w:szCs w:val="24"/>
        </w:rPr>
        <w:t>Access to the PSA and restrooms must be able to be controlled, and security must be assured around and within the</w:t>
      </w:r>
      <w:r w:rsidRPr="00A31989">
        <w:rPr>
          <w:spacing w:val="-1"/>
          <w:szCs w:val="24"/>
        </w:rPr>
        <w:t xml:space="preserve"> </w:t>
      </w:r>
      <w:r w:rsidRPr="00A31989">
        <w:rPr>
          <w:szCs w:val="24"/>
        </w:rPr>
        <w:t>site</w:t>
      </w:r>
      <w:bookmarkStart w:id="71" w:name="Triage,_Infection_Control,_Decontaminati"/>
      <w:bookmarkStart w:id="72" w:name="_bookmark39"/>
      <w:bookmarkStart w:id="73" w:name="Triage"/>
      <w:bookmarkStart w:id="74" w:name="_bookmark40"/>
      <w:bookmarkEnd w:id="71"/>
      <w:bookmarkEnd w:id="72"/>
      <w:bookmarkEnd w:id="73"/>
      <w:bookmarkEnd w:id="74"/>
      <w:r w:rsidR="00876B93" w:rsidRPr="00A31989">
        <w:rPr>
          <w:szCs w:val="24"/>
        </w:rPr>
        <w:t>.</w:t>
      </w:r>
    </w:p>
    <w:p w14:paraId="2D440A8A" w14:textId="77777777" w:rsidR="00204A27" w:rsidRDefault="000C51FD" w:rsidP="005D7E49">
      <w:pPr>
        <w:pStyle w:val="Heading1"/>
      </w:pPr>
      <w:bookmarkStart w:id="75" w:name="_Toc25050972"/>
      <w:bookmarkStart w:id="76" w:name="_Toc25677898"/>
      <w:r>
        <w:t>TRIAGE</w:t>
      </w:r>
      <w:bookmarkEnd w:id="75"/>
      <w:bookmarkEnd w:id="76"/>
    </w:p>
    <w:p w14:paraId="26550F13" w14:textId="77777777" w:rsidR="00204A27" w:rsidRPr="008D42AD" w:rsidRDefault="000B5564" w:rsidP="00301AFE">
      <w:pPr>
        <w:spacing w:before="120" w:after="120"/>
        <w:rPr>
          <w:szCs w:val="24"/>
        </w:rPr>
      </w:pPr>
      <w:r w:rsidRPr="008D42AD">
        <w:rPr>
          <w:szCs w:val="24"/>
        </w:rPr>
        <w:t xml:space="preserve">Triage will occur at the local level. </w:t>
      </w:r>
      <w:r w:rsidR="00204A27" w:rsidRPr="008D42AD">
        <w:rPr>
          <w:szCs w:val="24"/>
        </w:rPr>
        <w:t>Disaster triage is a method of quickly identifying victims who have life-threatening injuries and who also have the best chance of survival. Identification of such victims serves to direct other rescuers and health care providers to these patients first when they arrive on the scene. The use of disaster triage involves a change of thinking from everyday care to:</w:t>
      </w:r>
    </w:p>
    <w:p w14:paraId="2830158F" w14:textId="77777777" w:rsidR="00204A27" w:rsidRPr="008D42AD" w:rsidRDefault="00204A27" w:rsidP="009D3B26">
      <w:pPr>
        <w:pStyle w:val="ListParagraph"/>
        <w:widowControl w:val="0"/>
        <w:numPr>
          <w:ilvl w:val="1"/>
          <w:numId w:val="50"/>
        </w:numPr>
        <w:tabs>
          <w:tab w:val="left" w:pos="841"/>
        </w:tabs>
        <w:autoSpaceDE w:val="0"/>
        <w:autoSpaceDN w:val="0"/>
        <w:spacing w:before="120" w:after="120" w:line="235" w:lineRule="auto"/>
        <w:ind w:right="319" w:hanging="360"/>
        <w:jc w:val="left"/>
        <w:rPr>
          <w:rFonts w:ascii="Symbol" w:hAnsi="Symbol"/>
          <w:szCs w:val="24"/>
        </w:rPr>
      </w:pPr>
      <w:r w:rsidRPr="008D42AD">
        <w:rPr>
          <w:szCs w:val="24"/>
        </w:rPr>
        <w:t>High intensity care should go to the sickest patient doing the greatest good for greatest number.</w:t>
      </w:r>
    </w:p>
    <w:p w14:paraId="57B7D7A1" w14:textId="77777777" w:rsidR="00204A27" w:rsidRPr="008D42AD" w:rsidRDefault="00204A27" w:rsidP="009D3B26">
      <w:pPr>
        <w:pStyle w:val="ListParagraph"/>
        <w:widowControl w:val="0"/>
        <w:numPr>
          <w:ilvl w:val="1"/>
          <w:numId w:val="50"/>
        </w:numPr>
        <w:tabs>
          <w:tab w:val="left" w:pos="841"/>
        </w:tabs>
        <w:autoSpaceDE w:val="0"/>
        <w:autoSpaceDN w:val="0"/>
        <w:spacing w:before="120" w:after="120" w:line="235" w:lineRule="auto"/>
        <w:ind w:right="295" w:hanging="360"/>
        <w:jc w:val="left"/>
        <w:rPr>
          <w:rFonts w:ascii="Symbol" w:hAnsi="Symbol"/>
          <w:szCs w:val="24"/>
        </w:rPr>
      </w:pPr>
      <w:r w:rsidRPr="008D42AD">
        <w:rPr>
          <w:szCs w:val="24"/>
        </w:rPr>
        <w:t>Identify victims with best chance of survival for immediate intervention focusing care on those with serious and critical injuries but who are</w:t>
      </w:r>
      <w:r w:rsidRPr="008D42AD">
        <w:rPr>
          <w:spacing w:val="-8"/>
          <w:szCs w:val="24"/>
        </w:rPr>
        <w:t xml:space="preserve"> </w:t>
      </w:r>
      <w:r w:rsidRPr="008D42AD">
        <w:rPr>
          <w:szCs w:val="24"/>
        </w:rPr>
        <w:t>salvageable.</w:t>
      </w:r>
    </w:p>
    <w:p w14:paraId="42D81CAC" w14:textId="77777777" w:rsidR="00204A27" w:rsidRPr="008D42AD" w:rsidRDefault="00204A27" w:rsidP="009D3B26">
      <w:pPr>
        <w:pStyle w:val="ListParagraph"/>
        <w:widowControl w:val="0"/>
        <w:numPr>
          <w:ilvl w:val="1"/>
          <w:numId w:val="50"/>
        </w:numPr>
        <w:tabs>
          <w:tab w:val="left" w:pos="841"/>
        </w:tabs>
        <w:autoSpaceDE w:val="0"/>
        <w:autoSpaceDN w:val="0"/>
        <w:spacing w:before="120" w:after="120" w:line="235" w:lineRule="auto"/>
        <w:ind w:right="537" w:hanging="360"/>
        <w:jc w:val="left"/>
        <w:rPr>
          <w:rFonts w:ascii="Symbol" w:hAnsi="Symbol"/>
          <w:szCs w:val="24"/>
        </w:rPr>
      </w:pPr>
      <w:r w:rsidRPr="008D42AD">
        <w:rPr>
          <w:szCs w:val="24"/>
        </w:rPr>
        <w:t>Identify victims at extremes of care by sorting those who are lightly injured and those who are so severely injured that they will not</w:t>
      </w:r>
      <w:r w:rsidRPr="008D42AD">
        <w:rPr>
          <w:spacing w:val="-6"/>
          <w:szCs w:val="24"/>
        </w:rPr>
        <w:t xml:space="preserve"> </w:t>
      </w:r>
      <w:r w:rsidRPr="008D42AD">
        <w:rPr>
          <w:szCs w:val="24"/>
        </w:rPr>
        <w:t>survive.</w:t>
      </w:r>
    </w:p>
    <w:p w14:paraId="77D0BC83" w14:textId="77777777" w:rsidR="00204A27" w:rsidRPr="008D42AD" w:rsidRDefault="00204A27" w:rsidP="009D3B26">
      <w:pPr>
        <w:pStyle w:val="ListParagraph"/>
        <w:widowControl w:val="0"/>
        <w:numPr>
          <w:ilvl w:val="1"/>
          <w:numId w:val="50"/>
        </w:numPr>
        <w:tabs>
          <w:tab w:val="left" w:pos="842"/>
        </w:tabs>
        <w:autoSpaceDE w:val="0"/>
        <w:autoSpaceDN w:val="0"/>
        <w:spacing w:before="120" w:after="120" w:line="235" w:lineRule="auto"/>
        <w:ind w:left="841" w:right="683" w:hanging="360"/>
        <w:jc w:val="left"/>
        <w:rPr>
          <w:rFonts w:ascii="Symbol" w:hAnsi="Symbol"/>
          <w:szCs w:val="24"/>
        </w:rPr>
      </w:pPr>
      <w:r w:rsidRPr="008D42AD">
        <w:rPr>
          <w:szCs w:val="24"/>
        </w:rPr>
        <w:t>Immediate treatment to only those victims that procedure or intervention may make difference in</w:t>
      </w:r>
      <w:r w:rsidRPr="008D42AD">
        <w:rPr>
          <w:spacing w:val="-3"/>
          <w:szCs w:val="24"/>
        </w:rPr>
        <w:t xml:space="preserve"> </w:t>
      </w:r>
      <w:r w:rsidRPr="008D42AD">
        <w:rPr>
          <w:szCs w:val="24"/>
        </w:rPr>
        <w:t>survival.</w:t>
      </w:r>
    </w:p>
    <w:p w14:paraId="1DDCD91D" w14:textId="77777777" w:rsidR="00204A27" w:rsidRPr="008D42AD" w:rsidRDefault="00204A27" w:rsidP="009D3B26">
      <w:pPr>
        <w:pStyle w:val="ListParagraph"/>
        <w:widowControl w:val="0"/>
        <w:numPr>
          <w:ilvl w:val="1"/>
          <w:numId w:val="50"/>
        </w:numPr>
        <w:tabs>
          <w:tab w:val="left" w:pos="842"/>
        </w:tabs>
        <w:autoSpaceDE w:val="0"/>
        <w:autoSpaceDN w:val="0"/>
        <w:spacing w:before="120" w:after="120" w:line="268" w:lineRule="exact"/>
        <w:ind w:left="841" w:hanging="360"/>
        <w:jc w:val="left"/>
        <w:rPr>
          <w:rFonts w:ascii="Symbol" w:hAnsi="Symbol"/>
          <w:szCs w:val="24"/>
        </w:rPr>
      </w:pPr>
      <w:r w:rsidRPr="008D42AD">
        <w:rPr>
          <w:szCs w:val="24"/>
        </w:rPr>
        <w:t>Altered standards of care based on resource</w:t>
      </w:r>
      <w:r w:rsidRPr="008D42AD">
        <w:rPr>
          <w:spacing w:val="-7"/>
          <w:szCs w:val="24"/>
        </w:rPr>
        <w:t xml:space="preserve"> </w:t>
      </w:r>
      <w:r w:rsidRPr="008D42AD">
        <w:rPr>
          <w:szCs w:val="24"/>
        </w:rPr>
        <w:t>availability.</w:t>
      </w:r>
    </w:p>
    <w:p w14:paraId="3C81FA30" w14:textId="77777777" w:rsidR="00A576F3" w:rsidRDefault="00204A27" w:rsidP="00A576F3">
      <w:pPr>
        <w:rPr>
          <w:szCs w:val="24"/>
        </w:rPr>
      </w:pPr>
      <w:r w:rsidRPr="008D42AD">
        <w:rPr>
          <w:szCs w:val="24"/>
        </w:rPr>
        <w:lastRenderedPageBreak/>
        <w:t>Disaster triage must be dynamic and fluid in its execution. Primary triage is done at the scene by first responders; the triage category is assigned rapidly and is based on physiologic parameters and survivability. Secondary triage occurs typically at the facility where the patient is transported. The initial triage assignments may change and evolve as the patient’s condition changes so reassessment is crucial. It is essential that medical personnel prioritize transport and treatment based on level of injury and available</w:t>
      </w:r>
      <w:r w:rsidRPr="008D42AD">
        <w:rPr>
          <w:spacing w:val="-4"/>
          <w:szCs w:val="24"/>
        </w:rPr>
        <w:t xml:space="preserve"> </w:t>
      </w:r>
      <w:r w:rsidRPr="008D42AD">
        <w:rPr>
          <w:szCs w:val="24"/>
        </w:rPr>
        <w:t>resources</w:t>
      </w:r>
      <w:r w:rsidR="008E7DD3" w:rsidRPr="008D42AD">
        <w:rPr>
          <w:szCs w:val="24"/>
        </w:rPr>
        <w:t>.</w:t>
      </w:r>
    </w:p>
    <w:p w14:paraId="6167D64E" w14:textId="77777777" w:rsidR="008D42AD" w:rsidRPr="008D42AD" w:rsidRDefault="008D42AD" w:rsidP="00A576F3">
      <w:pPr>
        <w:rPr>
          <w:szCs w:val="24"/>
        </w:rPr>
      </w:pPr>
    </w:p>
    <w:p w14:paraId="67956A7D" w14:textId="77777777" w:rsidR="00204A27" w:rsidRPr="008D42AD" w:rsidRDefault="00204A27" w:rsidP="00A576F3">
      <w:pPr>
        <w:rPr>
          <w:szCs w:val="24"/>
        </w:rPr>
      </w:pPr>
      <w:r w:rsidRPr="008D42AD">
        <w:rPr>
          <w:szCs w:val="24"/>
        </w:rPr>
        <w:t xml:space="preserve">In </w:t>
      </w:r>
      <w:r w:rsidR="008E7DD3" w:rsidRPr="008D42AD">
        <w:rPr>
          <w:szCs w:val="24"/>
        </w:rPr>
        <w:t>Kentucky</w:t>
      </w:r>
      <w:r w:rsidRPr="008D42AD">
        <w:rPr>
          <w:szCs w:val="24"/>
        </w:rPr>
        <w:t xml:space="preserve">, </w:t>
      </w:r>
      <w:r w:rsidRPr="005D1540">
        <w:rPr>
          <w:szCs w:val="24"/>
        </w:rPr>
        <w:t xml:space="preserve">prehospital primary triage of pediatric and adult patients is accomplished using the Simple Triage and Rapid Treatment (START) method. </w:t>
      </w:r>
      <w:r w:rsidRPr="008D42AD">
        <w:rPr>
          <w:szCs w:val="24"/>
        </w:rPr>
        <w:t>The first arriving medical personnel will use a triage tag to categorize the victims by the severity of their injury. The victims will be easily identifiable in terms of what appropriate care is needed by the triage tags they were administered. Once the evaluation is complete, the victims are labeled with one of the four color-coded triage</w:t>
      </w:r>
      <w:r w:rsidRPr="008D42AD">
        <w:rPr>
          <w:spacing w:val="-4"/>
          <w:szCs w:val="24"/>
        </w:rPr>
        <w:t xml:space="preserve"> </w:t>
      </w:r>
      <w:r w:rsidRPr="008D42AD">
        <w:rPr>
          <w:szCs w:val="24"/>
        </w:rPr>
        <w:t>categories:</w:t>
      </w:r>
    </w:p>
    <w:p w14:paraId="6A233CC9" w14:textId="77777777" w:rsidR="00204A27" w:rsidRPr="008D42AD" w:rsidRDefault="00204A27" w:rsidP="009D3B26">
      <w:pPr>
        <w:pStyle w:val="ListParagraph"/>
        <w:widowControl w:val="0"/>
        <w:numPr>
          <w:ilvl w:val="1"/>
          <w:numId w:val="50"/>
        </w:numPr>
        <w:tabs>
          <w:tab w:val="left" w:pos="841"/>
        </w:tabs>
        <w:autoSpaceDE w:val="0"/>
        <w:autoSpaceDN w:val="0"/>
        <w:spacing w:before="120" w:after="120" w:line="269" w:lineRule="exact"/>
        <w:jc w:val="left"/>
        <w:rPr>
          <w:rFonts w:ascii="Symbol" w:hAnsi="Symbol"/>
          <w:szCs w:val="24"/>
        </w:rPr>
      </w:pPr>
      <w:r w:rsidRPr="008D42AD">
        <w:rPr>
          <w:szCs w:val="24"/>
        </w:rPr>
        <w:t>Minor (Green) – delayed care/can delay up to three</w:t>
      </w:r>
      <w:r w:rsidRPr="008D42AD">
        <w:rPr>
          <w:spacing w:val="-9"/>
          <w:szCs w:val="24"/>
        </w:rPr>
        <w:t xml:space="preserve"> </w:t>
      </w:r>
      <w:r w:rsidRPr="008D42AD">
        <w:rPr>
          <w:szCs w:val="24"/>
        </w:rPr>
        <w:t>hours</w:t>
      </w:r>
    </w:p>
    <w:p w14:paraId="64DFE321" w14:textId="77777777" w:rsidR="00204A27" w:rsidRPr="008D42AD" w:rsidRDefault="00204A27" w:rsidP="009D3B26">
      <w:pPr>
        <w:pStyle w:val="ListParagraph"/>
        <w:widowControl w:val="0"/>
        <w:numPr>
          <w:ilvl w:val="1"/>
          <w:numId w:val="50"/>
        </w:numPr>
        <w:tabs>
          <w:tab w:val="left" w:pos="841"/>
        </w:tabs>
        <w:autoSpaceDE w:val="0"/>
        <w:autoSpaceDN w:val="0"/>
        <w:spacing w:before="120" w:after="120" w:line="268" w:lineRule="exact"/>
        <w:ind w:hanging="360"/>
        <w:jc w:val="left"/>
        <w:rPr>
          <w:rFonts w:ascii="Symbol" w:hAnsi="Symbol"/>
          <w:szCs w:val="24"/>
        </w:rPr>
      </w:pPr>
      <w:r w:rsidRPr="008D42AD">
        <w:rPr>
          <w:szCs w:val="24"/>
        </w:rPr>
        <w:t>Delayed (Yellow) – urgent care/can delay up to one</w:t>
      </w:r>
      <w:r w:rsidRPr="008D42AD">
        <w:rPr>
          <w:spacing w:val="-5"/>
          <w:szCs w:val="24"/>
        </w:rPr>
        <w:t xml:space="preserve"> </w:t>
      </w:r>
      <w:r w:rsidRPr="008D42AD">
        <w:rPr>
          <w:szCs w:val="24"/>
        </w:rPr>
        <w:t>hour</w:t>
      </w:r>
    </w:p>
    <w:p w14:paraId="7C194958" w14:textId="77777777" w:rsidR="00204A27" w:rsidRPr="008D42AD" w:rsidRDefault="00204A27" w:rsidP="009D3B26">
      <w:pPr>
        <w:pStyle w:val="ListParagraph"/>
        <w:widowControl w:val="0"/>
        <w:numPr>
          <w:ilvl w:val="1"/>
          <w:numId w:val="50"/>
        </w:numPr>
        <w:tabs>
          <w:tab w:val="left" w:pos="841"/>
        </w:tabs>
        <w:autoSpaceDE w:val="0"/>
        <w:autoSpaceDN w:val="0"/>
        <w:spacing w:before="120" w:after="120" w:line="268" w:lineRule="exact"/>
        <w:ind w:hanging="360"/>
        <w:jc w:val="left"/>
        <w:rPr>
          <w:rFonts w:ascii="Symbol" w:hAnsi="Symbol"/>
          <w:szCs w:val="24"/>
        </w:rPr>
      </w:pPr>
      <w:r w:rsidRPr="008D42AD">
        <w:rPr>
          <w:szCs w:val="24"/>
        </w:rPr>
        <w:t>Immediate (Red) – immediate care/life</w:t>
      </w:r>
      <w:r w:rsidRPr="008D42AD">
        <w:rPr>
          <w:spacing w:val="-7"/>
          <w:szCs w:val="24"/>
        </w:rPr>
        <w:t xml:space="preserve"> </w:t>
      </w:r>
      <w:r w:rsidRPr="008D42AD">
        <w:rPr>
          <w:szCs w:val="24"/>
        </w:rPr>
        <w:t>threatening</w:t>
      </w:r>
    </w:p>
    <w:p w14:paraId="711FA56F" w14:textId="77777777" w:rsidR="00204A27" w:rsidRPr="008D42AD" w:rsidRDefault="00204A27" w:rsidP="009D3B26">
      <w:pPr>
        <w:pStyle w:val="ListParagraph"/>
        <w:widowControl w:val="0"/>
        <w:numPr>
          <w:ilvl w:val="1"/>
          <w:numId w:val="50"/>
        </w:numPr>
        <w:tabs>
          <w:tab w:val="left" w:pos="841"/>
        </w:tabs>
        <w:autoSpaceDE w:val="0"/>
        <w:autoSpaceDN w:val="0"/>
        <w:spacing w:before="120" w:after="120" w:line="269" w:lineRule="exact"/>
        <w:ind w:hanging="360"/>
        <w:jc w:val="left"/>
        <w:rPr>
          <w:rFonts w:ascii="Symbol" w:hAnsi="Symbol"/>
          <w:szCs w:val="24"/>
        </w:rPr>
      </w:pPr>
      <w:r w:rsidRPr="008D42AD">
        <w:rPr>
          <w:szCs w:val="24"/>
        </w:rPr>
        <w:t>Deceased (Black) – victim is dead, or mortally wounded/no care</w:t>
      </w:r>
      <w:r w:rsidRPr="008D42AD">
        <w:rPr>
          <w:spacing w:val="-12"/>
          <w:szCs w:val="24"/>
        </w:rPr>
        <w:t xml:space="preserve"> </w:t>
      </w:r>
      <w:r w:rsidRPr="008D42AD">
        <w:rPr>
          <w:szCs w:val="24"/>
        </w:rPr>
        <w:t>required</w:t>
      </w:r>
    </w:p>
    <w:p w14:paraId="661A85E3" w14:textId="77777777" w:rsidR="00A576F3" w:rsidRDefault="00A576F3" w:rsidP="00A576F3">
      <w:pPr>
        <w:pStyle w:val="ListParagraph"/>
        <w:widowControl w:val="0"/>
        <w:tabs>
          <w:tab w:val="left" w:pos="841"/>
        </w:tabs>
        <w:autoSpaceDE w:val="0"/>
        <w:autoSpaceDN w:val="0"/>
        <w:spacing w:before="120" w:after="120" w:line="269" w:lineRule="exact"/>
        <w:ind w:left="840"/>
        <w:jc w:val="left"/>
        <w:rPr>
          <w:rFonts w:ascii="Symbol" w:hAnsi="Symbol"/>
        </w:rPr>
      </w:pPr>
    </w:p>
    <w:p w14:paraId="228F4B54" w14:textId="77777777" w:rsidR="00301AFE" w:rsidRDefault="000C51FD" w:rsidP="005D7E49">
      <w:pPr>
        <w:pStyle w:val="Heading1"/>
      </w:pPr>
      <w:bookmarkStart w:id="77" w:name="_Toc25050973"/>
      <w:bookmarkStart w:id="78" w:name="_Toc25677899"/>
      <w:r>
        <w:t>INFECTION CONTROL</w:t>
      </w:r>
      <w:bookmarkEnd w:id="77"/>
      <w:bookmarkEnd w:id="78"/>
    </w:p>
    <w:p w14:paraId="6E49A4A3" w14:textId="77777777" w:rsidR="00301AFE" w:rsidRPr="008D42AD" w:rsidRDefault="000B5564" w:rsidP="000B5564">
      <w:pPr>
        <w:spacing w:before="120" w:after="120"/>
        <w:rPr>
          <w:szCs w:val="24"/>
        </w:rPr>
      </w:pPr>
      <w:r w:rsidRPr="008D42AD">
        <w:rPr>
          <w:rFonts w:asciiTheme="minorHAnsi" w:hAnsiTheme="minorHAnsi" w:cs="Arial"/>
          <w:szCs w:val="24"/>
        </w:rPr>
        <w:t xml:space="preserve">This plan </w:t>
      </w:r>
      <w:r w:rsidRPr="008D42AD">
        <w:rPr>
          <w:rFonts w:asciiTheme="minorHAnsi" w:hAnsiTheme="minorHAnsi" w:cs="Arial"/>
          <w:i/>
          <w:szCs w:val="24"/>
          <w:u w:val="single"/>
        </w:rPr>
        <w:t>does not</w:t>
      </w:r>
      <w:r w:rsidRPr="008D42AD">
        <w:rPr>
          <w:rFonts w:asciiTheme="minorHAnsi" w:hAnsiTheme="minorHAnsi" w:cs="Arial"/>
          <w:szCs w:val="24"/>
        </w:rPr>
        <w:t xml:space="preserve"> cover the state-level response to pandemic influenza or other long-term infectious disease outbreaks. This is covered under the </w:t>
      </w:r>
      <w:r w:rsidR="00BC3329" w:rsidRPr="008D42AD">
        <w:rPr>
          <w:rFonts w:asciiTheme="minorHAnsi" w:hAnsiTheme="minorHAnsi" w:cs="Arial"/>
          <w:szCs w:val="24"/>
        </w:rPr>
        <w:t xml:space="preserve">Local Health Department’s </w:t>
      </w:r>
      <w:r w:rsidRPr="008D42AD">
        <w:rPr>
          <w:rFonts w:asciiTheme="minorHAnsi" w:hAnsiTheme="minorHAnsi" w:cs="Arial"/>
          <w:szCs w:val="24"/>
        </w:rPr>
        <w:t>Disease Outbreak Support Plan (DOSP). The facility should contact the LHD</w:t>
      </w:r>
      <w:r w:rsidR="009D4126" w:rsidRPr="008D42AD">
        <w:rPr>
          <w:rFonts w:asciiTheme="minorHAnsi" w:hAnsiTheme="minorHAnsi" w:cs="Arial"/>
          <w:szCs w:val="24"/>
        </w:rPr>
        <w:t xml:space="preserve"> for guidance during these types of events</w:t>
      </w:r>
      <w:r w:rsidRPr="008D42AD">
        <w:rPr>
          <w:rFonts w:asciiTheme="minorHAnsi" w:hAnsiTheme="minorHAnsi" w:cs="Arial"/>
          <w:szCs w:val="24"/>
        </w:rPr>
        <w:t>.</w:t>
      </w:r>
    </w:p>
    <w:p w14:paraId="1A3DFA3A" w14:textId="77777777" w:rsidR="00A576F3" w:rsidRPr="008D42AD" w:rsidRDefault="00204A27" w:rsidP="00E077CC">
      <w:pPr>
        <w:rPr>
          <w:color w:val="FF0000"/>
          <w:szCs w:val="24"/>
        </w:rPr>
      </w:pPr>
      <w:r w:rsidRPr="008D42AD">
        <w:rPr>
          <w:szCs w:val="24"/>
        </w:rPr>
        <w:t xml:space="preserve">Activation of the </w:t>
      </w:r>
      <w:r w:rsidR="000B5564" w:rsidRPr="008D42AD">
        <w:rPr>
          <w:szCs w:val="24"/>
        </w:rPr>
        <w:t>DOSP</w:t>
      </w:r>
      <w:r w:rsidRPr="008D42AD">
        <w:rPr>
          <w:szCs w:val="24"/>
        </w:rPr>
        <w:t xml:space="preserve"> will be coordinated with and through the</w:t>
      </w:r>
      <w:r w:rsidR="00BC3329" w:rsidRPr="008D42AD">
        <w:rPr>
          <w:szCs w:val="24"/>
        </w:rPr>
        <w:t xml:space="preserve"> KDPH</w:t>
      </w:r>
      <w:r w:rsidRPr="008D42AD">
        <w:rPr>
          <w:szCs w:val="24"/>
        </w:rPr>
        <w:t xml:space="preserve"> </w:t>
      </w:r>
      <w:r w:rsidR="008E7DD3" w:rsidRPr="008D42AD">
        <w:rPr>
          <w:szCs w:val="24"/>
        </w:rPr>
        <w:t>SHOC</w:t>
      </w:r>
      <w:r w:rsidRPr="008D42AD">
        <w:rPr>
          <w:szCs w:val="24"/>
        </w:rPr>
        <w:t xml:space="preserve"> (if activated). Hospital Command Centers </w:t>
      </w:r>
      <w:r w:rsidR="008E7DD3" w:rsidRPr="008D42AD">
        <w:rPr>
          <w:szCs w:val="24"/>
        </w:rPr>
        <w:t>should also activate their</w:t>
      </w:r>
      <w:r w:rsidRPr="008D42AD">
        <w:rPr>
          <w:szCs w:val="24"/>
        </w:rPr>
        <w:t xml:space="preserve"> infectious disease </w:t>
      </w:r>
      <w:r w:rsidR="008E7DD3" w:rsidRPr="008D42AD">
        <w:rPr>
          <w:szCs w:val="24"/>
        </w:rPr>
        <w:t>response plan</w:t>
      </w:r>
      <w:r w:rsidRPr="008D42AD">
        <w:rPr>
          <w:szCs w:val="24"/>
        </w:rPr>
        <w:t xml:space="preserve"> and coordinate response activities with</w:t>
      </w:r>
      <w:r w:rsidR="00BC3329" w:rsidRPr="008D42AD">
        <w:rPr>
          <w:szCs w:val="24"/>
        </w:rPr>
        <w:t xml:space="preserve"> the</w:t>
      </w:r>
      <w:r w:rsidR="00E077CC" w:rsidRPr="008D42AD">
        <w:rPr>
          <w:szCs w:val="24"/>
        </w:rPr>
        <w:t xml:space="preserve"> Local Health Department.</w:t>
      </w:r>
      <w:bookmarkStart w:id="79" w:name="_bookmark43"/>
      <w:bookmarkEnd w:id="79"/>
    </w:p>
    <w:p w14:paraId="56B54408" w14:textId="77777777" w:rsidR="00876B93" w:rsidRDefault="00876B93" w:rsidP="002404CC">
      <w:pPr>
        <w:pStyle w:val="Heading2"/>
      </w:pPr>
    </w:p>
    <w:p w14:paraId="02FFD342" w14:textId="77777777" w:rsidR="00204A27" w:rsidRPr="005D7E49" w:rsidRDefault="000C51FD" w:rsidP="005D7E49">
      <w:pPr>
        <w:pStyle w:val="Heading1"/>
      </w:pPr>
      <w:bookmarkStart w:id="80" w:name="_Toc25050974"/>
      <w:bookmarkStart w:id="81" w:name="_Toc25677900"/>
      <w:r>
        <w:t>DECONTAMINATION</w:t>
      </w:r>
      <w:bookmarkEnd w:id="80"/>
      <w:bookmarkEnd w:id="81"/>
    </w:p>
    <w:p w14:paraId="2B58311E" w14:textId="77777777" w:rsidR="004C3F36" w:rsidRPr="008D42AD" w:rsidRDefault="004C3F36" w:rsidP="004C3F36">
      <w:pPr>
        <w:spacing w:before="120"/>
        <w:rPr>
          <w:szCs w:val="24"/>
        </w:rPr>
      </w:pPr>
      <w:r w:rsidRPr="008D42AD">
        <w:rPr>
          <w:szCs w:val="24"/>
        </w:rPr>
        <w:t xml:space="preserve">When requested, </w:t>
      </w:r>
      <w:r w:rsidR="00BC3329" w:rsidRPr="008D42AD">
        <w:rPr>
          <w:szCs w:val="24"/>
        </w:rPr>
        <w:t>the Coalition</w:t>
      </w:r>
      <w:r w:rsidRPr="008D42AD">
        <w:rPr>
          <w:szCs w:val="24"/>
        </w:rPr>
        <w:t xml:space="preserve"> will work with</w:t>
      </w:r>
      <w:r w:rsidR="00BC3329" w:rsidRPr="008D42AD">
        <w:rPr>
          <w:szCs w:val="24"/>
        </w:rPr>
        <w:t xml:space="preserve"> local fire departments and </w:t>
      </w:r>
      <w:r w:rsidRPr="008D42AD">
        <w:rPr>
          <w:szCs w:val="24"/>
        </w:rPr>
        <w:t xml:space="preserve"> The Kentucky Department of Environmental Protection (ESF #10  Oil and Hazardous Materials) to coordinate with local,</w:t>
      </w:r>
      <w:r w:rsidR="00BC3329" w:rsidRPr="008D42AD">
        <w:rPr>
          <w:szCs w:val="24"/>
        </w:rPr>
        <w:t xml:space="preserve"> and state </w:t>
      </w:r>
      <w:r w:rsidRPr="008D42AD">
        <w:rPr>
          <w:szCs w:val="24"/>
        </w:rPr>
        <w:t xml:space="preserve">agencies to provide assistance to the affected jurisdiction as outlined in the </w:t>
      </w:r>
      <w:r w:rsidR="00BC3329" w:rsidRPr="008D42AD">
        <w:rPr>
          <w:szCs w:val="24"/>
        </w:rPr>
        <w:t xml:space="preserve">State’s </w:t>
      </w:r>
      <w:r w:rsidRPr="008D42AD">
        <w:rPr>
          <w:szCs w:val="24"/>
        </w:rPr>
        <w:t>ESF #10 - Oil and Hazardous Materials Annex. KBEMS and KDPH will support mobilization of EMS assets to support ESF #10 operations.</w:t>
      </w:r>
    </w:p>
    <w:p w14:paraId="716110D5" w14:textId="77777777" w:rsidR="00204A27" w:rsidRDefault="00204A27" w:rsidP="000C51FD">
      <w:pPr>
        <w:pStyle w:val="Subtitle"/>
        <w:rPr>
          <w:sz w:val="22"/>
        </w:rPr>
      </w:pPr>
      <w:r>
        <w:t>General Guidelines</w:t>
      </w:r>
    </w:p>
    <w:p w14:paraId="33CFB06B" w14:textId="77777777" w:rsidR="004C3F36" w:rsidRPr="008D42AD" w:rsidRDefault="004C3F36" w:rsidP="004C3F36">
      <w:pPr>
        <w:rPr>
          <w:szCs w:val="24"/>
        </w:rPr>
      </w:pPr>
      <w:r w:rsidRPr="008D42AD">
        <w:rPr>
          <w:szCs w:val="24"/>
        </w:rPr>
        <w:lastRenderedPageBreak/>
        <w:t>The following recommendations are intended to facilitate decontamination of all children presenting to any hospital during a disaster in a timely manner. Children require special considerations that may not be addressed in a general Hospital Decontamination Plan.</w:t>
      </w:r>
    </w:p>
    <w:p w14:paraId="41AFC838" w14:textId="77777777" w:rsidR="004C3F36" w:rsidRPr="008D42AD" w:rsidRDefault="004C3F36" w:rsidP="008E7DD3">
      <w:pPr>
        <w:rPr>
          <w:szCs w:val="24"/>
        </w:rPr>
      </w:pPr>
    </w:p>
    <w:p w14:paraId="0FA0F3E6" w14:textId="77777777" w:rsidR="00204A27" w:rsidRPr="008D42AD" w:rsidRDefault="00204A27" w:rsidP="008E7DD3">
      <w:pPr>
        <w:rPr>
          <w:szCs w:val="24"/>
        </w:rPr>
      </w:pPr>
      <w:r w:rsidRPr="008D42AD">
        <w:rPr>
          <w:szCs w:val="24"/>
        </w:rPr>
        <w:t>Infants and children have unique needs that require special consideration during the process of hospital-based decontamination, such as:</w:t>
      </w:r>
    </w:p>
    <w:p w14:paraId="2CB97315" w14:textId="77777777" w:rsidR="00204A27" w:rsidRPr="008D42AD" w:rsidRDefault="00204A27" w:rsidP="009D3B26">
      <w:pPr>
        <w:pStyle w:val="ListParagraph"/>
        <w:widowControl w:val="0"/>
        <w:numPr>
          <w:ilvl w:val="1"/>
          <w:numId w:val="50"/>
        </w:numPr>
        <w:tabs>
          <w:tab w:val="left" w:pos="841"/>
        </w:tabs>
        <w:autoSpaceDE w:val="0"/>
        <w:autoSpaceDN w:val="0"/>
        <w:spacing w:before="120" w:after="120" w:line="269" w:lineRule="exact"/>
        <w:jc w:val="left"/>
        <w:rPr>
          <w:rFonts w:ascii="Symbol" w:hAnsi="Symbol"/>
          <w:szCs w:val="24"/>
        </w:rPr>
      </w:pPr>
      <w:r w:rsidRPr="008D42AD">
        <w:rPr>
          <w:szCs w:val="24"/>
        </w:rPr>
        <w:t>Avoiding separation of families during the decontamination</w:t>
      </w:r>
      <w:r w:rsidRPr="008D42AD">
        <w:rPr>
          <w:spacing w:val="-4"/>
          <w:szCs w:val="24"/>
        </w:rPr>
        <w:t xml:space="preserve"> </w:t>
      </w:r>
      <w:r w:rsidRPr="008D42AD">
        <w:rPr>
          <w:szCs w:val="24"/>
        </w:rPr>
        <w:t>process</w:t>
      </w:r>
      <w:r w:rsidR="008D42AD">
        <w:rPr>
          <w:szCs w:val="24"/>
        </w:rPr>
        <w:t>;</w:t>
      </w:r>
    </w:p>
    <w:p w14:paraId="6180ACC4" w14:textId="77777777" w:rsidR="00204A27" w:rsidRPr="008D42AD" w:rsidRDefault="00204A27" w:rsidP="009D3B26">
      <w:pPr>
        <w:pStyle w:val="ListParagraph"/>
        <w:widowControl w:val="0"/>
        <w:numPr>
          <w:ilvl w:val="1"/>
          <w:numId w:val="50"/>
        </w:numPr>
        <w:tabs>
          <w:tab w:val="left" w:pos="841"/>
        </w:tabs>
        <w:autoSpaceDE w:val="0"/>
        <w:autoSpaceDN w:val="0"/>
        <w:spacing w:before="120" w:after="120" w:line="235" w:lineRule="auto"/>
        <w:ind w:right="134"/>
        <w:jc w:val="left"/>
        <w:rPr>
          <w:rFonts w:ascii="Symbol" w:hAnsi="Symbol"/>
          <w:szCs w:val="24"/>
        </w:rPr>
      </w:pPr>
      <w:r w:rsidRPr="008D42AD">
        <w:rPr>
          <w:szCs w:val="24"/>
        </w:rPr>
        <w:t>Older children may resist or be difficult to handle due to fear, peer pressure and modesty issues</w:t>
      </w:r>
      <w:r w:rsidR="008D42AD">
        <w:rPr>
          <w:szCs w:val="24"/>
        </w:rPr>
        <w:t>;</w:t>
      </w:r>
    </w:p>
    <w:p w14:paraId="2070C7A0" w14:textId="77777777" w:rsidR="00204A27" w:rsidRPr="008D42AD" w:rsidRDefault="00204A27" w:rsidP="009D3B26">
      <w:pPr>
        <w:pStyle w:val="ListParagraph"/>
        <w:widowControl w:val="0"/>
        <w:numPr>
          <w:ilvl w:val="1"/>
          <w:numId w:val="50"/>
        </w:numPr>
        <w:tabs>
          <w:tab w:val="left" w:pos="841"/>
        </w:tabs>
        <w:autoSpaceDE w:val="0"/>
        <w:autoSpaceDN w:val="0"/>
        <w:spacing w:before="120" w:after="120" w:line="235" w:lineRule="auto"/>
        <w:ind w:right="120"/>
        <w:jc w:val="left"/>
        <w:rPr>
          <w:rFonts w:ascii="Symbol" w:hAnsi="Symbol"/>
          <w:szCs w:val="24"/>
        </w:rPr>
      </w:pPr>
      <w:r w:rsidRPr="008D42AD">
        <w:rPr>
          <w:szCs w:val="24"/>
        </w:rPr>
        <w:t>Since parents or caregivers may not be able to decontaminate both themselves and their children at the same time, decontamination personnel may need to assist</w:t>
      </w:r>
      <w:r w:rsidRPr="008D42AD">
        <w:rPr>
          <w:spacing w:val="-21"/>
          <w:szCs w:val="24"/>
        </w:rPr>
        <w:t xml:space="preserve"> </w:t>
      </w:r>
      <w:r w:rsidRPr="008D42AD">
        <w:rPr>
          <w:szCs w:val="24"/>
        </w:rPr>
        <w:t>them</w:t>
      </w:r>
      <w:r w:rsidR="008D42AD">
        <w:rPr>
          <w:szCs w:val="24"/>
        </w:rPr>
        <w:t>;</w:t>
      </w:r>
    </w:p>
    <w:p w14:paraId="21A71899" w14:textId="77777777" w:rsidR="00204A27" w:rsidRPr="008D42AD" w:rsidRDefault="00204A27" w:rsidP="009D3B26">
      <w:pPr>
        <w:pStyle w:val="ListParagraph"/>
        <w:widowControl w:val="0"/>
        <w:numPr>
          <w:ilvl w:val="1"/>
          <w:numId w:val="50"/>
        </w:numPr>
        <w:tabs>
          <w:tab w:val="left" w:pos="841"/>
        </w:tabs>
        <w:autoSpaceDE w:val="0"/>
        <w:autoSpaceDN w:val="0"/>
        <w:spacing w:before="120" w:after="120" w:line="235" w:lineRule="auto"/>
        <w:ind w:right="311"/>
        <w:jc w:val="left"/>
        <w:rPr>
          <w:rFonts w:ascii="Symbol" w:hAnsi="Symbol"/>
          <w:szCs w:val="24"/>
        </w:rPr>
      </w:pPr>
      <w:r w:rsidRPr="008D42AD">
        <w:rPr>
          <w:szCs w:val="24"/>
        </w:rPr>
        <w:t>Incorporating high-volume, low pressure water delivery systems that are</w:t>
      </w:r>
      <w:r w:rsidRPr="008D42AD">
        <w:rPr>
          <w:spacing w:val="-42"/>
          <w:szCs w:val="24"/>
        </w:rPr>
        <w:t xml:space="preserve"> </w:t>
      </w:r>
      <w:r w:rsidRPr="008D42AD">
        <w:rPr>
          <w:szCs w:val="24"/>
        </w:rPr>
        <w:t>“child-friendly” into the hospital decontamination</w:t>
      </w:r>
      <w:r w:rsidRPr="008D42AD">
        <w:rPr>
          <w:spacing w:val="-3"/>
          <w:szCs w:val="24"/>
        </w:rPr>
        <w:t xml:space="preserve"> </w:t>
      </w:r>
      <w:r w:rsidRPr="008D42AD">
        <w:rPr>
          <w:szCs w:val="24"/>
        </w:rPr>
        <w:t>showers</w:t>
      </w:r>
      <w:r w:rsidR="008D42AD">
        <w:rPr>
          <w:szCs w:val="24"/>
        </w:rPr>
        <w:t>;</w:t>
      </w:r>
    </w:p>
    <w:p w14:paraId="22676666" w14:textId="77777777" w:rsidR="00204A27" w:rsidRPr="008D42AD" w:rsidRDefault="00204A27" w:rsidP="009D3B26">
      <w:pPr>
        <w:pStyle w:val="ListParagraph"/>
        <w:widowControl w:val="0"/>
        <w:numPr>
          <w:ilvl w:val="1"/>
          <w:numId w:val="50"/>
        </w:numPr>
        <w:tabs>
          <w:tab w:val="left" w:pos="841"/>
        </w:tabs>
        <w:autoSpaceDE w:val="0"/>
        <w:autoSpaceDN w:val="0"/>
        <w:spacing w:before="120" w:after="120" w:line="235" w:lineRule="auto"/>
        <w:ind w:right="125"/>
        <w:jc w:val="left"/>
        <w:rPr>
          <w:rFonts w:ascii="Symbol" w:hAnsi="Symbol"/>
          <w:szCs w:val="24"/>
        </w:rPr>
      </w:pPr>
      <w:r w:rsidRPr="008D42AD">
        <w:rPr>
          <w:szCs w:val="24"/>
        </w:rPr>
        <w:t>Risk of hypothermia increases proportionally in smaller, younger children when the</w:t>
      </w:r>
      <w:r w:rsidRPr="008D42AD">
        <w:rPr>
          <w:spacing w:val="-44"/>
          <w:szCs w:val="24"/>
        </w:rPr>
        <w:t xml:space="preserve"> </w:t>
      </w:r>
      <w:r w:rsidRPr="008D42AD">
        <w:rPr>
          <w:szCs w:val="24"/>
        </w:rPr>
        <w:t>water temperature in the decontamination shower is below</w:t>
      </w:r>
      <w:r w:rsidRPr="008D42AD">
        <w:rPr>
          <w:spacing w:val="-9"/>
          <w:szCs w:val="24"/>
        </w:rPr>
        <w:t xml:space="preserve"> </w:t>
      </w:r>
      <w:r w:rsidRPr="008D42AD">
        <w:rPr>
          <w:szCs w:val="24"/>
        </w:rPr>
        <w:t>98°F</w:t>
      </w:r>
      <w:r w:rsidR="008D42AD">
        <w:rPr>
          <w:szCs w:val="24"/>
        </w:rPr>
        <w:t>;</w:t>
      </w:r>
    </w:p>
    <w:p w14:paraId="73D00F19" w14:textId="77777777" w:rsidR="00204A27" w:rsidRPr="008D42AD" w:rsidRDefault="00204A27" w:rsidP="009D3B26">
      <w:pPr>
        <w:pStyle w:val="ListParagraph"/>
        <w:widowControl w:val="0"/>
        <w:numPr>
          <w:ilvl w:val="1"/>
          <w:numId w:val="50"/>
        </w:numPr>
        <w:tabs>
          <w:tab w:val="left" w:pos="841"/>
        </w:tabs>
        <w:autoSpaceDE w:val="0"/>
        <w:autoSpaceDN w:val="0"/>
        <w:spacing w:before="120" w:after="120" w:line="268" w:lineRule="exact"/>
        <w:ind w:hanging="360"/>
        <w:jc w:val="left"/>
        <w:rPr>
          <w:rFonts w:ascii="Symbol" w:hAnsi="Symbol"/>
          <w:szCs w:val="24"/>
        </w:rPr>
      </w:pPr>
      <w:r w:rsidRPr="008D42AD">
        <w:rPr>
          <w:szCs w:val="24"/>
        </w:rPr>
        <w:t>Attention to airway management, a priority in decontamination</w:t>
      </w:r>
      <w:r w:rsidRPr="008D42AD">
        <w:rPr>
          <w:spacing w:val="-15"/>
          <w:szCs w:val="24"/>
        </w:rPr>
        <w:t xml:space="preserve"> </w:t>
      </w:r>
      <w:r w:rsidRPr="008D42AD">
        <w:rPr>
          <w:szCs w:val="24"/>
        </w:rPr>
        <w:t>showers</w:t>
      </w:r>
      <w:r w:rsidR="008D42AD">
        <w:rPr>
          <w:szCs w:val="24"/>
        </w:rPr>
        <w:t>;</w:t>
      </w:r>
    </w:p>
    <w:p w14:paraId="0FE02D31" w14:textId="77777777" w:rsidR="00897FF5" w:rsidRPr="008D42AD" w:rsidRDefault="00204A27" w:rsidP="009D3B26">
      <w:pPr>
        <w:pStyle w:val="ListParagraph"/>
        <w:widowControl w:val="0"/>
        <w:numPr>
          <w:ilvl w:val="1"/>
          <w:numId w:val="50"/>
        </w:numPr>
        <w:tabs>
          <w:tab w:val="left" w:pos="841"/>
        </w:tabs>
        <w:autoSpaceDE w:val="0"/>
        <w:autoSpaceDN w:val="0"/>
        <w:spacing w:before="120" w:after="120" w:line="268" w:lineRule="exact"/>
        <w:ind w:hanging="360"/>
        <w:jc w:val="left"/>
        <w:rPr>
          <w:rFonts w:ascii="Symbol" w:hAnsi="Symbol"/>
          <w:szCs w:val="24"/>
        </w:rPr>
      </w:pPr>
      <w:r w:rsidRPr="008D42AD">
        <w:rPr>
          <w:szCs w:val="24"/>
        </w:rPr>
        <w:t>The smaller the child, the bigger the problem regarding any of the above</w:t>
      </w:r>
      <w:r w:rsidRPr="008D42AD">
        <w:rPr>
          <w:spacing w:val="-33"/>
          <w:szCs w:val="24"/>
        </w:rPr>
        <w:t xml:space="preserve"> </w:t>
      </w:r>
      <w:r w:rsidRPr="008D42AD">
        <w:rPr>
          <w:szCs w:val="24"/>
        </w:rPr>
        <w:t>considerations</w:t>
      </w:r>
      <w:r w:rsidR="008D42AD">
        <w:rPr>
          <w:szCs w:val="24"/>
        </w:rPr>
        <w:t>.</w:t>
      </w:r>
    </w:p>
    <w:p w14:paraId="26327510" w14:textId="77777777" w:rsidR="00204A27" w:rsidRDefault="00204A27" w:rsidP="008E7DD3">
      <w:pPr>
        <w:rPr>
          <w:b/>
          <w:sz w:val="22"/>
        </w:rPr>
      </w:pPr>
      <w:r>
        <w:rPr>
          <w:b/>
        </w:rPr>
        <w:t>Decontamination Recommendations Based on Child’s Age</w:t>
      </w:r>
    </w:p>
    <w:p w14:paraId="78C1AC7E" w14:textId="77777777" w:rsidR="00204A27" w:rsidRDefault="00204A27" w:rsidP="00897FF5">
      <w:pPr>
        <w:pStyle w:val="BodyText"/>
        <w:rPr>
          <w:b/>
          <w:sz w:val="21"/>
        </w:rPr>
      </w:pPr>
    </w:p>
    <w:p w14:paraId="39035B21" w14:textId="77777777" w:rsidR="00204A27" w:rsidRPr="008D42AD" w:rsidRDefault="00204A27" w:rsidP="008E7DD3">
      <w:pPr>
        <w:rPr>
          <w:szCs w:val="24"/>
        </w:rPr>
      </w:pPr>
      <w:r w:rsidRPr="008D42AD">
        <w:rPr>
          <w:szCs w:val="24"/>
        </w:rPr>
        <w:t>The following recommendations are based on the child’s estimated age of appearance, since asking may be impractical due to the limitations of personal protective equipment (PPE) and or due to a large influx of patients. These recommendations are divided into three groups by ages</w:t>
      </w:r>
      <w:r w:rsidR="008D42AD">
        <w:rPr>
          <w:szCs w:val="24"/>
        </w:rPr>
        <w:t>.</w:t>
      </w:r>
    </w:p>
    <w:p w14:paraId="50CBD67B" w14:textId="77777777" w:rsidR="00204A27" w:rsidRPr="008D42AD" w:rsidRDefault="00204A27" w:rsidP="00897FF5">
      <w:pPr>
        <w:pStyle w:val="BodyText"/>
        <w:spacing w:before="5"/>
        <w:rPr>
          <w:szCs w:val="24"/>
        </w:rPr>
      </w:pPr>
    </w:p>
    <w:p w14:paraId="36F01030" w14:textId="77777777" w:rsidR="00204A27" w:rsidRDefault="00204A27" w:rsidP="00897FF5">
      <w:pPr>
        <w:rPr>
          <w:b/>
        </w:rPr>
      </w:pPr>
      <w:r>
        <w:rPr>
          <w:b/>
        </w:rPr>
        <w:t>Infants and Toddlers (0-2 years)</w:t>
      </w:r>
    </w:p>
    <w:p w14:paraId="32A9E3AB" w14:textId="77777777" w:rsidR="00301AFE" w:rsidRDefault="00301AFE" w:rsidP="00897FF5">
      <w:pPr>
        <w:rPr>
          <w:b/>
          <w:sz w:val="22"/>
        </w:rPr>
      </w:pPr>
    </w:p>
    <w:p w14:paraId="3A8FF5FB" w14:textId="77777777" w:rsidR="00204A27" w:rsidRPr="008D42AD" w:rsidRDefault="00204A27" w:rsidP="00897FF5">
      <w:pPr>
        <w:rPr>
          <w:szCs w:val="24"/>
        </w:rPr>
      </w:pPr>
      <w:r w:rsidRPr="008D42AD">
        <w:rPr>
          <w:szCs w:val="24"/>
        </w:rPr>
        <w:t>Infants and toddlers are the most challenging group to treat; special needs considerations are of the utmost importance in this group. Follow the guidelines below during treatment.</w:t>
      </w:r>
    </w:p>
    <w:p w14:paraId="3FDC7660" w14:textId="77777777" w:rsidR="00204A27" w:rsidRPr="008D42AD" w:rsidRDefault="00204A27" w:rsidP="009D3B26">
      <w:pPr>
        <w:pStyle w:val="ListParagraph"/>
        <w:widowControl w:val="0"/>
        <w:numPr>
          <w:ilvl w:val="0"/>
          <w:numId w:val="51"/>
        </w:numPr>
        <w:tabs>
          <w:tab w:val="left" w:pos="841"/>
        </w:tabs>
        <w:autoSpaceDE w:val="0"/>
        <w:autoSpaceDN w:val="0"/>
        <w:spacing w:before="120"/>
        <w:ind w:right="184"/>
        <w:rPr>
          <w:szCs w:val="24"/>
        </w:rPr>
      </w:pPr>
      <w:r w:rsidRPr="008D42AD">
        <w:rPr>
          <w:szCs w:val="24"/>
        </w:rPr>
        <w:t>All infants and toddlers should be placed on a stretcher and undressed by either the child’s caregiver or hospital decontamination personnel. All clothes and items should be placed in appropriate containers or bags provided by the hospital and</w:t>
      </w:r>
      <w:r w:rsidRPr="008D42AD">
        <w:rPr>
          <w:spacing w:val="-14"/>
          <w:szCs w:val="24"/>
        </w:rPr>
        <w:t xml:space="preserve"> </w:t>
      </w:r>
      <w:r w:rsidRPr="008D42AD">
        <w:rPr>
          <w:szCs w:val="24"/>
        </w:rPr>
        <w:t>labeled.</w:t>
      </w:r>
    </w:p>
    <w:p w14:paraId="07B612B3" w14:textId="77777777" w:rsidR="00204A27" w:rsidRPr="008D42AD" w:rsidRDefault="00204A27" w:rsidP="009D3B26">
      <w:pPr>
        <w:pStyle w:val="ListParagraph"/>
        <w:widowControl w:val="0"/>
        <w:numPr>
          <w:ilvl w:val="0"/>
          <w:numId w:val="51"/>
        </w:numPr>
        <w:tabs>
          <w:tab w:val="left" w:pos="840"/>
        </w:tabs>
        <w:autoSpaceDE w:val="0"/>
        <w:autoSpaceDN w:val="0"/>
        <w:spacing w:before="120"/>
        <w:ind w:left="839" w:right="282"/>
        <w:rPr>
          <w:szCs w:val="24"/>
        </w:rPr>
      </w:pPr>
      <w:r w:rsidRPr="008D42AD">
        <w:rPr>
          <w:szCs w:val="24"/>
        </w:rPr>
        <w:t xml:space="preserve">Each child should then be accompanied through the decontamination shower by either the child’s caregiver or hospital decontamination personnel to ensure that the patient is properly and thoroughly decontaminated. It is not recommended that the child be separated from family members or adult caregivers. </w:t>
      </w:r>
      <w:r w:rsidRPr="008D42AD">
        <w:rPr>
          <w:b/>
          <w:szCs w:val="24"/>
        </w:rPr>
        <w:t xml:space="preserve">Caregivers </w:t>
      </w:r>
      <w:r w:rsidRPr="008D42AD">
        <w:rPr>
          <w:b/>
          <w:szCs w:val="24"/>
          <w:u w:val="thick"/>
        </w:rPr>
        <w:t>should not</w:t>
      </w:r>
      <w:r w:rsidRPr="008D42AD">
        <w:rPr>
          <w:b/>
          <w:szCs w:val="24"/>
        </w:rPr>
        <w:t xml:space="preserve"> carry the child because of the possibility of injury from a fall, or from dropping a slippery and squirming child. </w:t>
      </w:r>
      <w:r w:rsidRPr="008D42AD">
        <w:rPr>
          <w:szCs w:val="24"/>
        </w:rPr>
        <w:t>Special attention must be given to the child’s airway while in the shower.</w:t>
      </w:r>
    </w:p>
    <w:p w14:paraId="6EF81DFD" w14:textId="77777777" w:rsidR="00204A27" w:rsidRPr="008D42AD" w:rsidRDefault="00204A27" w:rsidP="009D3B26">
      <w:pPr>
        <w:pStyle w:val="ListParagraph"/>
        <w:widowControl w:val="0"/>
        <w:numPr>
          <w:ilvl w:val="0"/>
          <w:numId w:val="51"/>
        </w:numPr>
        <w:tabs>
          <w:tab w:val="left" w:pos="840"/>
        </w:tabs>
        <w:autoSpaceDE w:val="0"/>
        <w:autoSpaceDN w:val="0"/>
        <w:spacing w:before="120"/>
        <w:ind w:left="839" w:right="244"/>
        <w:rPr>
          <w:szCs w:val="24"/>
        </w:rPr>
      </w:pPr>
      <w:r w:rsidRPr="008D42AD">
        <w:rPr>
          <w:szCs w:val="24"/>
        </w:rPr>
        <w:t xml:space="preserve">Non-ambulatory children should be placed on a stretcher by hospital </w:t>
      </w:r>
      <w:r w:rsidRPr="008D42AD">
        <w:rPr>
          <w:szCs w:val="24"/>
        </w:rPr>
        <w:lastRenderedPageBreak/>
        <w:t>decontamination personnel and undressed (using trauma shears if necessary). All clothes and items that cannot be decontaminated (glasses, hearing aids, or other devices) should be placed in appropriate containers or bags as provided by the hospital and</w:t>
      </w:r>
      <w:r w:rsidRPr="008D42AD">
        <w:rPr>
          <w:spacing w:val="-17"/>
          <w:szCs w:val="24"/>
        </w:rPr>
        <w:t xml:space="preserve"> </w:t>
      </w:r>
      <w:r w:rsidRPr="008D42AD">
        <w:rPr>
          <w:szCs w:val="24"/>
        </w:rPr>
        <w:t>labeled.</w:t>
      </w:r>
    </w:p>
    <w:p w14:paraId="3FA35F42" w14:textId="77777777" w:rsidR="00204A27" w:rsidRPr="008D42AD" w:rsidRDefault="00204A27" w:rsidP="009D3B26">
      <w:pPr>
        <w:pStyle w:val="ListParagraph"/>
        <w:widowControl w:val="0"/>
        <w:numPr>
          <w:ilvl w:val="0"/>
          <w:numId w:val="51"/>
        </w:numPr>
        <w:tabs>
          <w:tab w:val="left" w:pos="840"/>
        </w:tabs>
        <w:autoSpaceDE w:val="0"/>
        <w:autoSpaceDN w:val="0"/>
        <w:spacing w:before="120"/>
        <w:ind w:left="839" w:right="130"/>
        <w:rPr>
          <w:szCs w:val="24"/>
        </w:rPr>
      </w:pPr>
      <w:r w:rsidRPr="008D42AD">
        <w:rPr>
          <w:szCs w:val="24"/>
        </w:rPr>
        <w:t>All non-ambulatory children should then be escorted through the decontamination shower by either the child’s caregiver or decontamination personnel to ensure the patient is properly and thoroughly decontaminated. Special attention must be paid to the child’s airway while in the shower.</w:t>
      </w:r>
    </w:p>
    <w:p w14:paraId="798A33A0" w14:textId="77777777" w:rsidR="00204A27" w:rsidRPr="008D42AD" w:rsidRDefault="00204A27" w:rsidP="009D3B26">
      <w:pPr>
        <w:pStyle w:val="ListParagraph"/>
        <w:widowControl w:val="0"/>
        <w:numPr>
          <w:ilvl w:val="0"/>
          <w:numId w:val="51"/>
        </w:numPr>
        <w:tabs>
          <w:tab w:val="left" w:pos="840"/>
        </w:tabs>
        <w:autoSpaceDE w:val="0"/>
        <w:autoSpaceDN w:val="0"/>
        <w:spacing w:before="120"/>
        <w:ind w:left="839" w:right="304"/>
        <w:rPr>
          <w:szCs w:val="24"/>
        </w:rPr>
      </w:pPr>
      <w:r w:rsidRPr="008D42AD">
        <w:rPr>
          <w:szCs w:val="24"/>
        </w:rPr>
        <w:t>Once through the shower, the child’s caregiver or post-decontamination personnel will be given a towel and sheets to dry off the child, and a hospital gown. The child should immediately be given a unique identification number on a wristband and then triaged to an appropriate area for medical</w:t>
      </w:r>
      <w:r w:rsidRPr="008D42AD">
        <w:rPr>
          <w:spacing w:val="-7"/>
          <w:szCs w:val="24"/>
        </w:rPr>
        <w:t xml:space="preserve"> </w:t>
      </w:r>
      <w:r w:rsidRPr="008D42AD">
        <w:rPr>
          <w:szCs w:val="24"/>
        </w:rPr>
        <w:t>evaluation.</w:t>
      </w:r>
    </w:p>
    <w:p w14:paraId="45EB7A5C" w14:textId="77777777" w:rsidR="00204A27" w:rsidRPr="008D42AD" w:rsidRDefault="00204A27" w:rsidP="009D3B26">
      <w:pPr>
        <w:pStyle w:val="ListParagraph"/>
        <w:widowControl w:val="0"/>
        <w:numPr>
          <w:ilvl w:val="0"/>
          <w:numId w:val="51"/>
        </w:numPr>
        <w:tabs>
          <w:tab w:val="left" w:pos="840"/>
        </w:tabs>
        <w:autoSpaceDE w:val="0"/>
        <w:autoSpaceDN w:val="0"/>
        <w:spacing w:before="120"/>
        <w:ind w:left="839" w:right="270"/>
        <w:rPr>
          <w:szCs w:val="24"/>
        </w:rPr>
      </w:pPr>
      <w:r w:rsidRPr="008D42AD">
        <w:rPr>
          <w:szCs w:val="24"/>
        </w:rPr>
        <w:t>Children and their parents or caregivers should not be separated unless critical medical issues take</w:t>
      </w:r>
      <w:r w:rsidRPr="008D42AD">
        <w:rPr>
          <w:spacing w:val="-2"/>
          <w:szCs w:val="24"/>
        </w:rPr>
        <w:t xml:space="preserve"> </w:t>
      </w:r>
      <w:r w:rsidRPr="008D42AD">
        <w:rPr>
          <w:szCs w:val="24"/>
        </w:rPr>
        <w:t>priority.</w:t>
      </w:r>
    </w:p>
    <w:p w14:paraId="75C1F15D" w14:textId="77777777" w:rsidR="00204A27" w:rsidRDefault="00204A27" w:rsidP="00897FF5">
      <w:pPr>
        <w:pStyle w:val="BodyText"/>
        <w:spacing w:before="120"/>
        <w:rPr>
          <w:sz w:val="20"/>
        </w:rPr>
      </w:pPr>
    </w:p>
    <w:p w14:paraId="2C5563BD" w14:textId="77777777" w:rsidR="00204A27" w:rsidRDefault="00204A27" w:rsidP="00A576F3">
      <w:pPr>
        <w:spacing w:before="120"/>
        <w:rPr>
          <w:b/>
        </w:rPr>
      </w:pPr>
      <w:r>
        <w:rPr>
          <w:b/>
        </w:rPr>
        <w:t>Preschool-Aged Children (2-8 years)</w:t>
      </w:r>
    </w:p>
    <w:p w14:paraId="62E01350" w14:textId="77777777" w:rsidR="00204A27" w:rsidRPr="008D42AD" w:rsidRDefault="00204A27" w:rsidP="008E7DD3">
      <w:pPr>
        <w:rPr>
          <w:szCs w:val="24"/>
        </w:rPr>
      </w:pPr>
      <w:r w:rsidRPr="008D42AD">
        <w:rPr>
          <w:szCs w:val="24"/>
        </w:rPr>
        <w:t>Children ages two to eight years can walk and speak, yet (with considerable variations in physical characteristics), are clearly children.</w:t>
      </w:r>
    </w:p>
    <w:p w14:paraId="4951D31B" w14:textId="77777777" w:rsidR="00204A27" w:rsidRPr="008D42AD" w:rsidRDefault="00204A27" w:rsidP="009D3B26">
      <w:pPr>
        <w:pStyle w:val="ListParagraph"/>
        <w:widowControl w:val="0"/>
        <w:numPr>
          <w:ilvl w:val="0"/>
          <w:numId w:val="52"/>
        </w:numPr>
        <w:tabs>
          <w:tab w:val="left" w:pos="840"/>
        </w:tabs>
        <w:autoSpaceDE w:val="0"/>
        <w:autoSpaceDN w:val="0"/>
        <w:spacing w:before="120" w:after="120"/>
        <w:ind w:right="335"/>
        <w:rPr>
          <w:szCs w:val="24"/>
        </w:rPr>
      </w:pPr>
      <w:r w:rsidRPr="008D42AD">
        <w:rPr>
          <w:szCs w:val="24"/>
        </w:rPr>
        <w:t>Ambulatory children should be assisted in undressing with help from either the child’s caregiver or hospital decontamination personnel. All clothes and items that cannot be decontaminated should be placed in appropriate containers or bags as provided by</w:t>
      </w:r>
      <w:r w:rsidRPr="008D42AD">
        <w:rPr>
          <w:spacing w:val="-41"/>
          <w:szCs w:val="24"/>
        </w:rPr>
        <w:t xml:space="preserve"> </w:t>
      </w:r>
      <w:r w:rsidRPr="008D42AD">
        <w:rPr>
          <w:szCs w:val="24"/>
        </w:rPr>
        <w:t>the hospital and</w:t>
      </w:r>
      <w:r w:rsidRPr="008D42AD">
        <w:rPr>
          <w:spacing w:val="-1"/>
          <w:szCs w:val="24"/>
        </w:rPr>
        <w:t xml:space="preserve"> </w:t>
      </w:r>
      <w:r w:rsidRPr="008D42AD">
        <w:rPr>
          <w:szCs w:val="24"/>
        </w:rPr>
        <w:t>labeled.</w:t>
      </w:r>
    </w:p>
    <w:p w14:paraId="631C93FD" w14:textId="77777777" w:rsidR="00204A27" w:rsidRPr="008D42AD" w:rsidRDefault="00204A27" w:rsidP="009D3B26">
      <w:pPr>
        <w:pStyle w:val="ListParagraph"/>
        <w:widowControl w:val="0"/>
        <w:numPr>
          <w:ilvl w:val="0"/>
          <w:numId w:val="52"/>
        </w:numPr>
        <w:tabs>
          <w:tab w:val="left" w:pos="840"/>
        </w:tabs>
        <w:autoSpaceDE w:val="0"/>
        <w:autoSpaceDN w:val="0"/>
        <w:spacing w:before="120" w:after="120"/>
        <w:ind w:right="119"/>
        <w:rPr>
          <w:szCs w:val="24"/>
        </w:rPr>
      </w:pPr>
      <w:r w:rsidRPr="008D42AD">
        <w:rPr>
          <w:szCs w:val="24"/>
        </w:rPr>
        <w:t>Each child should be directly accompanied through the shower by either the child’s caregiver or hospital decontamination personnel to ensure the entire patient is properly and thoroughly decontaminated. The child should not be separated from family members or the adult</w:t>
      </w:r>
      <w:r w:rsidRPr="008D42AD">
        <w:rPr>
          <w:spacing w:val="-3"/>
          <w:szCs w:val="24"/>
        </w:rPr>
        <w:t xml:space="preserve"> </w:t>
      </w:r>
      <w:r w:rsidRPr="008D42AD">
        <w:rPr>
          <w:szCs w:val="24"/>
        </w:rPr>
        <w:t>caregiver.</w:t>
      </w:r>
    </w:p>
    <w:p w14:paraId="5A66414D" w14:textId="77777777" w:rsidR="00204A27" w:rsidRPr="008D42AD" w:rsidRDefault="00204A27" w:rsidP="009D3B26">
      <w:pPr>
        <w:pStyle w:val="ListParagraph"/>
        <w:widowControl w:val="0"/>
        <w:numPr>
          <w:ilvl w:val="0"/>
          <w:numId w:val="52"/>
        </w:numPr>
        <w:tabs>
          <w:tab w:val="left" w:pos="840"/>
        </w:tabs>
        <w:autoSpaceDE w:val="0"/>
        <w:autoSpaceDN w:val="0"/>
        <w:spacing w:before="120" w:after="120"/>
        <w:ind w:right="269"/>
        <w:rPr>
          <w:szCs w:val="24"/>
        </w:rPr>
      </w:pPr>
      <w:r w:rsidRPr="008D42AD">
        <w:rPr>
          <w:szCs w:val="24"/>
        </w:rPr>
        <w:t>Non-ambulatory children should be placed in a stretcher by hospital decontamination personnel and undressed (using trauma shears if necessary). All clothes and items that cannot be decontaminated should be placed in appropriate containers or bags as provided by the hospital and</w:t>
      </w:r>
      <w:r w:rsidRPr="008D42AD">
        <w:rPr>
          <w:spacing w:val="-6"/>
          <w:szCs w:val="24"/>
        </w:rPr>
        <w:t xml:space="preserve"> </w:t>
      </w:r>
      <w:r w:rsidRPr="008D42AD">
        <w:rPr>
          <w:szCs w:val="24"/>
        </w:rPr>
        <w:t>labeled.</w:t>
      </w:r>
    </w:p>
    <w:p w14:paraId="1FE4127F" w14:textId="77777777" w:rsidR="00204A27" w:rsidRPr="008D42AD" w:rsidRDefault="00204A27" w:rsidP="009D3B26">
      <w:pPr>
        <w:pStyle w:val="ListParagraph"/>
        <w:widowControl w:val="0"/>
        <w:numPr>
          <w:ilvl w:val="0"/>
          <w:numId w:val="52"/>
        </w:numPr>
        <w:tabs>
          <w:tab w:val="left" w:pos="841"/>
        </w:tabs>
        <w:autoSpaceDE w:val="0"/>
        <w:autoSpaceDN w:val="0"/>
        <w:spacing w:before="120" w:after="120"/>
        <w:ind w:left="840" w:right="660"/>
        <w:rPr>
          <w:szCs w:val="24"/>
        </w:rPr>
      </w:pPr>
      <w:r w:rsidRPr="008D42AD">
        <w:rPr>
          <w:szCs w:val="24"/>
        </w:rPr>
        <w:t>Each non-ambulatory child on a stretcher should be escorted through the decontamination shower and assisted with decontamination to ensure the patient is thoroughly and properly</w:t>
      </w:r>
      <w:r w:rsidRPr="008D42AD">
        <w:rPr>
          <w:spacing w:val="-5"/>
          <w:szCs w:val="24"/>
        </w:rPr>
        <w:t xml:space="preserve"> </w:t>
      </w:r>
      <w:r w:rsidRPr="008D42AD">
        <w:rPr>
          <w:szCs w:val="24"/>
        </w:rPr>
        <w:t>decontaminated.</w:t>
      </w:r>
    </w:p>
    <w:p w14:paraId="0BA65EB8" w14:textId="77777777" w:rsidR="00204A27" w:rsidRPr="008D42AD" w:rsidRDefault="00204A27" w:rsidP="009D3B26">
      <w:pPr>
        <w:pStyle w:val="ListParagraph"/>
        <w:widowControl w:val="0"/>
        <w:numPr>
          <w:ilvl w:val="0"/>
          <w:numId w:val="52"/>
        </w:numPr>
        <w:tabs>
          <w:tab w:val="left" w:pos="840"/>
        </w:tabs>
        <w:autoSpaceDE w:val="0"/>
        <w:autoSpaceDN w:val="0"/>
        <w:spacing w:before="120" w:after="120"/>
        <w:ind w:left="840" w:right="203"/>
        <w:rPr>
          <w:szCs w:val="24"/>
        </w:rPr>
      </w:pPr>
      <w:r w:rsidRPr="008D42AD">
        <w:rPr>
          <w:szCs w:val="24"/>
        </w:rPr>
        <w:t>Once through the shower, each child should be given a towel and sheets to dry themselves, and a hospital gown. The child should immediately be given a</w:t>
      </w:r>
      <w:r w:rsidRPr="008D42AD">
        <w:rPr>
          <w:spacing w:val="-36"/>
          <w:szCs w:val="24"/>
        </w:rPr>
        <w:t xml:space="preserve"> </w:t>
      </w:r>
      <w:r w:rsidRPr="008D42AD">
        <w:rPr>
          <w:szCs w:val="24"/>
        </w:rPr>
        <w:t>unique</w:t>
      </w:r>
      <w:r w:rsidR="008D42AD" w:rsidRPr="008D42AD">
        <w:rPr>
          <w:szCs w:val="24"/>
        </w:rPr>
        <w:t xml:space="preserve"> </w:t>
      </w:r>
      <w:r w:rsidRPr="008D42AD">
        <w:rPr>
          <w:szCs w:val="24"/>
        </w:rPr>
        <w:t>identification number on a wristband and then triaged to an appropriate area for medical evaluation.</w:t>
      </w:r>
    </w:p>
    <w:p w14:paraId="088C5E63" w14:textId="77777777" w:rsidR="00204A27" w:rsidRPr="008D42AD" w:rsidRDefault="00204A27" w:rsidP="009D3B26">
      <w:pPr>
        <w:pStyle w:val="ListParagraph"/>
        <w:widowControl w:val="0"/>
        <w:numPr>
          <w:ilvl w:val="0"/>
          <w:numId w:val="52"/>
        </w:numPr>
        <w:tabs>
          <w:tab w:val="left" w:pos="840"/>
        </w:tabs>
        <w:autoSpaceDE w:val="0"/>
        <w:autoSpaceDN w:val="0"/>
        <w:spacing w:before="120" w:after="120"/>
        <w:ind w:left="840" w:right="270"/>
        <w:rPr>
          <w:szCs w:val="24"/>
        </w:rPr>
      </w:pPr>
      <w:r w:rsidRPr="008D42AD">
        <w:rPr>
          <w:szCs w:val="24"/>
        </w:rPr>
        <w:t>Children and their parents or caregivers should not be separated unless critical medical issues take</w:t>
      </w:r>
      <w:r w:rsidRPr="008D42AD">
        <w:rPr>
          <w:spacing w:val="-2"/>
          <w:szCs w:val="24"/>
        </w:rPr>
        <w:t xml:space="preserve"> </w:t>
      </w:r>
      <w:r w:rsidRPr="008D42AD">
        <w:rPr>
          <w:szCs w:val="24"/>
        </w:rPr>
        <w:t>priority.</w:t>
      </w:r>
    </w:p>
    <w:p w14:paraId="0C0DAF85" w14:textId="77777777" w:rsidR="00204A27" w:rsidRDefault="00204A27" w:rsidP="00897FF5">
      <w:pPr>
        <w:pStyle w:val="BodyText"/>
        <w:spacing w:before="7"/>
        <w:rPr>
          <w:sz w:val="20"/>
        </w:rPr>
      </w:pPr>
    </w:p>
    <w:p w14:paraId="04133399" w14:textId="77777777" w:rsidR="00204A27" w:rsidRDefault="00204A27" w:rsidP="008E7DD3">
      <w:pPr>
        <w:spacing w:before="1"/>
        <w:rPr>
          <w:b/>
          <w:sz w:val="22"/>
        </w:rPr>
      </w:pPr>
      <w:r>
        <w:rPr>
          <w:b/>
        </w:rPr>
        <w:t>School-Aged Children and Adolescents (8-18 years)</w:t>
      </w:r>
    </w:p>
    <w:p w14:paraId="6FAF237C" w14:textId="77777777" w:rsidR="00575CD4" w:rsidRPr="008D42AD" w:rsidRDefault="00575CD4" w:rsidP="00575CD4">
      <w:pPr>
        <w:rPr>
          <w:szCs w:val="24"/>
        </w:rPr>
      </w:pPr>
      <w:r w:rsidRPr="008D42AD">
        <w:rPr>
          <w:szCs w:val="24"/>
        </w:rPr>
        <w:t>At the age of eight years and older, children’s airway anatomy approximates that of an adult. Although it is tempting to regard this age group as “small adults” there are special needs unique to this age group.</w:t>
      </w:r>
    </w:p>
    <w:p w14:paraId="2CF14103" w14:textId="77777777" w:rsidR="00575CD4" w:rsidRPr="008D42AD" w:rsidRDefault="00575CD4" w:rsidP="009D3B26">
      <w:pPr>
        <w:pStyle w:val="ListParagraph"/>
        <w:widowControl w:val="0"/>
        <w:numPr>
          <w:ilvl w:val="0"/>
          <w:numId w:val="53"/>
        </w:numPr>
        <w:tabs>
          <w:tab w:val="left" w:pos="840"/>
        </w:tabs>
        <w:autoSpaceDE w:val="0"/>
        <w:autoSpaceDN w:val="0"/>
        <w:spacing w:before="120" w:after="120"/>
        <w:ind w:right="613"/>
        <w:rPr>
          <w:szCs w:val="24"/>
        </w:rPr>
      </w:pPr>
      <w:r w:rsidRPr="008D42AD">
        <w:rPr>
          <w:szCs w:val="24"/>
        </w:rPr>
        <w:t>Ambulatory children should undress as instructed by hospital decontamination personnel. All clothes and items that cannot be decontaminated should be placed in appropriate containers or bags as provided by the hospital and</w:t>
      </w:r>
      <w:r w:rsidRPr="008D42AD">
        <w:rPr>
          <w:spacing w:val="-18"/>
          <w:szCs w:val="24"/>
        </w:rPr>
        <w:t xml:space="preserve"> </w:t>
      </w:r>
      <w:r w:rsidRPr="008D42AD">
        <w:rPr>
          <w:szCs w:val="24"/>
        </w:rPr>
        <w:t>labeled.</w:t>
      </w:r>
    </w:p>
    <w:p w14:paraId="3E57D865" w14:textId="77777777" w:rsidR="00575CD4" w:rsidRPr="008D42AD" w:rsidRDefault="00575CD4" w:rsidP="009D3B26">
      <w:pPr>
        <w:pStyle w:val="ListParagraph"/>
        <w:widowControl w:val="0"/>
        <w:numPr>
          <w:ilvl w:val="0"/>
          <w:numId w:val="53"/>
        </w:numPr>
        <w:tabs>
          <w:tab w:val="left" w:pos="840"/>
        </w:tabs>
        <w:autoSpaceDE w:val="0"/>
        <w:autoSpaceDN w:val="0"/>
        <w:spacing w:before="120" w:after="120"/>
        <w:ind w:right="283"/>
        <w:rPr>
          <w:szCs w:val="24"/>
        </w:rPr>
      </w:pPr>
      <w:r w:rsidRPr="008D42AD">
        <w:rPr>
          <w:szCs w:val="24"/>
        </w:rPr>
        <w:t>Each child should then walk through the decontamination shower, preferably in succession with their parent or caregiver, and essentially decontaminate him or</w:t>
      </w:r>
      <w:r w:rsidRPr="008D42AD">
        <w:rPr>
          <w:spacing w:val="-35"/>
          <w:szCs w:val="24"/>
        </w:rPr>
        <w:t xml:space="preserve"> </w:t>
      </w:r>
      <w:r w:rsidRPr="008D42AD">
        <w:rPr>
          <w:szCs w:val="24"/>
        </w:rPr>
        <w:t>herself.</w:t>
      </w:r>
    </w:p>
    <w:p w14:paraId="4B157F65" w14:textId="77777777" w:rsidR="00575CD4" w:rsidRPr="008D42AD" w:rsidRDefault="00575CD4" w:rsidP="009D3B26">
      <w:pPr>
        <w:pStyle w:val="ListParagraph"/>
        <w:widowControl w:val="0"/>
        <w:numPr>
          <w:ilvl w:val="0"/>
          <w:numId w:val="53"/>
        </w:numPr>
        <w:tabs>
          <w:tab w:val="left" w:pos="840"/>
        </w:tabs>
        <w:autoSpaceDE w:val="0"/>
        <w:autoSpaceDN w:val="0"/>
        <w:spacing w:before="120" w:after="120"/>
        <w:ind w:right="269"/>
        <w:rPr>
          <w:szCs w:val="24"/>
        </w:rPr>
      </w:pPr>
      <w:r w:rsidRPr="008D42AD">
        <w:rPr>
          <w:szCs w:val="24"/>
        </w:rPr>
        <w:t>Non-ambulatory children should be placed on a stretcher by hospital decontamination personnel and undressed (using trauma shears if necessary). All clothes and items that cannot be decontaminated should be placed in appropriate containers or bags as provided by the hospital and</w:t>
      </w:r>
      <w:r w:rsidRPr="008D42AD">
        <w:rPr>
          <w:spacing w:val="-6"/>
          <w:szCs w:val="24"/>
        </w:rPr>
        <w:t xml:space="preserve"> </w:t>
      </w:r>
      <w:r w:rsidRPr="008D42AD">
        <w:rPr>
          <w:szCs w:val="24"/>
        </w:rPr>
        <w:t>labeled.</w:t>
      </w:r>
    </w:p>
    <w:p w14:paraId="12C52454" w14:textId="77777777" w:rsidR="00204A27" w:rsidRPr="008D42AD" w:rsidRDefault="00575CD4" w:rsidP="009D3B26">
      <w:pPr>
        <w:pStyle w:val="ListParagraph"/>
        <w:widowControl w:val="0"/>
        <w:numPr>
          <w:ilvl w:val="0"/>
          <w:numId w:val="53"/>
        </w:numPr>
        <w:tabs>
          <w:tab w:val="left" w:pos="840"/>
        </w:tabs>
        <w:autoSpaceDE w:val="0"/>
        <w:autoSpaceDN w:val="0"/>
        <w:spacing w:before="120" w:after="120"/>
        <w:ind w:right="184"/>
        <w:rPr>
          <w:szCs w:val="24"/>
        </w:rPr>
      </w:pPr>
      <w:r w:rsidRPr="008D42AD">
        <w:rPr>
          <w:szCs w:val="24"/>
        </w:rPr>
        <w:t xml:space="preserve">Each non-ambulatory child should be escorted through the decontamination shower and assisted with decontamination to ensure the entire patient is properly and thoroughly </w:t>
      </w:r>
      <w:r w:rsidR="008866FA" w:rsidRPr="008D42AD">
        <w:rPr>
          <w:szCs w:val="24"/>
        </w:rPr>
        <w:t>decontaminated</w:t>
      </w:r>
      <w:r w:rsidR="00204A27" w:rsidRPr="008D42AD">
        <w:rPr>
          <w:szCs w:val="24"/>
        </w:rPr>
        <w:t>.</w:t>
      </w:r>
    </w:p>
    <w:p w14:paraId="300F6DCD" w14:textId="77777777" w:rsidR="00897FF5" w:rsidRPr="008D42AD" w:rsidRDefault="00204A27" w:rsidP="009D3B26">
      <w:pPr>
        <w:pStyle w:val="ListParagraph"/>
        <w:widowControl w:val="0"/>
        <w:numPr>
          <w:ilvl w:val="0"/>
          <w:numId w:val="53"/>
        </w:numPr>
        <w:tabs>
          <w:tab w:val="left" w:pos="840"/>
        </w:tabs>
        <w:autoSpaceDE w:val="0"/>
        <w:autoSpaceDN w:val="0"/>
        <w:spacing w:before="120" w:after="120"/>
        <w:ind w:right="316"/>
        <w:rPr>
          <w:szCs w:val="24"/>
        </w:rPr>
      </w:pPr>
      <w:r w:rsidRPr="008D42AD">
        <w:rPr>
          <w:szCs w:val="24"/>
        </w:rPr>
        <w:t>Once through the shower, each child should be given a towel and sheets to dry themselves, and a hospital gown. The child should then immediately be given a unique identification number on a wristband and triaged to an appropriate area for medical evaluation.</w:t>
      </w:r>
    </w:p>
    <w:p w14:paraId="5AF42FA8" w14:textId="77777777" w:rsidR="00E077CC" w:rsidRPr="008D42AD" w:rsidRDefault="00204A27" w:rsidP="009D3B26">
      <w:pPr>
        <w:pStyle w:val="ListParagraph"/>
        <w:widowControl w:val="0"/>
        <w:numPr>
          <w:ilvl w:val="0"/>
          <w:numId w:val="53"/>
        </w:numPr>
        <w:tabs>
          <w:tab w:val="left" w:pos="840"/>
        </w:tabs>
        <w:autoSpaceDE w:val="0"/>
        <w:autoSpaceDN w:val="0"/>
        <w:spacing w:before="120" w:after="120"/>
        <w:ind w:right="316"/>
        <w:rPr>
          <w:szCs w:val="24"/>
        </w:rPr>
      </w:pPr>
      <w:r w:rsidRPr="008D42AD">
        <w:rPr>
          <w:szCs w:val="24"/>
        </w:rPr>
        <w:t>Children and their parents or caregivers should not be separated unless critical medical issues take</w:t>
      </w:r>
      <w:r w:rsidRPr="008D42AD">
        <w:rPr>
          <w:spacing w:val="-2"/>
          <w:szCs w:val="24"/>
        </w:rPr>
        <w:t xml:space="preserve"> </w:t>
      </w:r>
      <w:r w:rsidRPr="008D42AD">
        <w:rPr>
          <w:szCs w:val="24"/>
        </w:rPr>
        <w:t>priority.</w:t>
      </w:r>
      <w:bookmarkStart w:id="82" w:name="Behavioral_Health10F"/>
      <w:bookmarkStart w:id="83" w:name="_bookmark45"/>
      <w:bookmarkEnd w:id="82"/>
      <w:bookmarkEnd w:id="83"/>
    </w:p>
    <w:p w14:paraId="64D5263B" w14:textId="77777777" w:rsidR="00204A27" w:rsidRPr="005D7E49" w:rsidRDefault="000C51FD" w:rsidP="005D7E49">
      <w:pPr>
        <w:pStyle w:val="Heading1"/>
      </w:pPr>
      <w:bookmarkStart w:id="84" w:name="_Toc25050975"/>
      <w:bookmarkStart w:id="85" w:name="_Toc25677901"/>
      <w:r>
        <w:t>BEHAVORIAL HEALTH</w:t>
      </w:r>
      <w:bookmarkEnd w:id="84"/>
      <w:bookmarkEnd w:id="85"/>
    </w:p>
    <w:p w14:paraId="60289C58" w14:textId="77777777" w:rsidR="004C3F36" w:rsidRPr="008D42AD" w:rsidRDefault="004C3F36" w:rsidP="004C3F36">
      <w:pPr>
        <w:rPr>
          <w:szCs w:val="24"/>
        </w:rPr>
      </w:pPr>
      <w:r w:rsidRPr="00575CD4">
        <w:rPr>
          <w:sz w:val="22"/>
        </w:rPr>
        <w:t xml:space="preserve">Behavioral health services for responders and impacted persons </w:t>
      </w:r>
      <w:r w:rsidR="009D4126">
        <w:rPr>
          <w:sz w:val="22"/>
        </w:rPr>
        <w:t xml:space="preserve">should be coordinated locally first and </w:t>
      </w:r>
      <w:r w:rsidR="009D4126" w:rsidRPr="008D42AD">
        <w:rPr>
          <w:szCs w:val="24"/>
        </w:rPr>
        <w:t xml:space="preserve">any requests for assistance </w:t>
      </w:r>
      <w:r w:rsidRPr="008D42AD">
        <w:rPr>
          <w:szCs w:val="24"/>
        </w:rPr>
        <w:t xml:space="preserve">will be coordinated through the </w:t>
      </w:r>
      <w:r w:rsidR="00BC3329" w:rsidRPr="008D42AD">
        <w:rPr>
          <w:szCs w:val="24"/>
        </w:rPr>
        <w:t>KDPH SHOC.</w:t>
      </w:r>
      <w:r w:rsidR="006D721C" w:rsidRPr="008D42AD">
        <w:rPr>
          <w:szCs w:val="24"/>
        </w:rPr>
        <w:t xml:space="preserve"> Upon notification,</w:t>
      </w:r>
      <w:r w:rsidR="00BC3329" w:rsidRPr="008D42AD">
        <w:rPr>
          <w:szCs w:val="24"/>
        </w:rPr>
        <w:t xml:space="preserve"> </w:t>
      </w:r>
      <w:r w:rsidRPr="008D42AD">
        <w:rPr>
          <w:szCs w:val="24"/>
        </w:rPr>
        <w:t>KCCRB will coordinate with</w:t>
      </w:r>
      <w:r w:rsidR="006D721C" w:rsidRPr="008D42AD">
        <w:rPr>
          <w:szCs w:val="24"/>
        </w:rPr>
        <w:t xml:space="preserve"> the Coalition,</w:t>
      </w:r>
      <w:r w:rsidRPr="008D42AD">
        <w:rPr>
          <w:szCs w:val="24"/>
        </w:rPr>
        <w:t xml:space="preserve"> KDPH and KYEM to deploy Kentucky Community Crisis Response Teams (KCCRT) to provide onsite behavioral health assessments and counseling</w:t>
      </w:r>
      <w:r w:rsidR="00BC3329" w:rsidRPr="008D42AD">
        <w:rPr>
          <w:szCs w:val="24"/>
        </w:rPr>
        <w:t xml:space="preserve"> as determined through consultation with local and state officials.</w:t>
      </w:r>
    </w:p>
    <w:p w14:paraId="1102BFED" w14:textId="77777777" w:rsidR="00BC3329" w:rsidRDefault="00BC3329" w:rsidP="004C3F36"/>
    <w:p w14:paraId="3189A66A" w14:textId="77777777" w:rsidR="000C51FD" w:rsidRDefault="00204A27" w:rsidP="000C51FD">
      <w:pPr>
        <w:ind w:right="1356"/>
        <w:rPr>
          <w:rStyle w:val="SubtitleChar"/>
        </w:rPr>
      </w:pPr>
      <w:r w:rsidRPr="000C51FD">
        <w:rPr>
          <w:rStyle w:val="SubtitleChar"/>
        </w:rPr>
        <w:t>Developmental Level-Specific Guidelin</w:t>
      </w:r>
      <w:r w:rsidR="000C51FD">
        <w:rPr>
          <w:rStyle w:val="SubtitleChar"/>
        </w:rPr>
        <w:t xml:space="preserve">es </w:t>
      </w:r>
    </w:p>
    <w:p w14:paraId="08C1F6A5" w14:textId="77777777" w:rsidR="004C3F36" w:rsidRDefault="004C3F36" w:rsidP="004C3F36"/>
    <w:p w14:paraId="141FCC05" w14:textId="77777777" w:rsidR="004C3F36" w:rsidRPr="008D42AD" w:rsidRDefault="004C3F36" w:rsidP="004C3F36">
      <w:pPr>
        <w:rPr>
          <w:szCs w:val="24"/>
        </w:rPr>
      </w:pPr>
      <w:r w:rsidRPr="008D42AD">
        <w:rPr>
          <w:szCs w:val="24"/>
        </w:rPr>
        <w:t>Children may respond to disaster and hospitalization in similar ways to adults, but will also experience, mediate and communicate trauma in unique ways characteristic of their developmental levels. Hospital staff should consider this when helping children cope with their hospital stay after a disaster. Staff can help children feel safer in the unfamiliar environment of a hospital by including familiar people, things and routines. Hospitals should also prepare staff for the different ways culture impacts a child’s response to trauma.</w:t>
      </w:r>
    </w:p>
    <w:p w14:paraId="22E29883" w14:textId="77777777" w:rsidR="004C3F36" w:rsidRDefault="004C3F36" w:rsidP="000C51FD">
      <w:pPr>
        <w:ind w:left="119" w:right="1356"/>
        <w:rPr>
          <w:b/>
        </w:rPr>
      </w:pPr>
    </w:p>
    <w:p w14:paraId="6A019202" w14:textId="77777777" w:rsidR="00204A27" w:rsidRPr="008D42AD" w:rsidRDefault="00204A27" w:rsidP="000C51FD">
      <w:pPr>
        <w:ind w:left="119" w:right="1356"/>
        <w:rPr>
          <w:b/>
          <w:szCs w:val="24"/>
        </w:rPr>
      </w:pPr>
      <w:r>
        <w:rPr>
          <w:b/>
        </w:rPr>
        <w:t xml:space="preserve"> </w:t>
      </w:r>
      <w:r w:rsidRPr="008D42AD">
        <w:rPr>
          <w:b/>
          <w:szCs w:val="24"/>
        </w:rPr>
        <w:t>Infants</w:t>
      </w:r>
    </w:p>
    <w:p w14:paraId="594B4E50" w14:textId="77777777" w:rsidR="00204A27" w:rsidRPr="008D42AD" w:rsidRDefault="00204A27" w:rsidP="009D3B26">
      <w:pPr>
        <w:pStyle w:val="ListParagraph"/>
        <w:widowControl w:val="0"/>
        <w:numPr>
          <w:ilvl w:val="1"/>
          <w:numId w:val="50"/>
        </w:numPr>
        <w:tabs>
          <w:tab w:val="left" w:pos="841"/>
        </w:tabs>
        <w:autoSpaceDE w:val="0"/>
        <w:autoSpaceDN w:val="0"/>
        <w:ind w:right="499" w:hanging="360"/>
        <w:rPr>
          <w:rFonts w:ascii="Symbol" w:hAnsi="Symbol"/>
          <w:szCs w:val="24"/>
        </w:rPr>
      </w:pPr>
      <w:r w:rsidRPr="008D42AD">
        <w:rPr>
          <w:szCs w:val="24"/>
        </w:rPr>
        <w:t>Let a parent or caregiver stay with and, when possible, hold the infant during medical procedures</w:t>
      </w:r>
      <w:r w:rsidR="008D42AD" w:rsidRPr="008D42AD">
        <w:rPr>
          <w:szCs w:val="24"/>
        </w:rPr>
        <w:t>.</w:t>
      </w:r>
    </w:p>
    <w:p w14:paraId="39082902" w14:textId="77777777" w:rsidR="00204A27" w:rsidRPr="008D42AD" w:rsidRDefault="00204A27" w:rsidP="009D3B26">
      <w:pPr>
        <w:pStyle w:val="ListParagraph"/>
        <w:widowControl w:val="0"/>
        <w:numPr>
          <w:ilvl w:val="1"/>
          <w:numId w:val="50"/>
        </w:numPr>
        <w:tabs>
          <w:tab w:val="left" w:pos="841"/>
        </w:tabs>
        <w:autoSpaceDE w:val="0"/>
        <w:autoSpaceDN w:val="0"/>
        <w:spacing w:before="120"/>
        <w:ind w:right="660" w:hanging="360"/>
        <w:rPr>
          <w:rFonts w:ascii="Symbol" w:hAnsi="Symbol"/>
          <w:szCs w:val="24"/>
        </w:rPr>
      </w:pPr>
      <w:r w:rsidRPr="008D42AD">
        <w:rPr>
          <w:szCs w:val="24"/>
        </w:rPr>
        <w:t>Use familiar objects from the baby’s home such as stuffed animals, blankets, music boxes or toys for comfort before, during and/or after a</w:t>
      </w:r>
      <w:r w:rsidRPr="008D42AD">
        <w:rPr>
          <w:spacing w:val="-6"/>
          <w:szCs w:val="24"/>
        </w:rPr>
        <w:t xml:space="preserve"> </w:t>
      </w:r>
      <w:r w:rsidRPr="008D42AD">
        <w:rPr>
          <w:szCs w:val="24"/>
        </w:rPr>
        <w:t>procedure</w:t>
      </w:r>
      <w:r w:rsidR="008D42AD" w:rsidRPr="008D42AD">
        <w:rPr>
          <w:szCs w:val="24"/>
        </w:rPr>
        <w:t>.</w:t>
      </w:r>
    </w:p>
    <w:p w14:paraId="0919F252" w14:textId="77777777" w:rsidR="00204A27" w:rsidRPr="008D42AD" w:rsidRDefault="00204A27" w:rsidP="00897FF5">
      <w:pPr>
        <w:pStyle w:val="BodyText"/>
        <w:spacing w:before="120"/>
        <w:rPr>
          <w:rFonts w:ascii="Arial" w:hAnsi="Arial"/>
          <w:szCs w:val="24"/>
        </w:rPr>
      </w:pPr>
    </w:p>
    <w:p w14:paraId="4371D6EE" w14:textId="77777777" w:rsidR="00204A27" w:rsidRPr="008D42AD" w:rsidRDefault="00204A27" w:rsidP="00897FF5">
      <w:pPr>
        <w:spacing w:before="120"/>
        <w:ind w:left="120"/>
        <w:rPr>
          <w:b/>
          <w:szCs w:val="24"/>
        </w:rPr>
      </w:pPr>
      <w:r w:rsidRPr="008D42AD">
        <w:rPr>
          <w:b/>
          <w:szCs w:val="24"/>
        </w:rPr>
        <w:t>Toddlers and Preschool-aged Children</w:t>
      </w:r>
    </w:p>
    <w:p w14:paraId="014F4992" w14:textId="77777777" w:rsidR="00204A27" w:rsidRPr="008D42AD" w:rsidRDefault="00204A27" w:rsidP="009D3B26">
      <w:pPr>
        <w:pStyle w:val="ListParagraph"/>
        <w:widowControl w:val="0"/>
        <w:numPr>
          <w:ilvl w:val="1"/>
          <w:numId w:val="50"/>
        </w:numPr>
        <w:tabs>
          <w:tab w:val="left" w:pos="841"/>
        </w:tabs>
        <w:autoSpaceDE w:val="0"/>
        <w:autoSpaceDN w:val="0"/>
        <w:spacing w:before="120"/>
        <w:ind w:right="160" w:hanging="360"/>
        <w:rPr>
          <w:rFonts w:ascii="Symbol" w:hAnsi="Symbol"/>
          <w:szCs w:val="24"/>
        </w:rPr>
      </w:pPr>
      <w:r w:rsidRPr="008D42AD">
        <w:rPr>
          <w:szCs w:val="24"/>
        </w:rPr>
        <w:t>Avoid discussing toddler or preschoolers’ care in their presence unless you include them in the conversation. Children overhear much more than adults realize and, without any explanation, information may seem terribly</w:t>
      </w:r>
      <w:r w:rsidRPr="008D42AD">
        <w:rPr>
          <w:spacing w:val="-9"/>
          <w:szCs w:val="24"/>
        </w:rPr>
        <w:t xml:space="preserve"> </w:t>
      </w:r>
      <w:r w:rsidRPr="008D42AD">
        <w:rPr>
          <w:szCs w:val="24"/>
        </w:rPr>
        <w:t>frightening.</w:t>
      </w:r>
    </w:p>
    <w:p w14:paraId="59C62919" w14:textId="77777777" w:rsidR="00204A27" w:rsidRPr="008D42AD" w:rsidRDefault="00204A27" w:rsidP="009D3B26">
      <w:pPr>
        <w:pStyle w:val="ListParagraph"/>
        <w:widowControl w:val="0"/>
        <w:numPr>
          <w:ilvl w:val="1"/>
          <w:numId w:val="50"/>
        </w:numPr>
        <w:tabs>
          <w:tab w:val="left" w:pos="841"/>
        </w:tabs>
        <w:autoSpaceDE w:val="0"/>
        <w:autoSpaceDN w:val="0"/>
        <w:spacing w:before="120"/>
        <w:ind w:right="636" w:hanging="360"/>
        <w:rPr>
          <w:rFonts w:ascii="Symbol" w:hAnsi="Symbol"/>
          <w:szCs w:val="24"/>
        </w:rPr>
      </w:pPr>
      <w:r w:rsidRPr="008D42AD">
        <w:rPr>
          <w:szCs w:val="24"/>
        </w:rPr>
        <w:t>Let a parent or caregiver stay overnight with the child if possible and let other family members, including brothers and sisters, visit (if</w:t>
      </w:r>
      <w:r w:rsidRPr="008D42AD">
        <w:rPr>
          <w:spacing w:val="-5"/>
          <w:szCs w:val="24"/>
        </w:rPr>
        <w:t xml:space="preserve"> </w:t>
      </w:r>
      <w:r w:rsidRPr="008D42AD">
        <w:rPr>
          <w:szCs w:val="24"/>
        </w:rPr>
        <w:t>appropriate).</w:t>
      </w:r>
    </w:p>
    <w:p w14:paraId="222393BA" w14:textId="77777777" w:rsidR="00204A27" w:rsidRPr="008D42AD" w:rsidRDefault="00204A27" w:rsidP="009D3B26">
      <w:pPr>
        <w:pStyle w:val="ListParagraph"/>
        <w:widowControl w:val="0"/>
        <w:numPr>
          <w:ilvl w:val="1"/>
          <w:numId w:val="50"/>
        </w:numPr>
        <w:tabs>
          <w:tab w:val="left" w:pos="841"/>
        </w:tabs>
        <w:autoSpaceDE w:val="0"/>
        <w:autoSpaceDN w:val="0"/>
        <w:spacing w:before="120"/>
        <w:ind w:right="355" w:hanging="360"/>
        <w:rPr>
          <w:rFonts w:ascii="Symbol" w:hAnsi="Symbol"/>
          <w:szCs w:val="24"/>
        </w:rPr>
      </w:pPr>
      <w:r w:rsidRPr="008D42AD">
        <w:rPr>
          <w:szCs w:val="24"/>
        </w:rPr>
        <w:t>Reassure the child that the hospitalization is not a punishment. Avoid applying good or bad labels to the child, particularly during a procedure. For example, instead of saying “See, you were so good, the doctor only had to do this once,” you can say, “You did such a good job of sitting still, I know that was</w:t>
      </w:r>
      <w:r w:rsidRPr="008D42AD">
        <w:rPr>
          <w:spacing w:val="-9"/>
          <w:szCs w:val="24"/>
        </w:rPr>
        <w:t xml:space="preserve"> </w:t>
      </w:r>
      <w:r w:rsidRPr="008D42AD">
        <w:rPr>
          <w:szCs w:val="24"/>
        </w:rPr>
        <w:t>hard.”</w:t>
      </w:r>
    </w:p>
    <w:p w14:paraId="49E71E3C" w14:textId="77777777" w:rsidR="00204A27" w:rsidRPr="008D42AD" w:rsidRDefault="00204A27" w:rsidP="009D3B26">
      <w:pPr>
        <w:pStyle w:val="ListParagraph"/>
        <w:widowControl w:val="0"/>
        <w:numPr>
          <w:ilvl w:val="1"/>
          <w:numId w:val="50"/>
        </w:numPr>
        <w:tabs>
          <w:tab w:val="left" w:pos="841"/>
        </w:tabs>
        <w:autoSpaceDE w:val="0"/>
        <w:autoSpaceDN w:val="0"/>
        <w:spacing w:before="120"/>
        <w:ind w:right="184" w:hanging="360"/>
        <w:rPr>
          <w:rFonts w:ascii="Symbol" w:hAnsi="Symbol"/>
          <w:szCs w:val="24"/>
        </w:rPr>
      </w:pPr>
      <w:r w:rsidRPr="008D42AD">
        <w:rPr>
          <w:szCs w:val="24"/>
        </w:rPr>
        <w:t>Allow children to handle medical equipment such as stethoscopes, blood pressure cuffs, etc. and to practice procedures on a doll. Children learn best through play— “medical play” can be particularly</w:t>
      </w:r>
      <w:r w:rsidRPr="008D42AD">
        <w:rPr>
          <w:spacing w:val="-1"/>
          <w:szCs w:val="24"/>
        </w:rPr>
        <w:t xml:space="preserve"> </w:t>
      </w:r>
      <w:r w:rsidRPr="008D42AD">
        <w:rPr>
          <w:szCs w:val="24"/>
        </w:rPr>
        <w:t>useful.</w:t>
      </w:r>
    </w:p>
    <w:p w14:paraId="427FD191" w14:textId="77777777" w:rsidR="00204A27" w:rsidRPr="008D42AD" w:rsidRDefault="00204A27" w:rsidP="009D3B26">
      <w:pPr>
        <w:pStyle w:val="ListParagraph"/>
        <w:widowControl w:val="0"/>
        <w:numPr>
          <w:ilvl w:val="1"/>
          <w:numId w:val="50"/>
        </w:numPr>
        <w:tabs>
          <w:tab w:val="left" w:pos="841"/>
        </w:tabs>
        <w:autoSpaceDE w:val="0"/>
        <w:autoSpaceDN w:val="0"/>
        <w:spacing w:before="120"/>
        <w:ind w:right="169" w:hanging="360"/>
        <w:rPr>
          <w:rFonts w:ascii="Symbol" w:hAnsi="Symbol"/>
          <w:szCs w:val="24"/>
        </w:rPr>
      </w:pPr>
      <w:r w:rsidRPr="008D42AD">
        <w:rPr>
          <w:szCs w:val="24"/>
        </w:rPr>
        <w:t>Allow the child to make choices whenever possible, but don’t offer a choice when none exist. For example, do not say, “Would you like to come into the treatment room now, so the doctor can look at you?” Instead say, “Do you want to bring your bear or blanket with you to the treatment</w:t>
      </w:r>
      <w:r w:rsidRPr="008D42AD">
        <w:rPr>
          <w:spacing w:val="-4"/>
          <w:szCs w:val="24"/>
        </w:rPr>
        <w:t xml:space="preserve"> </w:t>
      </w:r>
      <w:r w:rsidRPr="008D42AD">
        <w:rPr>
          <w:szCs w:val="24"/>
        </w:rPr>
        <w:t>room?”</w:t>
      </w:r>
    </w:p>
    <w:p w14:paraId="3C97857D" w14:textId="77777777" w:rsidR="00204A27" w:rsidRPr="008D42AD" w:rsidRDefault="00204A27" w:rsidP="00897FF5">
      <w:pPr>
        <w:pStyle w:val="BodyText"/>
        <w:spacing w:before="120"/>
        <w:rPr>
          <w:rFonts w:ascii="Arial" w:hAnsi="Arial"/>
          <w:szCs w:val="24"/>
        </w:rPr>
      </w:pPr>
    </w:p>
    <w:p w14:paraId="1BE8CFC6" w14:textId="77777777" w:rsidR="00204A27" w:rsidRPr="008D42AD" w:rsidRDefault="00204A27" w:rsidP="00897FF5">
      <w:pPr>
        <w:spacing w:before="120"/>
        <w:ind w:left="121"/>
        <w:rPr>
          <w:b/>
          <w:szCs w:val="24"/>
        </w:rPr>
      </w:pPr>
      <w:r w:rsidRPr="008D42AD">
        <w:rPr>
          <w:b/>
          <w:szCs w:val="24"/>
        </w:rPr>
        <w:t>School-Aged Children</w:t>
      </w:r>
    </w:p>
    <w:p w14:paraId="4D779DB8" w14:textId="77777777" w:rsidR="00204A27" w:rsidRPr="008D42AD" w:rsidRDefault="00204A27" w:rsidP="009D3B26">
      <w:pPr>
        <w:pStyle w:val="ListParagraph"/>
        <w:widowControl w:val="0"/>
        <w:numPr>
          <w:ilvl w:val="1"/>
          <w:numId w:val="50"/>
        </w:numPr>
        <w:tabs>
          <w:tab w:val="left" w:pos="842"/>
        </w:tabs>
        <w:autoSpaceDE w:val="0"/>
        <w:autoSpaceDN w:val="0"/>
        <w:spacing w:before="120"/>
        <w:ind w:left="841" w:right="623" w:hanging="360"/>
        <w:rPr>
          <w:rFonts w:ascii="Symbol" w:hAnsi="Symbol"/>
          <w:szCs w:val="24"/>
        </w:rPr>
      </w:pPr>
      <w:r w:rsidRPr="008D42AD">
        <w:rPr>
          <w:szCs w:val="24"/>
        </w:rPr>
        <w:t>You can give school-aged children more specific information about what they will experience; however, many medical terms can be confusing. For example, the term "I.V." could be confused with the word “ivy,” or “dye” with “die.” Give simple, specific explanations for procedures and use non-technical</w:t>
      </w:r>
      <w:r w:rsidRPr="008D42AD">
        <w:rPr>
          <w:spacing w:val="-2"/>
          <w:szCs w:val="24"/>
        </w:rPr>
        <w:t xml:space="preserve"> </w:t>
      </w:r>
      <w:r w:rsidRPr="008D42AD">
        <w:rPr>
          <w:szCs w:val="24"/>
        </w:rPr>
        <w:t>language.</w:t>
      </w:r>
    </w:p>
    <w:p w14:paraId="00EA7DEE" w14:textId="77777777" w:rsidR="00204A27" w:rsidRPr="008D42AD" w:rsidRDefault="00204A27" w:rsidP="009D3B26">
      <w:pPr>
        <w:pStyle w:val="ListParagraph"/>
        <w:widowControl w:val="0"/>
        <w:numPr>
          <w:ilvl w:val="1"/>
          <w:numId w:val="50"/>
        </w:numPr>
        <w:tabs>
          <w:tab w:val="left" w:pos="842"/>
        </w:tabs>
        <w:autoSpaceDE w:val="0"/>
        <w:autoSpaceDN w:val="0"/>
        <w:spacing w:before="120"/>
        <w:ind w:left="841" w:right="379" w:hanging="360"/>
        <w:rPr>
          <w:rFonts w:ascii="Symbol" w:hAnsi="Symbol"/>
          <w:szCs w:val="24"/>
        </w:rPr>
      </w:pPr>
      <w:r w:rsidRPr="008D42AD">
        <w:rPr>
          <w:szCs w:val="24"/>
        </w:rPr>
        <w:t>This is a great age for medical play (communicating understanding, fears, etc. through play with medical equipment). Let the child reenact events through play with different kinds of toys or art materials. This will help school-aged children express their feelings and gain a sense of control over what is happening to</w:t>
      </w:r>
      <w:r w:rsidRPr="008D42AD">
        <w:rPr>
          <w:spacing w:val="-3"/>
          <w:szCs w:val="24"/>
        </w:rPr>
        <w:t xml:space="preserve"> </w:t>
      </w:r>
      <w:r w:rsidRPr="008D42AD">
        <w:rPr>
          <w:szCs w:val="24"/>
        </w:rPr>
        <w:t>them.</w:t>
      </w:r>
    </w:p>
    <w:p w14:paraId="3EEDBE05" w14:textId="77777777" w:rsidR="00204A27" w:rsidRPr="008D42AD" w:rsidRDefault="00204A27" w:rsidP="009D3B26">
      <w:pPr>
        <w:pStyle w:val="ListParagraph"/>
        <w:widowControl w:val="0"/>
        <w:numPr>
          <w:ilvl w:val="1"/>
          <w:numId w:val="50"/>
        </w:numPr>
        <w:tabs>
          <w:tab w:val="left" w:pos="841"/>
        </w:tabs>
        <w:autoSpaceDE w:val="0"/>
        <w:autoSpaceDN w:val="0"/>
        <w:spacing w:before="120"/>
        <w:ind w:right="374"/>
        <w:rPr>
          <w:rFonts w:ascii="Symbol" w:hAnsi="Symbol"/>
          <w:szCs w:val="24"/>
        </w:rPr>
      </w:pPr>
      <w:r w:rsidRPr="008D42AD">
        <w:rPr>
          <w:szCs w:val="24"/>
        </w:rPr>
        <w:t>Encourage all staff to respect the child's privacy by knocking before entering his or her room and by being sensitive to who is around when examinations are in</w:t>
      </w:r>
      <w:r w:rsidRPr="008D42AD">
        <w:rPr>
          <w:spacing w:val="-25"/>
          <w:szCs w:val="24"/>
        </w:rPr>
        <w:t xml:space="preserve"> </w:t>
      </w:r>
      <w:r w:rsidRPr="008D42AD">
        <w:rPr>
          <w:szCs w:val="24"/>
        </w:rPr>
        <w:t>progress.</w:t>
      </w:r>
    </w:p>
    <w:p w14:paraId="419FA640" w14:textId="77777777" w:rsidR="00204A27" w:rsidRPr="008D42AD" w:rsidRDefault="00204A27" w:rsidP="009D3B26">
      <w:pPr>
        <w:pStyle w:val="ListParagraph"/>
        <w:widowControl w:val="0"/>
        <w:numPr>
          <w:ilvl w:val="1"/>
          <w:numId w:val="50"/>
        </w:numPr>
        <w:tabs>
          <w:tab w:val="left" w:pos="841"/>
        </w:tabs>
        <w:autoSpaceDE w:val="0"/>
        <w:autoSpaceDN w:val="0"/>
        <w:spacing w:before="120"/>
        <w:ind w:right="623" w:hanging="360"/>
        <w:rPr>
          <w:rFonts w:ascii="Symbol" w:hAnsi="Symbol"/>
          <w:szCs w:val="24"/>
        </w:rPr>
      </w:pPr>
      <w:r w:rsidRPr="008D42AD">
        <w:rPr>
          <w:szCs w:val="24"/>
        </w:rPr>
        <w:t xml:space="preserve">Children this age may regress or revert to behaviors that they had outgrown (thumb sucking, bed wetting, etc.) during stressful situations such as </w:t>
      </w:r>
      <w:r w:rsidRPr="008D42AD">
        <w:rPr>
          <w:szCs w:val="24"/>
        </w:rPr>
        <w:lastRenderedPageBreak/>
        <w:t>hospitalization. Do not berate (e.g., say, “come on, you’re a big girl now…”) or punish children for such behavior; instead encourage them to express their feelings and discharge emotions through</w:t>
      </w:r>
      <w:r w:rsidRPr="008D42AD">
        <w:rPr>
          <w:spacing w:val="-3"/>
          <w:szCs w:val="24"/>
        </w:rPr>
        <w:t xml:space="preserve"> </w:t>
      </w:r>
      <w:r w:rsidRPr="008D42AD">
        <w:rPr>
          <w:szCs w:val="24"/>
        </w:rPr>
        <w:t>play.</w:t>
      </w:r>
    </w:p>
    <w:p w14:paraId="24B9C1CA" w14:textId="77777777" w:rsidR="00204A27" w:rsidRPr="008D42AD" w:rsidRDefault="00204A27" w:rsidP="00897FF5">
      <w:pPr>
        <w:pStyle w:val="BodyText"/>
        <w:spacing w:before="120"/>
        <w:rPr>
          <w:rFonts w:ascii="Arial" w:hAnsi="Arial"/>
          <w:szCs w:val="24"/>
        </w:rPr>
      </w:pPr>
    </w:p>
    <w:p w14:paraId="054C2260" w14:textId="77777777" w:rsidR="00204A27" w:rsidRPr="008D42AD" w:rsidRDefault="00204A27" w:rsidP="00897FF5">
      <w:pPr>
        <w:spacing w:before="120"/>
        <w:ind w:left="120"/>
        <w:rPr>
          <w:b/>
          <w:szCs w:val="24"/>
        </w:rPr>
      </w:pPr>
      <w:r w:rsidRPr="008D42AD">
        <w:rPr>
          <w:b/>
          <w:szCs w:val="24"/>
        </w:rPr>
        <w:t>Adolescents</w:t>
      </w:r>
    </w:p>
    <w:p w14:paraId="54CF74FF" w14:textId="77777777" w:rsidR="00204A27" w:rsidRPr="008D42AD" w:rsidRDefault="00204A27" w:rsidP="009D3B26">
      <w:pPr>
        <w:pStyle w:val="ListParagraph"/>
        <w:widowControl w:val="0"/>
        <w:numPr>
          <w:ilvl w:val="1"/>
          <w:numId w:val="50"/>
        </w:numPr>
        <w:tabs>
          <w:tab w:val="left" w:pos="841"/>
        </w:tabs>
        <w:autoSpaceDE w:val="0"/>
        <w:autoSpaceDN w:val="0"/>
        <w:spacing w:before="120"/>
        <w:ind w:right="465" w:hanging="360"/>
        <w:rPr>
          <w:rFonts w:ascii="Symbol" w:hAnsi="Symbol"/>
          <w:szCs w:val="24"/>
        </w:rPr>
      </w:pPr>
      <w:r w:rsidRPr="008D42AD">
        <w:rPr>
          <w:szCs w:val="24"/>
        </w:rPr>
        <w:t>Avoid discussing teenagers’ care in their presence unless they are included in the conversation. Adolescents can understand much more about their bodies and what is happening to them than younger children and may resent being excluded from discussions.</w:t>
      </w:r>
    </w:p>
    <w:p w14:paraId="35C8365A" w14:textId="77777777" w:rsidR="00204A27" w:rsidRPr="008D42AD" w:rsidRDefault="00204A27" w:rsidP="009D3B26">
      <w:pPr>
        <w:pStyle w:val="ListParagraph"/>
        <w:widowControl w:val="0"/>
        <w:numPr>
          <w:ilvl w:val="1"/>
          <w:numId w:val="50"/>
        </w:numPr>
        <w:tabs>
          <w:tab w:val="left" w:pos="841"/>
        </w:tabs>
        <w:autoSpaceDE w:val="0"/>
        <w:autoSpaceDN w:val="0"/>
        <w:spacing w:before="120"/>
        <w:ind w:right="172" w:hanging="360"/>
        <w:rPr>
          <w:rFonts w:ascii="Symbol" w:hAnsi="Symbol"/>
          <w:szCs w:val="24"/>
        </w:rPr>
      </w:pPr>
      <w:r w:rsidRPr="008D42AD">
        <w:rPr>
          <w:szCs w:val="24"/>
        </w:rPr>
        <w:t>Do not assume that teens manage their emotions the same way as adults. Give teens opportunities to talk to staff about what is happening and to ask questions, both with and without parents or caregivers</w:t>
      </w:r>
      <w:r w:rsidRPr="008D42AD">
        <w:rPr>
          <w:spacing w:val="-1"/>
          <w:szCs w:val="24"/>
        </w:rPr>
        <w:t xml:space="preserve"> </w:t>
      </w:r>
      <w:r w:rsidRPr="008D42AD">
        <w:rPr>
          <w:szCs w:val="24"/>
        </w:rPr>
        <w:t>present.</w:t>
      </w:r>
    </w:p>
    <w:p w14:paraId="5CD9DAC2" w14:textId="77777777" w:rsidR="00204A27" w:rsidRPr="008D42AD" w:rsidRDefault="00204A27" w:rsidP="009D3B26">
      <w:pPr>
        <w:pStyle w:val="ListParagraph"/>
        <w:widowControl w:val="0"/>
        <w:numPr>
          <w:ilvl w:val="1"/>
          <w:numId w:val="50"/>
        </w:numPr>
        <w:tabs>
          <w:tab w:val="left" w:pos="841"/>
        </w:tabs>
        <w:autoSpaceDE w:val="0"/>
        <w:autoSpaceDN w:val="0"/>
        <w:spacing w:before="120" w:line="235" w:lineRule="auto"/>
        <w:ind w:right="463" w:hanging="360"/>
        <w:rPr>
          <w:rFonts w:ascii="Symbol" w:hAnsi="Symbol"/>
          <w:szCs w:val="24"/>
        </w:rPr>
      </w:pPr>
      <w:r w:rsidRPr="008D42AD">
        <w:rPr>
          <w:szCs w:val="24"/>
        </w:rPr>
        <w:t>Encourage all staff to respect teens’ privacy by knocking before entering exam rooms and by being sensitive to who is around during</w:t>
      </w:r>
      <w:r w:rsidRPr="008D42AD">
        <w:rPr>
          <w:spacing w:val="-8"/>
          <w:szCs w:val="24"/>
        </w:rPr>
        <w:t xml:space="preserve"> </w:t>
      </w:r>
      <w:r w:rsidRPr="008D42AD">
        <w:rPr>
          <w:szCs w:val="24"/>
        </w:rPr>
        <w:t>examinations.</w:t>
      </w:r>
    </w:p>
    <w:p w14:paraId="2CAA29EE" w14:textId="77777777" w:rsidR="00897FF5" w:rsidRPr="008D42AD" w:rsidRDefault="00204A27" w:rsidP="009D3B26">
      <w:pPr>
        <w:pStyle w:val="ListParagraph"/>
        <w:widowControl w:val="0"/>
        <w:numPr>
          <w:ilvl w:val="1"/>
          <w:numId w:val="50"/>
        </w:numPr>
        <w:tabs>
          <w:tab w:val="left" w:pos="841"/>
        </w:tabs>
        <w:autoSpaceDE w:val="0"/>
        <w:autoSpaceDN w:val="0"/>
        <w:spacing w:before="120"/>
        <w:ind w:left="841" w:right="634"/>
        <w:rPr>
          <w:rFonts w:ascii="Symbol" w:hAnsi="Symbol"/>
          <w:szCs w:val="24"/>
        </w:rPr>
      </w:pPr>
      <w:r w:rsidRPr="008D42AD">
        <w:rPr>
          <w:szCs w:val="24"/>
        </w:rPr>
        <w:t>Adolescents are particularly concerned about body image and do not want to be perceived as “different” than peers because of an illness or injury. Be especially sensitive to the physical changes adolescents may experience when explaining any procedures, injuries or</w:t>
      </w:r>
      <w:r w:rsidRPr="008D42AD">
        <w:rPr>
          <w:spacing w:val="-2"/>
          <w:szCs w:val="24"/>
        </w:rPr>
        <w:t xml:space="preserve"> </w:t>
      </w:r>
      <w:r w:rsidRPr="008D42AD">
        <w:rPr>
          <w:szCs w:val="24"/>
        </w:rPr>
        <w:t>treatments</w:t>
      </w:r>
    </w:p>
    <w:p w14:paraId="1717670E" w14:textId="77777777" w:rsidR="00204A27" w:rsidRPr="008D42AD" w:rsidRDefault="00204A27" w:rsidP="00897FF5">
      <w:pPr>
        <w:pStyle w:val="ListParagraph"/>
        <w:widowControl w:val="0"/>
        <w:tabs>
          <w:tab w:val="left" w:pos="841"/>
        </w:tabs>
        <w:autoSpaceDE w:val="0"/>
        <w:autoSpaceDN w:val="0"/>
        <w:spacing w:before="120"/>
        <w:ind w:left="841" w:right="634"/>
        <w:rPr>
          <w:rFonts w:ascii="Symbol" w:hAnsi="Symbol"/>
          <w:szCs w:val="24"/>
        </w:rPr>
      </w:pPr>
      <w:r w:rsidRPr="008D42AD">
        <w:rPr>
          <w:szCs w:val="24"/>
        </w:rPr>
        <w:t>.</w:t>
      </w:r>
    </w:p>
    <w:p w14:paraId="77D94485" w14:textId="77777777" w:rsidR="00204A27" w:rsidRPr="008D42AD" w:rsidRDefault="00204A27" w:rsidP="00897FF5">
      <w:pPr>
        <w:ind w:left="121"/>
        <w:rPr>
          <w:b/>
          <w:szCs w:val="24"/>
        </w:rPr>
      </w:pPr>
      <w:r w:rsidRPr="008D42AD">
        <w:rPr>
          <w:b/>
          <w:szCs w:val="24"/>
        </w:rPr>
        <w:t>Children Younger than Five Years of Age</w:t>
      </w:r>
    </w:p>
    <w:p w14:paraId="6526AA9C" w14:textId="77777777" w:rsidR="00204A27" w:rsidRPr="008D42AD" w:rsidRDefault="00204A27" w:rsidP="00897FF5">
      <w:pPr>
        <w:pStyle w:val="BodyText"/>
        <w:spacing w:before="2"/>
        <w:rPr>
          <w:b/>
          <w:szCs w:val="24"/>
        </w:rPr>
      </w:pPr>
    </w:p>
    <w:p w14:paraId="176C0C19" w14:textId="77777777" w:rsidR="00204A27" w:rsidRPr="008D42AD" w:rsidRDefault="00204A27" w:rsidP="009D3B26">
      <w:pPr>
        <w:pStyle w:val="ListParagraph"/>
        <w:widowControl w:val="0"/>
        <w:numPr>
          <w:ilvl w:val="1"/>
          <w:numId w:val="50"/>
        </w:numPr>
        <w:tabs>
          <w:tab w:val="left" w:pos="842"/>
        </w:tabs>
        <w:autoSpaceDE w:val="0"/>
        <w:autoSpaceDN w:val="0"/>
        <w:spacing w:before="120" w:line="269" w:lineRule="exact"/>
        <w:ind w:left="841" w:hanging="360"/>
        <w:rPr>
          <w:rFonts w:ascii="Symbol" w:hAnsi="Symbol"/>
          <w:szCs w:val="24"/>
        </w:rPr>
      </w:pPr>
      <w:r w:rsidRPr="008D42AD">
        <w:rPr>
          <w:szCs w:val="24"/>
        </w:rPr>
        <w:t>Maintain their normal routines and favorite rituals as much as</w:t>
      </w:r>
      <w:r w:rsidRPr="008D42AD">
        <w:rPr>
          <w:spacing w:val="-14"/>
          <w:szCs w:val="24"/>
        </w:rPr>
        <w:t xml:space="preserve"> </w:t>
      </w:r>
      <w:r w:rsidRPr="008D42AD">
        <w:rPr>
          <w:szCs w:val="24"/>
        </w:rPr>
        <w:t>possible.</w:t>
      </w:r>
    </w:p>
    <w:p w14:paraId="2718E45D" w14:textId="77777777" w:rsidR="00204A27" w:rsidRPr="008D42AD" w:rsidRDefault="00204A27" w:rsidP="009D3B26">
      <w:pPr>
        <w:pStyle w:val="ListParagraph"/>
        <w:widowControl w:val="0"/>
        <w:numPr>
          <w:ilvl w:val="1"/>
          <w:numId w:val="50"/>
        </w:numPr>
        <w:tabs>
          <w:tab w:val="left" w:pos="842"/>
        </w:tabs>
        <w:autoSpaceDE w:val="0"/>
        <w:autoSpaceDN w:val="0"/>
        <w:spacing w:before="120" w:line="268" w:lineRule="exact"/>
        <w:ind w:left="841" w:hanging="360"/>
        <w:rPr>
          <w:rFonts w:ascii="Symbol" w:hAnsi="Symbol"/>
          <w:szCs w:val="24"/>
        </w:rPr>
      </w:pPr>
      <w:r w:rsidRPr="008D42AD">
        <w:rPr>
          <w:szCs w:val="24"/>
        </w:rPr>
        <w:t>Limit exposure to TV programs and adult conversations about the</w:t>
      </w:r>
      <w:r w:rsidRPr="008D42AD">
        <w:rPr>
          <w:spacing w:val="-13"/>
          <w:szCs w:val="24"/>
        </w:rPr>
        <w:t xml:space="preserve"> </w:t>
      </w:r>
      <w:r w:rsidRPr="008D42AD">
        <w:rPr>
          <w:szCs w:val="24"/>
        </w:rPr>
        <w:t>events.</w:t>
      </w:r>
    </w:p>
    <w:p w14:paraId="00FD8FFE" w14:textId="77777777" w:rsidR="00204A27" w:rsidRPr="008D42AD" w:rsidRDefault="00204A27" w:rsidP="009D3B26">
      <w:pPr>
        <w:pStyle w:val="ListParagraph"/>
        <w:widowControl w:val="0"/>
        <w:numPr>
          <w:ilvl w:val="1"/>
          <w:numId w:val="50"/>
        </w:numPr>
        <w:tabs>
          <w:tab w:val="left" w:pos="842"/>
        </w:tabs>
        <w:autoSpaceDE w:val="0"/>
        <w:autoSpaceDN w:val="0"/>
        <w:spacing w:before="120" w:line="268" w:lineRule="exact"/>
        <w:ind w:left="841" w:hanging="360"/>
        <w:rPr>
          <w:rFonts w:ascii="Symbol" w:hAnsi="Symbol"/>
          <w:szCs w:val="24"/>
        </w:rPr>
      </w:pPr>
      <w:r w:rsidRPr="008D42AD">
        <w:rPr>
          <w:szCs w:val="24"/>
        </w:rPr>
        <w:t>Ask what makes them feel</w:t>
      </w:r>
      <w:r w:rsidRPr="008D42AD">
        <w:rPr>
          <w:spacing w:val="-3"/>
          <w:szCs w:val="24"/>
        </w:rPr>
        <w:t xml:space="preserve"> </w:t>
      </w:r>
      <w:r w:rsidRPr="008D42AD">
        <w:rPr>
          <w:szCs w:val="24"/>
        </w:rPr>
        <w:t>better.</w:t>
      </w:r>
    </w:p>
    <w:p w14:paraId="1A89AC56" w14:textId="77777777" w:rsidR="00204A27" w:rsidRPr="008D42AD" w:rsidRDefault="00204A27" w:rsidP="009D3B26">
      <w:pPr>
        <w:pStyle w:val="ListParagraph"/>
        <w:widowControl w:val="0"/>
        <w:numPr>
          <w:ilvl w:val="1"/>
          <w:numId w:val="50"/>
        </w:numPr>
        <w:tabs>
          <w:tab w:val="left" w:pos="843"/>
        </w:tabs>
        <w:autoSpaceDE w:val="0"/>
        <w:autoSpaceDN w:val="0"/>
        <w:spacing w:before="120" w:line="269" w:lineRule="exact"/>
        <w:ind w:left="842"/>
        <w:rPr>
          <w:rFonts w:ascii="Symbol" w:hAnsi="Symbol"/>
          <w:szCs w:val="24"/>
        </w:rPr>
      </w:pPr>
      <w:r w:rsidRPr="008D42AD">
        <w:rPr>
          <w:szCs w:val="24"/>
        </w:rPr>
        <w:t>Give plenty of hugs and physical</w:t>
      </w:r>
      <w:r w:rsidRPr="008D42AD">
        <w:rPr>
          <w:spacing w:val="-6"/>
          <w:szCs w:val="24"/>
        </w:rPr>
        <w:t xml:space="preserve"> </w:t>
      </w:r>
      <w:r w:rsidRPr="008D42AD">
        <w:rPr>
          <w:szCs w:val="24"/>
        </w:rPr>
        <w:t>reassurance.</w:t>
      </w:r>
    </w:p>
    <w:p w14:paraId="2EA52767" w14:textId="77777777" w:rsidR="00204A27" w:rsidRPr="008D42AD" w:rsidRDefault="00204A27" w:rsidP="009D3B26">
      <w:pPr>
        <w:pStyle w:val="ListParagraph"/>
        <w:widowControl w:val="0"/>
        <w:numPr>
          <w:ilvl w:val="1"/>
          <w:numId w:val="50"/>
        </w:numPr>
        <w:tabs>
          <w:tab w:val="left" w:pos="843"/>
        </w:tabs>
        <w:autoSpaceDE w:val="0"/>
        <w:autoSpaceDN w:val="0"/>
        <w:spacing w:before="120" w:line="269" w:lineRule="exact"/>
        <w:ind w:left="842" w:hanging="360"/>
        <w:rPr>
          <w:rFonts w:ascii="Symbol" w:hAnsi="Symbol"/>
          <w:szCs w:val="24"/>
        </w:rPr>
      </w:pPr>
      <w:r w:rsidRPr="008D42AD">
        <w:rPr>
          <w:szCs w:val="24"/>
        </w:rPr>
        <w:t>Provide opportunities for them to be creative and find other ways to express</w:t>
      </w:r>
      <w:r w:rsidRPr="008D42AD">
        <w:rPr>
          <w:spacing w:val="-34"/>
          <w:szCs w:val="24"/>
        </w:rPr>
        <w:t xml:space="preserve"> </w:t>
      </w:r>
      <w:r w:rsidRPr="008D42AD">
        <w:rPr>
          <w:szCs w:val="24"/>
        </w:rPr>
        <w:t>themselves.</w:t>
      </w:r>
    </w:p>
    <w:p w14:paraId="10E55654" w14:textId="77777777" w:rsidR="00204A27" w:rsidRPr="008D42AD" w:rsidRDefault="00204A27" w:rsidP="00897FF5">
      <w:pPr>
        <w:pStyle w:val="BodyText"/>
        <w:spacing w:before="3"/>
        <w:rPr>
          <w:rFonts w:ascii="Arial" w:hAnsi="Arial"/>
          <w:szCs w:val="24"/>
        </w:rPr>
      </w:pPr>
    </w:p>
    <w:p w14:paraId="492D7D50" w14:textId="77777777" w:rsidR="00204A27" w:rsidRPr="008D42AD" w:rsidRDefault="00204A27" w:rsidP="00897FF5">
      <w:pPr>
        <w:spacing w:before="94"/>
        <w:ind w:left="122"/>
        <w:rPr>
          <w:b/>
          <w:szCs w:val="24"/>
        </w:rPr>
      </w:pPr>
      <w:r w:rsidRPr="008D42AD">
        <w:rPr>
          <w:b/>
          <w:szCs w:val="24"/>
        </w:rPr>
        <w:t>Children Older than Five Years of Age</w:t>
      </w:r>
    </w:p>
    <w:p w14:paraId="712D4F5F" w14:textId="77777777" w:rsidR="00204A27" w:rsidRPr="008D42AD" w:rsidRDefault="00204A27" w:rsidP="00897FF5">
      <w:pPr>
        <w:pStyle w:val="BodyText"/>
        <w:spacing w:before="4"/>
        <w:rPr>
          <w:b/>
          <w:szCs w:val="24"/>
        </w:rPr>
      </w:pPr>
    </w:p>
    <w:p w14:paraId="724AE7D8" w14:textId="77777777" w:rsidR="00204A27" w:rsidRPr="008D42AD" w:rsidRDefault="00204A27" w:rsidP="009D3B26">
      <w:pPr>
        <w:pStyle w:val="ListParagraph"/>
        <w:widowControl w:val="0"/>
        <w:numPr>
          <w:ilvl w:val="1"/>
          <w:numId w:val="50"/>
        </w:numPr>
        <w:tabs>
          <w:tab w:val="left" w:pos="843"/>
        </w:tabs>
        <w:autoSpaceDE w:val="0"/>
        <w:autoSpaceDN w:val="0"/>
        <w:spacing w:before="120" w:line="235" w:lineRule="auto"/>
        <w:ind w:left="842" w:right="486" w:hanging="360"/>
        <w:rPr>
          <w:rFonts w:ascii="Symbol" w:hAnsi="Symbol"/>
          <w:szCs w:val="24"/>
        </w:rPr>
      </w:pPr>
      <w:r w:rsidRPr="008D42AD">
        <w:rPr>
          <w:szCs w:val="24"/>
        </w:rPr>
        <w:t>Don’t be afraid to ask them directly what is on their minds and answer their questions honestly.</w:t>
      </w:r>
    </w:p>
    <w:p w14:paraId="3EAD3EE2" w14:textId="77777777" w:rsidR="00204A27" w:rsidRPr="008D42AD" w:rsidRDefault="00204A27" w:rsidP="009D3B26">
      <w:pPr>
        <w:pStyle w:val="ListParagraph"/>
        <w:widowControl w:val="0"/>
        <w:numPr>
          <w:ilvl w:val="1"/>
          <w:numId w:val="50"/>
        </w:numPr>
        <w:tabs>
          <w:tab w:val="left" w:pos="843"/>
        </w:tabs>
        <w:autoSpaceDE w:val="0"/>
        <w:autoSpaceDN w:val="0"/>
        <w:spacing w:before="120" w:line="268" w:lineRule="exact"/>
        <w:ind w:left="842" w:hanging="360"/>
        <w:rPr>
          <w:rFonts w:ascii="Symbol" w:hAnsi="Symbol"/>
          <w:szCs w:val="24"/>
        </w:rPr>
      </w:pPr>
      <w:r w:rsidRPr="008D42AD">
        <w:rPr>
          <w:szCs w:val="24"/>
        </w:rPr>
        <w:t>Talk to them about the news and any adult conversations they have</w:t>
      </w:r>
      <w:r w:rsidRPr="008D42AD">
        <w:rPr>
          <w:spacing w:val="-12"/>
          <w:szCs w:val="24"/>
        </w:rPr>
        <w:t xml:space="preserve"> </w:t>
      </w:r>
      <w:r w:rsidRPr="008D42AD">
        <w:rPr>
          <w:szCs w:val="24"/>
        </w:rPr>
        <w:t>heard.</w:t>
      </w:r>
    </w:p>
    <w:p w14:paraId="17522FDB" w14:textId="77777777" w:rsidR="00204A27" w:rsidRPr="008D42AD" w:rsidRDefault="00204A27" w:rsidP="009D3B26">
      <w:pPr>
        <w:pStyle w:val="ListParagraph"/>
        <w:widowControl w:val="0"/>
        <w:numPr>
          <w:ilvl w:val="1"/>
          <w:numId w:val="50"/>
        </w:numPr>
        <w:tabs>
          <w:tab w:val="left" w:pos="843"/>
        </w:tabs>
        <w:autoSpaceDE w:val="0"/>
        <w:autoSpaceDN w:val="0"/>
        <w:spacing w:before="120" w:line="268" w:lineRule="exact"/>
        <w:ind w:left="843"/>
        <w:rPr>
          <w:rFonts w:ascii="Symbol" w:hAnsi="Symbol"/>
          <w:szCs w:val="24"/>
        </w:rPr>
      </w:pPr>
      <w:r w:rsidRPr="008D42AD">
        <w:rPr>
          <w:szCs w:val="24"/>
        </w:rPr>
        <w:t>Make sure they have opportunities to talk with peers, if</w:t>
      </w:r>
      <w:r w:rsidRPr="008D42AD">
        <w:rPr>
          <w:spacing w:val="-9"/>
          <w:szCs w:val="24"/>
        </w:rPr>
        <w:t xml:space="preserve"> </w:t>
      </w:r>
      <w:r w:rsidRPr="008D42AD">
        <w:rPr>
          <w:szCs w:val="24"/>
        </w:rPr>
        <w:t>possible.</w:t>
      </w:r>
    </w:p>
    <w:p w14:paraId="4702B089" w14:textId="77777777" w:rsidR="00204A27" w:rsidRPr="008D42AD" w:rsidRDefault="00204A27" w:rsidP="009D3B26">
      <w:pPr>
        <w:pStyle w:val="ListParagraph"/>
        <w:widowControl w:val="0"/>
        <w:numPr>
          <w:ilvl w:val="1"/>
          <w:numId w:val="50"/>
        </w:numPr>
        <w:tabs>
          <w:tab w:val="left" w:pos="844"/>
        </w:tabs>
        <w:autoSpaceDE w:val="0"/>
        <w:autoSpaceDN w:val="0"/>
        <w:spacing w:before="120" w:line="268" w:lineRule="exact"/>
        <w:ind w:left="843" w:hanging="360"/>
        <w:rPr>
          <w:rFonts w:ascii="Symbol" w:hAnsi="Symbol"/>
          <w:szCs w:val="24"/>
        </w:rPr>
      </w:pPr>
      <w:r w:rsidRPr="008D42AD">
        <w:rPr>
          <w:szCs w:val="24"/>
        </w:rPr>
        <w:t>Set gentle but firm limits for “acting out”</w:t>
      </w:r>
      <w:r w:rsidRPr="008D42AD">
        <w:rPr>
          <w:spacing w:val="-9"/>
          <w:szCs w:val="24"/>
        </w:rPr>
        <w:t xml:space="preserve"> </w:t>
      </w:r>
      <w:r w:rsidRPr="008D42AD">
        <w:rPr>
          <w:szCs w:val="24"/>
        </w:rPr>
        <w:t>behavior.</w:t>
      </w:r>
    </w:p>
    <w:p w14:paraId="4D3B58A7" w14:textId="77777777" w:rsidR="00204A27" w:rsidRPr="008D42AD" w:rsidRDefault="00204A27" w:rsidP="009D3B26">
      <w:pPr>
        <w:pStyle w:val="ListParagraph"/>
        <w:widowControl w:val="0"/>
        <w:numPr>
          <w:ilvl w:val="1"/>
          <w:numId w:val="50"/>
        </w:numPr>
        <w:tabs>
          <w:tab w:val="left" w:pos="844"/>
        </w:tabs>
        <w:autoSpaceDE w:val="0"/>
        <w:autoSpaceDN w:val="0"/>
        <w:spacing w:before="120" w:line="268" w:lineRule="exact"/>
        <w:ind w:left="843" w:hanging="360"/>
        <w:rPr>
          <w:rFonts w:ascii="Symbol" w:hAnsi="Symbol"/>
          <w:szCs w:val="24"/>
        </w:rPr>
      </w:pPr>
      <w:r w:rsidRPr="008D42AD">
        <w:rPr>
          <w:szCs w:val="24"/>
        </w:rPr>
        <w:t>Encourage expression, verbally and through play, of thoughts and</w:t>
      </w:r>
      <w:r w:rsidRPr="008D42AD">
        <w:rPr>
          <w:spacing w:val="-12"/>
          <w:szCs w:val="24"/>
        </w:rPr>
        <w:t xml:space="preserve"> </w:t>
      </w:r>
      <w:r w:rsidRPr="008D42AD">
        <w:rPr>
          <w:szCs w:val="24"/>
        </w:rPr>
        <w:t>feelings.</w:t>
      </w:r>
    </w:p>
    <w:p w14:paraId="78C4D32F" w14:textId="77777777" w:rsidR="00204A27" w:rsidRPr="008D42AD" w:rsidRDefault="00204A27" w:rsidP="009D3B26">
      <w:pPr>
        <w:pStyle w:val="ListParagraph"/>
        <w:widowControl w:val="0"/>
        <w:numPr>
          <w:ilvl w:val="1"/>
          <w:numId w:val="50"/>
        </w:numPr>
        <w:tabs>
          <w:tab w:val="left" w:pos="844"/>
        </w:tabs>
        <w:autoSpaceDE w:val="0"/>
        <w:autoSpaceDN w:val="0"/>
        <w:spacing w:before="120" w:line="269" w:lineRule="exact"/>
        <w:ind w:left="843" w:hanging="360"/>
        <w:rPr>
          <w:rFonts w:ascii="Symbol" w:hAnsi="Symbol"/>
          <w:szCs w:val="24"/>
        </w:rPr>
      </w:pPr>
      <w:r w:rsidRPr="008D42AD">
        <w:rPr>
          <w:szCs w:val="24"/>
        </w:rPr>
        <w:t>Listen to their repeated retellings of the</w:t>
      </w:r>
      <w:r w:rsidRPr="008D42AD">
        <w:rPr>
          <w:spacing w:val="-9"/>
          <w:szCs w:val="24"/>
        </w:rPr>
        <w:t xml:space="preserve"> </w:t>
      </w:r>
      <w:r w:rsidRPr="008D42AD">
        <w:rPr>
          <w:szCs w:val="24"/>
        </w:rPr>
        <w:t>event.</w:t>
      </w:r>
    </w:p>
    <w:p w14:paraId="31E6AE15" w14:textId="77777777" w:rsidR="00204A27" w:rsidRPr="008D42AD" w:rsidRDefault="00204A27" w:rsidP="00897FF5">
      <w:pPr>
        <w:pStyle w:val="BodyText"/>
        <w:spacing w:before="3"/>
        <w:rPr>
          <w:rFonts w:ascii="Arial" w:hAnsi="Arial"/>
          <w:szCs w:val="24"/>
        </w:rPr>
      </w:pPr>
    </w:p>
    <w:p w14:paraId="79B126C7" w14:textId="77777777" w:rsidR="00204A27" w:rsidRPr="008D42AD" w:rsidRDefault="00204A27" w:rsidP="00897FF5">
      <w:pPr>
        <w:spacing w:before="94"/>
        <w:ind w:left="123"/>
        <w:rPr>
          <w:b/>
          <w:szCs w:val="24"/>
        </w:rPr>
      </w:pPr>
      <w:r w:rsidRPr="008D42AD">
        <w:rPr>
          <w:b/>
          <w:szCs w:val="24"/>
        </w:rPr>
        <w:lastRenderedPageBreak/>
        <w:t>When to Consult a Mental Health Professional</w:t>
      </w:r>
    </w:p>
    <w:p w14:paraId="1C29A79E" w14:textId="77777777" w:rsidR="008905EF" w:rsidRPr="008D42AD" w:rsidRDefault="00204A27" w:rsidP="008905EF">
      <w:pPr>
        <w:pStyle w:val="BodyText"/>
        <w:ind w:left="123"/>
        <w:rPr>
          <w:szCs w:val="24"/>
        </w:rPr>
      </w:pPr>
      <w:r w:rsidRPr="008D42AD">
        <w:rPr>
          <w:szCs w:val="24"/>
        </w:rPr>
        <w:t>Seek psychiatric consultation if children exhibit any of the following behaviors:</w:t>
      </w:r>
    </w:p>
    <w:p w14:paraId="05100DAD" w14:textId="77777777" w:rsidR="00204A27" w:rsidRPr="008D42AD" w:rsidRDefault="00204A27" w:rsidP="008905EF">
      <w:pPr>
        <w:pStyle w:val="BodyText"/>
        <w:ind w:left="123"/>
        <w:rPr>
          <w:rFonts w:ascii="Symbol" w:hAnsi="Symbol"/>
          <w:szCs w:val="24"/>
        </w:rPr>
      </w:pPr>
      <w:r w:rsidRPr="008D42AD">
        <w:rPr>
          <w:szCs w:val="24"/>
        </w:rPr>
        <w:t>Excessive fear of something terrible happening to their parents or loved</w:t>
      </w:r>
      <w:r w:rsidRPr="008D42AD">
        <w:rPr>
          <w:spacing w:val="-15"/>
          <w:szCs w:val="24"/>
        </w:rPr>
        <w:t xml:space="preserve"> </w:t>
      </w:r>
      <w:r w:rsidRPr="008D42AD">
        <w:rPr>
          <w:szCs w:val="24"/>
        </w:rPr>
        <w:t>ones</w:t>
      </w:r>
    </w:p>
    <w:p w14:paraId="53E95EF1" w14:textId="77777777" w:rsidR="00204A27" w:rsidRPr="008D42AD" w:rsidRDefault="00204A27" w:rsidP="009D3B26">
      <w:pPr>
        <w:pStyle w:val="ListParagraph"/>
        <w:widowControl w:val="0"/>
        <w:numPr>
          <w:ilvl w:val="1"/>
          <w:numId w:val="50"/>
        </w:numPr>
        <w:tabs>
          <w:tab w:val="left" w:pos="841"/>
        </w:tabs>
        <w:autoSpaceDE w:val="0"/>
        <w:autoSpaceDN w:val="0"/>
        <w:spacing w:before="120" w:line="268" w:lineRule="exact"/>
        <w:ind w:left="864" w:hanging="360"/>
        <w:rPr>
          <w:rFonts w:ascii="Symbol" w:hAnsi="Symbol"/>
          <w:szCs w:val="24"/>
        </w:rPr>
      </w:pPr>
      <w:r w:rsidRPr="008D42AD">
        <w:rPr>
          <w:szCs w:val="24"/>
        </w:rPr>
        <w:t>Excessive and uncontrollable worry about unfamiliar people, places or</w:t>
      </w:r>
      <w:r w:rsidRPr="008D42AD">
        <w:rPr>
          <w:spacing w:val="-12"/>
          <w:szCs w:val="24"/>
        </w:rPr>
        <w:t xml:space="preserve"> </w:t>
      </w:r>
      <w:r w:rsidRPr="008D42AD">
        <w:rPr>
          <w:szCs w:val="24"/>
        </w:rPr>
        <w:t>activities</w:t>
      </w:r>
    </w:p>
    <w:p w14:paraId="3AEC2D20" w14:textId="77777777" w:rsidR="00204A27" w:rsidRPr="008D42AD" w:rsidRDefault="00204A27" w:rsidP="009D3B26">
      <w:pPr>
        <w:pStyle w:val="ListParagraph"/>
        <w:widowControl w:val="0"/>
        <w:numPr>
          <w:ilvl w:val="1"/>
          <w:numId w:val="50"/>
        </w:numPr>
        <w:tabs>
          <w:tab w:val="left" w:pos="841"/>
        </w:tabs>
        <w:autoSpaceDE w:val="0"/>
        <w:autoSpaceDN w:val="0"/>
        <w:spacing w:before="120" w:line="268" w:lineRule="exact"/>
        <w:ind w:left="864" w:hanging="360"/>
        <w:rPr>
          <w:rFonts w:ascii="Symbol" w:hAnsi="Symbol"/>
          <w:szCs w:val="24"/>
        </w:rPr>
      </w:pPr>
      <w:r w:rsidRPr="008D42AD">
        <w:rPr>
          <w:szCs w:val="24"/>
        </w:rPr>
        <w:t>Fear of not being able to escape if something goes</w:t>
      </w:r>
      <w:r w:rsidRPr="008D42AD">
        <w:rPr>
          <w:spacing w:val="1"/>
          <w:szCs w:val="24"/>
        </w:rPr>
        <w:t xml:space="preserve"> </w:t>
      </w:r>
      <w:r w:rsidRPr="008D42AD">
        <w:rPr>
          <w:szCs w:val="24"/>
        </w:rPr>
        <w:t>wrong</w:t>
      </w:r>
    </w:p>
    <w:p w14:paraId="118BFBD8" w14:textId="77777777" w:rsidR="00204A27" w:rsidRPr="008D42AD" w:rsidRDefault="00204A27" w:rsidP="009D3B26">
      <w:pPr>
        <w:pStyle w:val="ListParagraph"/>
        <w:widowControl w:val="0"/>
        <w:numPr>
          <w:ilvl w:val="1"/>
          <w:numId w:val="50"/>
        </w:numPr>
        <w:tabs>
          <w:tab w:val="left" w:pos="841"/>
        </w:tabs>
        <w:autoSpaceDE w:val="0"/>
        <w:autoSpaceDN w:val="0"/>
        <w:spacing w:before="120" w:line="268" w:lineRule="exact"/>
        <w:ind w:left="864" w:hanging="360"/>
        <w:rPr>
          <w:rFonts w:ascii="Symbol" w:hAnsi="Symbol"/>
          <w:szCs w:val="24"/>
        </w:rPr>
      </w:pPr>
      <w:r w:rsidRPr="008D42AD">
        <w:rPr>
          <w:szCs w:val="24"/>
        </w:rPr>
        <w:t>Suicidal thoughts or the desire to hurt</w:t>
      </w:r>
      <w:r w:rsidRPr="008D42AD">
        <w:rPr>
          <w:spacing w:val="-4"/>
          <w:szCs w:val="24"/>
        </w:rPr>
        <w:t xml:space="preserve"> </w:t>
      </w:r>
      <w:r w:rsidRPr="008D42AD">
        <w:rPr>
          <w:szCs w:val="24"/>
        </w:rPr>
        <w:t>others</w:t>
      </w:r>
    </w:p>
    <w:p w14:paraId="4249516E" w14:textId="77777777" w:rsidR="008905EF" w:rsidRPr="008D42AD" w:rsidRDefault="00204A27" w:rsidP="009D3B26">
      <w:pPr>
        <w:pStyle w:val="ListParagraph"/>
        <w:widowControl w:val="0"/>
        <w:numPr>
          <w:ilvl w:val="1"/>
          <w:numId w:val="50"/>
        </w:numPr>
        <w:tabs>
          <w:tab w:val="left" w:pos="841"/>
        </w:tabs>
        <w:autoSpaceDE w:val="0"/>
        <w:autoSpaceDN w:val="0"/>
        <w:spacing w:before="120" w:line="268" w:lineRule="exact"/>
        <w:ind w:left="864" w:hanging="360"/>
        <w:rPr>
          <w:rFonts w:ascii="Symbol" w:hAnsi="Symbol"/>
          <w:szCs w:val="24"/>
        </w:rPr>
      </w:pPr>
      <w:r w:rsidRPr="008D42AD">
        <w:rPr>
          <w:szCs w:val="24"/>
        </w:rPr>
        <w:t>Hallucinations</w:t>
      </w:r>
    </w:p>
    <w:p w14:paraId="11C5B923" w14:textId="77777777" w:rsidR="00966D78" w:rsidRPr="008D42AD" w:rsidRDefault="00204A27" w:rsidP="009D3B26">
      <w:pPr>
        <w:pStyle w:val="ListParagraph"/>
        <w:widowControl w:val="0"/>
        <w:numPr>
          <w:ilvl w:val="1"/>
          <w:numId w:val="50"/>
        </w:numPr>
        <w:tabs>
          <w:tab w:val="left" w:pos="841"/>
        </w:tabs>
        <w:autoSpaceDE w:val="0"/>
        <w:autoSpaceDN w:val="0"/>
        <w:spacing w:before="120" w:line="268" w:lineRule="exact"/>
        <w:ind w:left="864" w:hanging="360"/>
        <w:rPr>
          <w:rFonts w:ascii="Symbol" w:hAnsi="Symbol"/>
          <w:szCs w:val="24"/>
        </w:rPr>
      </w:pPr>
      <w:r w:rsidRPr="008D42AD">
        <w:rPr>
          <w:szCs w:val="24"/>
        </w:rPr>
        <w:t>Feelings of being helpless, hopeless or</w:t>
      </w:r>
      <w:r w:rsidRPr="008D42AD">
        <w:rPr>
          <w:spacing w:val="2"/>
          <w:szCs w:val="24"/>
        </w:rPr>
        <w:t xml:space="preserve"> </w:t>
      </w:r>
      <w:r w:rsidRPr="008D42AD">
        <w:rPr>
          <w:szCs w:val="24"/>
        </w:rPr>
        <w:t>worthless</w:t>
      </w:r>
      <w:bookmarkStart w:id="86" w:name="Access_and_Functional_Needs"/>
      <w:bookmarkStart w:id="87" w:name="_bookmark47"/>
      <w:bookmarkEnd w:id="86"/>
      <w:bookmarkEnd w:id="87"/>
    </w:p>
    <w:p w14:paraId="695C34D3" w14:textId="77777777" w:rsidR="00876B93" w:rsidRPr="008D42AD" w:rsidRDefault="00876B93" w:rsidP="00966D78">
      <w:pPr>
        <w:pStyle w:val="Heading2"/>
        <w:rPr>
          <w:sz w:val="24"/>
          <w:szCs w:val="24"/>
        </w:rPr>
      </w:pPr>
    </w:p>
    <w:p w14:paraId="11637CF0" w14:textId="77777777" w:rsidR="00876B93" w:rsidRDefault="00876B93">
      <w:pPr>
        <w:spacing w:after="200" w:line="276" w:lineRule="auto"/>
        <w:jc w:val="left"/>
        <w:rPr>
          <w:rFonts w:asciiTheme="minorHAnsi" w:eastAsiaTheme="majorEastAsia" w:hAnsiTheme="minorHAnsi" w:cstheme="majorBidi"/>
          <w:b/>
          <w:bCs/>
          <w:caps/>
          <w:color w:val="000066"/>
          <w:sz w:val="28"/>
          <w:szCs w:val="26"/>
        </w:rPr>
      </w:pPr>
      <w:r>
        <w:br w:type="page"/>
      </w:r>
    </w:p>
    <w:p w14:paraId="30BCC773" w14:textId="77777777" w:rsidR="00204A27" w:rsidRPr="005D7E49" w:rsidRDefault="000C51FD" w:rsidP="005D7E49">
      <w:pPr>
        <w:pStyle w:val="Heading1"/>
      </w:pPr>
      <w:bookmarkStart w:id="88" w:name="_Toc25050976"/>
      <w:bookmarkStart w:id="89" w:name="_Toc25677902"/>
      <w:r>
        <w:lastRenderedPageBreak/>
        <w:t>ACCESS AND FUNCTIONAL NEEDS</w:t>
      </w:r>
      <w:bookmarkEnd w:id="88"/>
      <w:bookmarkEnd w:id="89"/>
    </w:p>
    <w:p w14:paraId="553C4C76" w14:textId="77777777" w:rsidR="006D721C" w:rsidRPr="008D42AD" w:rsidRDefault="006D721C" w:rsidP="008E7DD3">
      <w:pPr>
        <w:spacing w:before="120" w:after="120"/>
        <w:rPr>
          <w:szCs w:val="24"/>
        </w:rPr>
      </w:pPr>
      <w:r w:rsidRPr="008D42AD">
        <w:rPr>
          <w:rFonts w:asciiTheme="minorHAnsi" w:hAnsiTheme="minorHAnsi" w:cs="Arial"/>
          <w:szCs w:val="24"/>
        </w:rPr>
        <w:t xml:space="preserve">The Coalition </w:t>
      </w:r>
      <w:r w:rsidR="003E3FEC" w:rsidRPr="008D42AD">
        <w:rPr>
          <w:rFonts w:asciiTheme="minorHAnsi" w:hAnsiTheme="minorHAnsi" w:cs="Arial"/>
          <w:szCs w:val="24"/>
        </w:rPr>
        <w:t>will work in coordination with</w:t>
      </w:r>
      <w:r w:rsidRPr="008D42AD">
        <w:rPr>
          <w:rFonts w:asciiTheme="minorHAnsi" w:hAnsiTheme="minorHAnsi" w:cs="Arial"/>
          <w:szCs w:val="24"/>
        </w:rPr>
        <w:t xml:space="preserve"> KDPH, </w:t>
      </w:r>
      <w:r w:rsidR="003E3FEC" w:rsidRPr="008D42AD">
        <w:rPr>
          <w:rFonts w:asciiTheme="minorHAnsi" w:hAnsiTheme="minorHAnsi" w:cs="Arial"/>
          <w:szCs w:val="24"/>
        </w:rPr>
        <w:t xml:space="preserve">KCCRB and the </w:t>
      </w:r>
      <w:r w:rsidR="003E3FEC" w:rsidRPr="008D42AD">
        <w:rPr>
          <w:szCs w:val="24"/>
        </w:rPr>
        <w:t>Kentucky Department for Behavioral Health, Developmental and Intellectual Disabilities (BHDID)</w:t>
      </w:r>
      <w:r w:rsidRPr="008D42AD">
        <w:rPr>
          <w:szCs w:val="24"/>
        </w:rPr>
        <w:t xml:space="preserve"> to address the Access and Functional Needs (FAN) population during a PMSE.</w:t>
      </w:r>
    </w:p>
    <w:p w14:paraId="054E21DD" w14:textId="77777777" w:rsidR="00204A27" w:rsidRPr="008D42AD" w:rsidRDefault="00E077CC" w:rsidP="008E7DD3">
      <w:pPr>
        <w:spacing w:before="120" w:after="120"/>
        <w:rPr>
          <w:szCs w:val="24"/>
        </w:rPr>
      </w:pPr>
      <w:r w:rsidRPr="008D42AD">
        <w:rPr>
          <w:szCs w:val="24"/>
        </w:rPr>
        <w:t xml:space="preserve">Children </w:t>
      </w:r>
      <w:r w:rsidR="00204A27" w:rsidRPr="008D42AD">
        <w:rPr>
          <w:szCs w:val="24"/>
        </w:rPr>
        <w:t xml:space="preserve">are a highly vulnerable segment of the population in times of disaster. Children in this age category comprise nearly 25 percent of the U.S. population and have important and often complex planning and emergency response needs. Under normal conditions, there are components at the governmental, private and non-profit level which together form the networks on which children depend to support their development and protect them from harm. In addition to these systems, children fall under the supervision of their parents, guardians and/or primary caregivers. Once a disaster occurs, however, most or all these foundations in a child’s life may </w:t>
      </w:r>
      <w:r w:rsidR="00897FF5" w:rsidRPr="008D42AD">
        <w:rPr>
          <w:szCs w:val="24"/>
        </w:rPr>
        <w:t>c</w:t>
      </w:r>
      <w:r w:rsidR="00204A27" w:rsidRPr="008D42AD">
        <w:rPr>
          <w:szCs w:val="24"/>
        </w:rPr>
        <w:t>ollapse.</w:t>
      </w:r>
    </w:p>
    <w:p w14:paraId="2175CA58" w14:textId="77777777" w:rsidR="00204A27" w:rsidRPr="008D42AD" w:rsidRDefault="00204A27" w:rsidP="008E7DD3">
      <w:pPr>
        <w:spacing w:before="120" w:after="120"/>
        <w:rPr>
          <w:szCs w:val="24"/>
        </w:rPr>
      </w:pPr>
      <w:r w:rsidRPr="008D42AD">
        <w:rPr>
          <w:szCs w:val="24"/>
        </w:rPr>
        <w:t>The American Academy of Pediatrics has established that children have unique physical and emotional needs when a disaster strikes. In addition to being placed at an increased risk of physical harm, children respond to illness, injury, and treatment differently than adults do. They also rely on stable routines in their daily lives, and when a disaster occurs, the drastic changes to their known world not only endanger their safety, but also greatly frighten them. To ensure the physical security and emotional stability of children in disasters, communities must modify their emergency planning efforts to include children’s unique needs during disasters.</w:t>
      </w:r>
    </w:p>
    <w:p w14:paraId="3EE04824" w14:textId="77777777" w:rsidR="00204A27" w:rsidRPr="008D42AD" w:rsidRDefault="00204A27" w:rsidP="008E7DD3">
      <w:pPr>
        <w:spacing w:before="120" w:after="120"/>
        <w:rPr>
          <w:szCs w:val="24"/>
        </w:rPr>
      </w:pPr>
      <w:r w:rsidRPr="008D42AD">
        <w:rPr>
          <w:szCs w:val="24"/>
        </w:rPr>
        <w:t xml:space="preserve">A critical step in preparing for any event is to gain and understanding of the extent to which an issue or situation exists. The following information on children in </w:t>
      </w:r>
      <w:r w:rsidR="0038702B" w:rsidRPr="008D42AD">
        <w:rPr>
          <w:szCs w:val="24"/>
        </w:rPr>
        <w:t>Kentucky</w:t>
      </w:r>
      <w:r w:rsidRPr="008D42AD">
        <w:rPr>
          <w:szCs w:val="24"/>
        </w:rPr>
        <w:t xml:space="preserve"> may be used to assess the extent to which response agencies may need to provide support for children with disabilities and others with access and functional needs following a disaster.</w:t>
      </w:r>
    </w:p>
    <w:p w14:paraId="3D3C736E" w14:textId="7FFB0DC0" w:rsidR="006D721C" w:rsidRDefault="006D721C" w:rsidP="008E7DD3">
      <w:pPr>
        <w:spacing w:line="232" w:lineRule="auto"/>
        <w:ind w:right="389"/>
        <w:rPr>
          <w:b/>
        </w:rPr>
      </w:pPr>
    </w:p>
    <w:p w14:paraId="5D4B71B0" w14:textId="749C7D35" w:rsidR="008F2E46" w:rsidRDefault="008F2E46" w:rsidP="008E7DD3">
      <w:pPr>
        <w:spacing w:line="232" w:lineRule="auto"/>
        <w:ind w:right="389"/>
        <w:rPr>
          <w:b/>
        </w:rPr>
      </w:pPr>
    </w:p>
    <w:p w14:paraId="327C518A" w14:textId="23B3BF2A" w:rsidR="008F2E46" w:rsidRDefault="008F2E46" w:rsidP="008E7DD3">
      <w:pPr>
        <w:spacing w:line="232" w:lineRule="auto"/>
        <w:ind w:right="389"/>
        <w:rPr>
          <w:b/>
        </w:rPr>
      </w:pPr>
    </w:p>
    <w:p w14:paraId="41B9743E" w14:textId="29605AC0" w:rsidR="008F2E46" w:rsidRDefault="008F2E46" w:rsidP="008E7DD3">
      <w:pPr>
        <w:spacing w:line="232" w:lineRule="auto"/>
        <w:ind w:right="389"/>
        <w:rPr>
          <w:b/>
        </w:rPr>
      </w:pPr>
    </w:p>
    <w:p w14:paraId="70863F27" w14:textId="3CAC5675" w:rsidR="008F2E46" w:rsidRDefault="008F2E46" w:rsidP="008E7DD3">
      <w:pPr>
        <w:spacing w:line="232" w:lineRule="auto"/>
        <w:ind w:right="389"/>
        <w:rPr>
          <w:b/>
        </w:rPr>
      </w:pPr>
    </w:p>
    <w:p w14:paraId="3A7D8F43" w14:textId="2110D39C" w:rsidR="008F2E46" w:rsidRDefault="008F2E46" w:rsidP="008E7DD3">
      <w:pPr>
        <w:spacing w:line="232" w:lineRule="auto"/>
        <w:ind w:right="389"/>
        <w:rPr>
          <w:b/>
        </w:rPr>
      </w:pPr>
    </w:p>
    <w:p w14:paraId="1D92D5D3" w14:textId="78AC9F79" w:rsidR="008F2E46" w:rsidRDefault="008F2E46" w:rsidP="008E7DD3">
      <w:pPr>
        <w:spacing w:line="232" w:lineRule="auto"/>
        <w:ind w:right="389"/>
        <w:rPr>
          <w:b/>
        </w:rPr>
      </w:pPr>
    </w:p>
    <w:p w14:paraId="116EE59D" w14:textId="515B4258" w:rsidR="008F2E46" w:rsidRDefault="008F2E46" w:rsidP="008E7DD3">
      <w:pPr>
        <w:spacing w:line="232" w:lineRule="auto"/>
        <w:ind w:right="389"/>
        <w:rPr>
          <w:b/>
        </w:rPr>
      </w:pPr>
    </w:p>
    <w:p w14:paraId="350D163E" w14:textId="71E41B96" w:rsidR="008F2E46" w:rsidRDefault="008F2E46" w:rsidP="008E7DD3">
      <w:pPr>
        <w:spacing w:line="232" w:lineRule="auto"/>
        <w:ind w:right="389"/>
        <w:rPr>
          <w:b/>
        </w:rPr>
      </w:pPr>
    </w:p>
    <w:p w14:paraId="57033F6E" w14:textId="0D4732D7" w:rsidR="008F2E46" w:rsidRDefault="008F2E46" w:rsidP="008E7DD3">
      <w:pPr>
        <w:spacing w:line="232" w:lineRule="auto"/>
        <w:ind w:right="389"/>
        <w:rPr>
          <w:b/>
        </w:rPr>
      </w:pPr>
    </w:p>
    <w:p w14:paraId="7F76125B" w14:textId="1543BB45" w:rsidR="008F2E46" w:rsidRDefault="008F2E46" w:rsidP="008E7DD3">
      <w:pPr>
        <w:spacing w:line="232" w:lineRule="auto"/>
        <w:ind w:right="389"/>
        <w:rPr>
          <w:b/>
        </w:rPr>
      </w:pPr>
    </w:p>
    <w:p w14:paraId="62740AC6" w14:textId="289C81E5" w:rsidR="008F2E46" w:rsidRDefault="008F2E46" w:rsidP="008E7DD3">
      <w:pPr>
        <w:spacing w:line="232" w:lineRule="auto"/>
        <w:ind w:right="389"/>
        <w:rPr>
          <w:b/>
        </w:rPr>
      </w:pPr>
    </w:p>
    <w:p w14:paraId="17300590" w14:textId="54BFE7CD" w:rsidR="008F2E46" w:rsidRDefault="008F2E46" w:rsidP="008E7DD3">
      <w:pPr>
        <w:spacing w:line="232" w:lineRule="auto"/>
        <w:ind w:right="389"/>
        <w:rPr>
          <w:b/>
        </w:rPr>
      </w:pPr>
    </w:p>
    <w:p w14:paraId="612C7511" w14:textId="78E81EA1" w:rsidR="008F2E46" w:rsidRDefault="008F2E46" w:rsidP="008E7DD3">
      <w:pPr>
        <w:spacing w:line="232" w:lineRule="auto"/>
        <w:ind w:right="389"/>
        <w:rPr>
          <w:b/>
        </w:rPr>
      </w:pPr>
    </w:p>
    <w:p w14:paraId="7BEBEDBC" w14:textId="62922F4F" w:rsidR="008F2E46" w:rsidRDefault="008F2E46" w:rsidP="008E7DD3">
      <w:pPr>
        <w:spacing w:line="232" w:lineRule="auto"/>
        <w:ind w:right="389"/>
        <w:rPr>
          <w:b/>
        </w:rPr>
      </w:pPr>
    </w:p>
    <w:p w14:paraId="1D2DC424" w14:textId="7BF1E303" w:rsidR="008F2E46" w:rsidRDefault="008F2E46" w:rsidP="008E7DD3">
      <w:pPr>
        <w:spacing w:line="232" w:lineRule="auto"/>
        <w:ind w:right="389"/>
        <w:rPr>
          <w:b/>
        </w:rPr>
      </w:pPr>
    </w:p>
    <w:p w14:paraId="099EF16A" w14:textId="6DE10855" w:rsidR="008F2E46" w:rsidRDefault="008F2E46" w:rsidP="008E7DD3">
      <w:pPr>
        <w:spacing w:line="232" w:lineRule="auto"/>
        <w:ind w:right="389"/>
        <w:rPr>
          <w:b/>
        </w:rPr>
      </w:pPr>
    </w:p>
    <w:p w14:paraId="6D099797" w14:textId="77777777" w:rsidR="008F2E46" w:rsidRDefault="008F2E46" w:rsidP="008E7DD3">
      <w:pPr>
        <w:spacing w:line="232" w:lineRule="auto"/>
        <w:ind w:right="389"/>
        <w:rPr>
          <w:b/>
        </w:rPr>
      </w:pPr>
    </w:p>
    <w:p w14:paraId="1D6DE494" w14:textId="77777777" w:rsidR="00F80AA3" w:rsidRDefault="00F80AA3" w:rsidP="008E7DD3">
      <w:pPr>
        <w:spacing w:line="232" w:lineRule="auto"/>
        <w:ind w:right="389"/>
        <w:rPr>
          <w:b/>
        </w:rPr>
      </w:pPr>
    </w:p>
    <w:p w14:paraId="53252172" w14:textId="3529BE14" w:rsidR="00204A27" w:rsidRDefault="00204A27" w:rsidP="008E7DD3">
      <w:pPr>
        <w:spacing w:line="232" w:lineRule="auto"/>
        <w:ind w:right="389"/>
        <w:rPr>
          <w:b/>
          <w:color w:val="FF0000"/>
        </w:rPr>
      </w:pPr>
      <w:r>
        <w:rPr>
          <w:b/>
        </w:rPr>
        <w:t xml:space="preserve">Children with Major Disabilities, </w:t>
      </w:r>
      <w:r w:rsidRPr="00F80AA3">
        <w:rPr>
          <w:b/>
        </w:rPr>
        <w:t>by County</w:t>
      </w:r>
      <w:r w:rsidR="008D42AD" w:rsidRPr="00F80AA3">
        <w:rPr>
          <w:b/>
        </w:rPr>
        <w:t xml:space="preserve"> </w:t>
      </w:r>
    </w:p>
    <w:p w14:paraId="4E35EB7D" w14:textId="77777777" w:rsidR="005D1540" w:rsidRDefault="005D1540" w:rsidP="008E7DD3">
      <w:pPr>
        <w:spacing w:line="232" w:lineRule="auto"/>
        <w:ind w:right="389"/>
        <w:rPr>
          <w:b/>
          <w:sz w:val="14"/>
        </w:rPr>
      </w:pPr>
    </w:p>
    <w:tbl>
      <w:tblPr>
        <w:tblW w:w="9315"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5"/>
        <w:gridCol w:w="1260"/>
        <w:gridCol w:w="1530"/>
        <w:gridCol w:w="1530"/>
        <w:gridCol w:w="1620"/>
        <w:gridCol w:w="1800"/>
      </w:tblGrid>
      <w:tr w:rsidR="00143C38" w14:paraId="408090B3" w14:textId="6C6C102B" w:rsidTr="00143C38">
        <w:trPr>
          <w:trHeight w:val="485"/>
        </w:trPr>
        <w:tc>
          <w:tcPr>
            <w:tcW w:w="15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DAB326" w14:textId="77777777" w:rsidR="00143C38" w:rsidRPr="00143C38" w:rsidRDefault="00143C38" w:rsidP="00587F77">
            <w:pPr>
              <w:pStyle w:val="TableParagraph"/>
              <w:spacing w:line="250" w:lineRule="exact"/>
              <w:ind w:right="671"/>
              <w:jc w:val="right"/>
              <w:rPr>
                <w:color w:val="FF0000"/>
                <w:sz w:val="20"/>
                <w:szCs w:val="20"/>
              </w:rPr>
            </w:pPr>
            <w:r w:rsidRPr="00143C38">
              <w:rPr>
                <w:b/>
                <w:sz w:val="20"/>
                <w:szCs w:val="20"/>
              </w:rPr>
              <w:t>County</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1765EA" w14:textId="46F30431" w:rsidR="00143C38" w:rsidRPr="00143C38" w:rsidRDefault="00143C38" w:rsidP="00587F77">
            <w:pPr>
              <w:pStyle w:val="TableParagraph"/>
              <w:spacing w:line="250" w:lineRule="exact"/>
              <w:ind w:left="386" w:right="377"/>
              <w:jc w:val="center"/>
              <w:rPr>
                <w:b/>
                <w:sz w:val="20"/>
                <w:szCs w:val="20"/>
              </w:rPr>
            </w:pPr>
            <w:r w:rsidRPr="00143C38">
              <w:rPr>
                <w:b/>
                <w:sz w:val="20"/>
                <w:szCs w:val="20"/>
              </w:rPr>
              <w:t>Total</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AD82D2" w14:textId="6E07A8B6" w:rsidR="00143C38" w:rsidRPr="00143C38" w:rsidRDefault="00143C38" w:rsidP="00587F77">
            <w:pPr>
              <w:pStyle w:val="TableParagraph"/>
              <w:spacing w:line="250" w:lineRule="exact"/>
              <w:ind w:left="386" w:right="378"/>
              <w:jc w:val="center"/>
              <w:rPr>
                <w:sz w:val="20"/>
                <w:szCs w:val="20"/>
              </w:rPr>
            </w:pPr>
            <w:r w:rsidRPr="00143C38">
              <w:rPr>
                <w:b/>
                <w:sz w:val="20"/>
                <w:szCs w:val="20"/>
              </w:rPr>
              <w:t>Hearing Difficulty</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6BAF16" w14:textId="0ABA0675" w:rsidR="00143C38" w:rsidRPr="00143C38" w:rsidRDefault="00143C38" w:rsidP="00587F77">
            <w:pPr>
              <w:pStyle w:val="TableParagraph"/>
              <w:spacing w:line="250" w:lineRule="exact"/>
              <w:ind w:left="386" w:right="378"/>
              <w:jc w:val="center"/>
              <w:rPr>
                <w:b/>
                <w:sz w:val="20"/>
                <w:szCs w:val="20"/>
              </w:rPr>
            </w:pPr>
            <w:r w:rsidRPr="00143C38">
              <w:rPr>
                <w:b/>
                <w:sz w:val="20"/>
                <w:szCs w:val="20"/>
              </w:rPr>
              <w:t>Vision Difficulty</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EAB938" w14:textId="329B430D" w:rsidR="00143C38" w:rsidRPr="00143C38" w:rsidRDefault="00143C38" w:rsidP="00587F77">
            <w:pPr>
              <w:pStyle w:val="TableParagraph"/>
              <w:spacing w:line="250" w:lineRule="exact"/>
              <w:ind w:left="386" w:right="378"/>
              <w:jc w:val="center"/>
              <w:rPr>
                <w:b/>
                <w:sz w:val="20"/>
                <w:szCs w:val="20"/>
              </w:rPr>
            </w:pPr>
            <w:r w:rsidRPr="00143C38">
              <w:rPr>
                <w:b/>
                <w:sz w:val="20"/>
                <w:szCs w:val="20"/>
              </w:rPr>
              <w:t>Cognitive Difficulty</w:t>
            </w:r>
          </w:p>
        </w:tc>
        <w:tc>
          <w:tcPr>
            <w:tcW w:w="18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B541AD" w14:textId="531339D1" w:rsidR="00143C38" w:rsidRPr="00143C38" w:rsidRDefault="00143C38" w:rsidP="00587F77">
            <w:pPr>
              <w:pStyle w:val="TableParagraph"/>
              <w:spacing w:line="250" w:lineRule="exact"/>
              <w:ind w:left="386" w:right="378"/>
              <w:jc w:val="center"/>
              <w:rPr>
                <w:b/>
                <w:sz w:val="20"/>
                <w:szCs w:val="20"/>
              </w:rPr>
            </w:pPr>
            <w:r w:rsidRPr="00143C38">
              <w:rPr>
                <w:b/>
                <w:sz w:val="20"/>
                <w:szCs w:val="20"/>
              </w:rPr>
              <w:t>Ambulatory Difficulty</w:t>
            </w:r>
          </w:p>
        </w:tc>
      </w:tr>
      <w:tr w:rsidR="00143C38" w14:paraId="429B4E26" w14:textId="2CA54DA9" w:rsidTr="00143C38">
        <w:trPr>
          <w:trHeight w:val="152"/>
        </w:trPr>
        <w:tc>
          <w:tcPr>
            <w:tcW w:w="1575" w:type="dxa"/>
            <w:tcBorders>
              <w:top w:val="single" w:sz="4" w:space="0" w:color="000000"/>
              <w:left w:val="single" w:sz="4" w:space="0" w:color="000000"/>
              <w:bottom w:val="single" w:sz="4" w:space="0" w:color="000000"/>
              <w:right w:val="single" w:sz="4" w:space="0" w:color="000000"/>
            </w:tcBorders>
          </w:tcPr>
          <w:p w14:paraId="1F3BF7C6" w14:textId="4155F7E5" w:rsidR="00143C38" w:rsidRPr="00E82EC4" w:rsidRDefault="00143C38" w:rsidP="008F2E46">
            <w:pPr>
              <w:pStyle w:val="TableParagraph"/>
              <w:spacing w:line="250" w:lineRule="exact"/>
              <w:ind w:right="671"/>
              <w:rPr>
                <w:b/>
                <w:sz w:val="20"/>
                <w:szCs w:val="20"/>
              </w:rPr>
            </w:pPr>
            <w:r w:rsidRPr="00E82EC4">
              <w:rPr>
                <w:b/>
                <w:sz w:val="20"/>
                <w:szCs w:val="20"/>
              </w:rPr>
              <w:t>Anderson</w:t>
            </w:r>
          </w:p>
        </w:tc>
        <w:tc>
          <w:tcPr>
            <w:tcW w:w="1260" w:type="dxa"/>
            <w:tcBorders>
              <w:top w:val="single" w:sz="4" w:space="0" w:color="000000"/>
              <w:left w:val="single" w:sz="4" w:space="0" w:color="000000"/>
              <w:bottom w:val="single" w:sz="4" w:space="0" w:color="000000"/>
              <w:right w:val="single" w:sz="4" w:space="0" w:color="000000"/>
            </w:tcBorders>
          </w:tcPr>
          <w:p w14:paraId="5A9D2B1D" w14:textId="419EEC69" w:rsidR="00143C38" w:rsidRPr="008F2E46" w:rsidRDefault="00426C23" w:rsidP="008F2E46">
            <w:pPr>
              <w:pStyle w:val="TableParagraph"/>
              <w:spacing w:line="250" w:lineRule="exact"/>
              <w:ind w:left="386" w:right="377"/>
              <w:rPr>
                <w:sz w:val="24"/>
                <w:szCs w:val="24"/>
              </w:rPr>
            </w:pPr>
            <w:r>
              <w:rPr>
                <w:sz w:val="24"/>
                <w:szCs w:val="24"/>
              </w:rPr>
              <w:t>18</w:t>
            </w:r>
          </w:p>
        </w:tc>
        <w:tc>
          <w:tcPr>
            <w:tcW w:w="1530" w:type="dxa"/>
            <w:tcBorders>
              <w:top w:val="single" w:sz="4" w:space="0" w:color="000000"/>
              <w:left w:val="single" w:sz="4" w:space="0" w:color="000000"/>
              <w:bottom w:val="single" w:sz="4" w:space="0" w:color="000000"/>
              <w:right w:val="single" w:sz="4" w:space="0" w:color="000000"/>
            </w:tcBorders>
          </w:tcPr>
          <w:p w14:paraId="5A8BDC9D" w14:textId="1DEF2ADE" w:rsidR="00143C38" w:rsidRPr="00E82EC4" w:rsidRDefault="00F80AA3" w:rsidP="008F2E46">
            <w:pPr>
              <w:pStyle w:val="TableParagraph"/>
              <w:spacing w:line="250" w:lineRule="exact"/>
              <w:ind w:left="386" w:right="378"/>
              <w:rPr>
                <w:sz w:val="24"/>
                <w:szCs w:val="24"/>
              </w:rPr>
            </w:pPr>
            <w:r w:rsidRPr="00E82EC4">
              <w:rPr>
                <w:sz w:val="24"/>
                <w:szCs w:val="24"/>
              </w:rPr>
              <w:t>4</w:t>
            </w:r>
          </w:p>
        </w:tc>
        <w:tc>
          <w:tcPr>
            <w:tcW w:w="1530" w:type="dxa"/>
            <w:tcBorders>
              <w:top w:val="single" w:sz="4" w:space="0" w:color="000000"/>
              <w:left w:val="single" w:sz="4" w:space="0" w:color="000000"/>
              <w:bottom w:val="single" w:sz="4" w:space="0" w:color="000000"/>
              <w:right w:val="single" w:sz="4" w:space="0" w:color="000000"/>
            </w:tcBorders>
          </w:tcPr>
          <w:p w14:paraId="51F6ED29" w14:textId="18CD8470" w:rsidR="00143C38" w:rsidRPr="00E82EC4" w:rsidRDefault="00F80AA3" w:rsidP="008F2E46">
            <w:pPr>
              <w:pStyle w:val="TableParagraph"/>
              <w:spacing w:line="250" w:lineRule="exact"/>
              <w:ind w:left="386" w:right="378"/>
              <w:rPr>
                <w:sz w:val="24"/>
                <w:szCs w:val="24"/>
              </w:rPr>
            </w:pPr>
            <w:r w:rsidRPr="00E82EC4">
              <w:rPr>
                <w:sz w:val="24"/>
                <w:szCs w:val="24"/>
              </w:rPr>
              <w:t>3</w:t>
            </w:r>
          </w:p>
        </w:tc>
        <w:tc>
          <w:tcPr>
            <w:tcW w:w="1620" w:type="dxa"/>
            <w:tcBorders>
              <w:top w:val="single" w:sz="4" w:space="0" w:color="000000"/>
              <w:left w:val="single" w:sz="4" w:space="0" w:color="000000"/>
              <w:bottom w:val="single" w:sz="4" w:space="0" w:color="000000"/>
              <w:right w:val="single" w:sz="4" w:space="0" w:color="000000"/>
            </w:tcBorders>
          </w:tcPr>
          <w:p w14:paraId="4C4C30DE" w14:textId="1FE08D95" w:rsidR="00143C38" w:rsidRPr="00E82EC4" w:rsidRDefault="00426C23" w:rsidP="008F2E46">
            <w:pPr>
              <w:pStyle w:val="TableParagraph"/>
              <w:spacing w:line="250" w:lineRule="exact"/>
              <w:ind w:left="386" w:right="378"/>
              <w:rPr>
                <w:sz w:val="24"/>
                <w:szCs w:val="24"/>
              </w:rPr>
            </w:pPr>
            <w:r w:rsidRPr="00E82EC4">
              <w:rPr>
                <w:sz w:val="24"/>
                <w:szCs w:val="24"/>
              </w:rPr>
              <w:t>10</w:t>
            </w:r>
          </w:p>
        </w:tc>
        <w:tc>
          <w:tcPr>
            <w:tcW w:w="1800" w:type="dxa"/>
            <w:tcBorders>
              <w:top w:val="single" w:sz="4" w:space="0" w:color="000000"/>
              <w:left w:val="single" w:sz="4" w:space="0" w:color="000000"/>
              <w:bottom w:val="single" w:sz="4" w:space="0" w:color="000000"/>
              <w:right w:val="single" w:sz="4" w:space="0" w:color="000000"/>
            </w:tcBorders>
          </w:tcPr>
          <w:p w14:paraId="5CA10EA1" w14:textId="3D40A296" w:rsidR="00143C38" w:rsidRPr="00E82EC4" w:rsidRDefault="00426C23" w:rsidP="008F2E46">
            <w:pPr>
              <w:pStyle w:val="TableParagraph"/>
              <w:spacing w:line="250" w:lineRule="exact"/>
              <w:ind w:left="386" w:right="378"/>
              <w:rPr>
                <w:sz w:val="24"/>
                <w:szCs w:val="24"/>
              </w:rPr>
            </w:pPr>
            <w:r w:rsidRPr="00E82EC4">
              <w:rPr>
                <w:sz w:val="24"/>
                <w:szCs w:val="24"/>
              </w:rPr>
              <w:t>1</w:t>
            </w:r>
          </w:p>
        </w:tc>
      </w:tr>
      <w:tr w:rsidR="00143C38" w14:paraId="79BA7ED8" w14:textId="29BB2635" w:rsidTr="00143C38">
        <w:trPr>
          <w:trHeight w:val="260"/>
        </w:trPr>
        <w:tc>
          <w:tcPr>
            <w:tcW w:w="1575" w:type="dxa"/>
            <w:tcBorders>
              <w:top w:val="single" w:sz="4" w:space="0" w:color="000000"/>
              <w:left w:val="single" w:sz="4" w:space="0" w:color="000000"/>
              <w:bottom w:val="single" w:sz="4" w:space="0" w:color="000000"/>
              <w:right w:val="single" w:sz="4" w:space="0" w:color="000000"/>
            </w:tcBorders>
          </w:tcPr>
          <w:p w14:paraId="5B11DCD9" w14:textId="6C1A97BA" w:rsidR="00143C38" w:rsidRPr="00E82EC4" w:rsidRDefault="00143C38" w:rsidP="008F2E46">
            <w:pPr>
              <w:pStyle w:val="TableParagraph"/>
              <w:spacing w:line="250" w:lineRule="exact"/>
              <w:ind w:right="671"/>
              <w:rPr>
                <w:b/>
                <w:sz w:val="20"/>
                <w:szCs w:val="20"/>
              </w:rPr>
            </w:pPr>
            <w:r w:rsidRPr="00E82EC4">
              <w:rPr>
                <w:b/>
                <w:sz w:val="20"/>
                <w:szCs w:val="20"/>
              </w:rPr>
              <w:t>Bourbon</w:t>
            </w:r>
          </w:p>
        </w:tc>
        <w:tc>
          <w:tcPr>
            <w:tcW w:w="1260" w:type="dxa"/>
            <w:tcBorders>
              <w:top w:val="single" w:sz="4" w:space="0" w:color="000000"/>
              <w:left w:val="single" w:sz="4" w:space="0" w:color="000000"/>
              <w:bottom w:val="single" w:sz="4" w:space="0" w:color="000000"/>
              <w:right w:val="single" w:sz="4" w:space="0" w:color="000000"/>
            </w:tcBorders>
          </w:tcPr>
          <w:p w14:paraId="575250E4" w14:textId="79B40382" w:rsidR="00143C38" w:rsidRPr="008F2E46" w:rsidRDefault="00426C23" w:rsidP="008F2E46">
            <w:pPr>
              <w:pStyle w:val="TableParagraph"/>
              <w:spacing w:line="250" w:lineRule="exact"/>
              <w:ind w:left="386" w:right="377"/>
              <w:rPr>
                <w:sz w:val="24"/>
                <w:szCs w:val="24"/>
              </w:rPr>
            </w:pPr>
            <w:r>
              <w:rPr>
                <w:sz w:val="24"/>
                <w:szCs w:val="24"/>
              </w:rPr>
              <w:t>18</w:t>
            </w:r>
          </w:p>
        </w:tc>
        <w:tc>
          <w:tcPr>
            <w:tcW w:w="1530" w:type="dxa"/>
            <w:tcBorders>
              <w:top w:val="single" w:sz="4" w:space="0" w:color="000000"/>
              <w:left w:val="single" w:sz="4" w:space="0" w:color="000000"/>
              <w:bottom w:val="single" w:sz="4" w:space="0" w:color="000000"/>
              <w:right w:val="single" w:sz="4" w:space="0" w:color="000000"/>
            </w:tcBorders>
          </w:tcPr>
          <w:p w14:paraId="0BF60F6D" w14:textId="2A66A751" w:rsidR="00143C38" w:rsidRPr="00E82EC4" w:rsidRDefault="00426C23" w:rsidP="008F2E46">
            <w:pPr>
              <w:pStyle w:val="TableParagraph"/>
              <w:spacing w:line="250" w:lineRule="exact"/>
              <w:ind w:left="386" w:right="378"/>
              <w:rPr>
                <w:sz w:val="24"/>
                <w:szCs w:val="24"/>
              </w:rPr>
            </w:pPr>
            <w:r w:rsidRPr="00E82EC4">
              <w:rPr>
                <w:sz w:val="24"/>
                <w:szCs w:val="24"/>
              </w:rPr>
              <w:t>0</w:t>
            </w:r>
          </w:p>
        </w:tc>
        <w:tc>
          <w:tcPr>
            <w:tcW w:w="1530" w:type="dxa"/>
            <w:tcBorders>
              <w:top w:val="single" w:sz="4" w:space="0" w:color="000000"/>
              <w:left w:val="single" w:sz="4" w:space="0" w:color="000000"/>
              <w:bottom w:val="single" w:sz="4" w:space="0" w:color="000000"/>
              <w:right w:val="single" w:sz="4" w:space="0" w:color="000000"/>
            </w:tcBorders>
          </w:tcPr>
          <w:p w14:paraId="401D5C21" w14:textId="6BA9D78E" w:rsidR="00143C38" w:rsidRPr="00E82EC4" w:rsidRDefault="00426C23" w:rsidP="008F2E46">
            <w:pPr>
              <w:pStyle w:val="TableParagraph"/>
              <w:spacing w:line="250" w:lineRule="exact"/>
              <w:ind w:left="386" w:right="378"/>
              <w:rPr>
                <w:sz w:val="24"/>
                <w:szCs w:val="24"/>
              </w:rPr>
            </w:pPr>
            <w:r w:rsidRPr="00E82EC4">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Pr>
          <w:p w14:paraId="49B30D4C" w14:textId="7F6F075C" w:rsidR="00143C38" w:rsidRPr="00E82EC4" w:rsidRDefault="00426C23" w:rsidP="008F2E46">
            <w:pPr>
              <w:pStyle w:val="TableParagraph"/>
              <w:spacing w:line="250" w:lineRule="exact"/>
              <w:ind w:left="386" w:right="378"/>
              <w:rPr>
                <w:sz w:val="24"/>
                <w:szCs w:val="24"/>
              </w:rPr>
            </w:pPr>
            <w:r w:rsidRPr="00E82EC4">
              <w:rPr>
                <w:sz w:val="24"/>
                <w:szCs w:val="24"/>
              </w:rPr>
              <w:t>14</w:t>
            </w:r>
          </w:p>
        </w:tc>
        <w:tc>
          <w:tcPr>
            <w:tcW w:w="1800" w:type="dxa"/>
            <w:tcBorders>
              <w:top w:val="single" w:sz="4" w:space="0" w:color="000000"/>
              <w:left w:val="single" w:sz="4" w:space="0" w:color="000000"/>
              <w:bottom w:val="single" w:sz="4" w:space="0" w:color="000000"/>
              <w:right w:val="single" w:sz="4" w:space="0" w:color="000000"/>
            </w:tcBorders>
          </w:tcPr>
          <w:p w14:paraId="0BB5926E" w14:textId="06D5ACB7" w:rsidR="00143C38" w:rsidRPr="00E82EC4" w:rsidRDefault="00426C23" w:rsidP="008F2E46">
            <w:pPr>
              <w:pStyle w:val="TableParagraph"/>
              <w:spacing w:line="250" w:lineRule="exact"/>
              <w:ind w:left="386" w:right="378"/>
              <w:rPr>
                <w:sz w:val="24"/>
                <w:szCs w:val="24"/>
              </w:rPr>
            </w:pPr>
            <w:r w:rsidRPr="00E82EC4">
              <w:rPr>
                <w:sz w:val="24"/>
                <w:szCs w:val="24"/>
              </w:rPr>
              <w:t>3</w:t>
            </w:r>
          </w:p>
        </w:tc>
      </w:tr>
      <w:tr w:rsidR="00143C38" w14:paraId="40E4E0D5" w14:textId="4FBF2AE6" w:rsidTr="00143C38">
        <w:trPr>
          <w:trHeight w:val="260"/>
        </w:trPr>
        <w:tc>
          <w:tcPr>
            <w:tcW w:w="1575" w:type="dxa"/>
            <w:tcBorders>
              <w:top w:val="single" w:sz="4" w:space="0" w:color="000000"/>
              <w:left w:val="single" w:sz="4" w:space="0" w:color="000000"/>
              <w:bottom w:val="single" w:sz="4" w:space="0" w:color="000000"/>
              <w:right w:val="single" w:sz="4" w:space="0" w:color="000000"/>
            </w:tcBorders>
          </w:tcPr>
          <w:p w14:paraId="02A111CB" w14:textId="2F5EE73C" w:rsidR="00143C38" w:rsidRPr="00E82EC4" w:rsidRDefault="00143C38" w:rsidP="008F2E46">
            <w:pPr>
              <w:pStyle w:val="TableParagraph"/>
              <w:spacing w:line="250" w:lineRule="exact"/>
              <w:ind w:right="671"/>
              <w:rPr>
                <w:b/>
                <w:sz w:val="20"/>
                <w:szCs w:val="20"/>
              </w:rPr>
            </w:pPr>
            <w:r w:rsidRPr="00E82EC4">
              <w:rPr>
                <w:b/>
                <w:sz w:val="20"/>
                <w:szCs w:val="20"/>
              </w:rPr>
              <w:t>Boyle</w:t>
            </w:r>
          </w:p>
        </w:tc>
        <w:tc>
          <w:tcPr>
            <w:tcW w:w="1260" w:type="dxa"/>
            <w:tcBorders>
              <w:top w:val="single" w:sz="4" w:space="0" w:color="000000"/>
              <w:left w:val="single" w:sz="4" w:space="0" w:color="000000"/>
              <w:bottom w:val="single" w:sz="4" w:space="0" w:color="000000"/>
              <w:right w:val="single" w:sz="4" w:space="0" w:color="000000"/>
            </w:tcBorders>
          </w:tcPr>
          <w:p w14:paraId="78344CD1" w14:textId="4EB22916" w:rsidR="00143C38" w:rsidRPr="008F2E46" w:rsidRDefault="00354940" w:rsidP="008F2E46">
            <w:pPr>
              <w:pStyle w:val="TableParagraph"/>
              <w:spacing w:line="250" w:lineRule="exact"/>
              <w:ind w:left="386" w:right="377"/>
              <w:rPr>
                <w:sz w:val="24"/>
                <w:szCs w:val="24"/>
              </w:rPr>
            </w:pPr>
            <w:r>
              <w:rPr>
                <w:sz w:val="24"/>
                <w:szCs w:val="24"/>
              </w:rPr>
              <w:t>90</w:t>
            </w:r>
          </w:p>
        </w:tc>
        <w:tc>
          <w:tcPr>
            <w:tcW w:w="1530" w:type="dxa"/>
            <w:tcBorders>
              <w:top w:val="single" w:sz="4" w:space="0" w:color="000000"/>
              <w:left w:val="single" w:sz="4" w:space="0" w:color="000000"/>
              <w:bottom w:val="single" w:sz="4" w:space="0" w:color="000000"/>
              <w:right w:val="single" w:sz="4" w:space="0" w:color="000000"/>
            </w:tcBorders>
          </w:tcPr>
          <w:p w14:paraId="0973F75A" w14:textId="0D70CFCA" w:rsidR="00143C38" w:rsidRPr="00E82EC4" w:rsidRDefault="00426C23" w:rsidP="008F2E46">
            <w:pPr>
              <w:pStyle w:val="TableParagraph"/>
              <w:spacing w:line="250" w:lineRule="exact"/>
              <w:ind w:left="386" w:right="378"/>
              <w:rPr>
                <w:sz w:val="24"/>
                <w:szCs w:val="24"/>
              </w:rPr>
            </w:pPr>
            <w:r w:rsidRPr="00E82EC4">
              <w:rPr>
                <w:sz w:val="24"/>
                <w:szCs w:val="24"/>
              </w:rPr>
              <w:t>67</w:t>
            </w:r>
          </w:p>
        </w:tc>
        <w:tc>
          <w:tcPr>
            <w:tcW w:w="1530" w:type="dxa"/>
            <w:tcBorders>
              <w:top w:val="single" w:sz="4" w:space="0" w:color="000000"/>
              <w:left w:val="single" w:sz="4" w:space="0" w:color="000000"/>
              <w:bottom w:val="single" w:sz="4" w:space="0" w:color="000000"/>
              <w:right w:val="single" w:sz="4" w:space="0" w:color="000000"/>
            </w:tcBorders>
          </w:tcPr>
          <w:p w14:paraId="3CEF6F7D" w14:textId="25F8C70B" w:rsidR="00143C38" w:rsidRPr="00E82EC4" w:rsidRDefault="00426C23" w:rsidP="008F2E46">
            <w:pPr>
              <w:pStyle w:val="TableParagraph"/>
              <w:spacing w:line="250" w:lineRule="exact"/>
              <w:ind w:left="386" w:right="378"/>
              <w:rPr>
                <w:sz w:val="24"/>
                <w:szCs w:val="24"/>
              </w:rPr>
            </w:pPr>
            <w:r w:rsidRPr="00E82EC4">
              <w:rPr>
                <w:sz w:val="24"/>
                <w:szCs w:val="24"/>
              </w:rPr>
              <w:t>3</w:t>
            </w:r>
          </w:p>
        </w:tc>
        <w:tc>
          <w:tcPr>
            <w:tcW w:w="1620" w:type="dxa"/>
            <w:tcBorders>
              <w:top w:val="single" w:sz="4" w:space="0" w:color="000000"/>
              <w:left w:val="single" w:sz="4" w:space="0" w:color="000000"/>
              <w:bottom w:val="single" w:sz="4" w:space="0" w:color="000000"/>
              <w:right w:val="single" w:sz="4" w:space="0" w:color="000000"/>
            </w:tcBorders>
          </w:tcPr>
          <w:p w14:paraId="4FE2EC06" w14:textId="504325EA" w:rsidR="00143C38" w:rsidRPr="00E82EC4" w:rsidRDefault="00426C23" w:rsidP="008F2E46">
            <w:pPr>
              <w:pStyle w:val="TableParagraph"/>
              <w:spacing w:line="250" w:lineRule="exact"/>
              <w:ind w:left="386" w:right="378"/>
              <w:rPr>
                <w:sz w:val="24"/>
                <w:szCs w:val="24"/>
              </w:rPr>
            </w:pPr>
            <w:r w:rsidRPr="00E82EC4">
              <w:rPr>
                <w:sz w:val="24"/>
                <w:szCs w:val="24"/>
              </w:rPr>
              <w:t>12</w:t>
            </w:r>
          </w:p>
        </w:tc>
        <w:tc>
          <w:tcPr>
            <w:tcW w:w="1800" w:type="dxa"/>
            <w:tcBorders>
              <w:top w:val="single" w:sz="4" w:space="0" w:color="000000"/>
              <w:left w:val="single" w:sz="4" w:space="0" w:color="000000"/>
              <w:bottom w:val="single" w:sz="4" w:space="0" w:color="000000"/>
              <w:right w:val="single" w:sz="4" w:space="0" w:color="000000"/>
            </w:tcBorders>
          </w:tcPr>
          <w:p w14:paraId="73DDA872" w14:textId="79B2903E" w:rsidR="00143C38" w:rsidRPr="00E82EC4" w:rsidRDefault="00426C23" w:rsidP="008F2E46">
            <w:pPr>
              <w:pStyle w:val="TableParagraph"/>
              <w:spacing w:line="250" w:lineRule="exact"/>
              <w:ind w:left="386" w:right="378"/>
              <w:rPr>
                <w:sz w:val="24"/>
                <w:szCs w:val="24"/>
              </w:rPr>
            </w:pPr>
            <w:r w:rsidRPr="00E82EC4">
              <w:rPr>
                <w:sz w:val="24"/>
                <w:szCs w:val="24"/>
              </w:rPr>
              <w:t>8</w:t>
            </w:r>
          </w:p>
        </w:tc>
      </w:tr>
      <w:tr w:rsidR="00143C38" w14:paraId="3EA2E8B3" w14:textId="19941706" w:rsidTr="00143C38">
        <w:trPr>
          <w:trHeight w:val="260"/>
        </w:trPr>
        <w:tc>
          <w:tcPr>
            <w:tcW w:w="1575" w:type="dxa"/>
            <w:tcBorders>
              <w:top w:val="single" w:sz="4" w:space="0" w:color="000000"/>
              <w:left w:val="single" w:sz="4" w:space="0" w:color="000000"/>
              <w:bottom w:val="single" w:sz="4" w:space="0" w:color="000000"/>
              <w:right w:val="single" w:sz="4" w:space="0" w:color="000000"/>
            </w:tcBorders>
          </w:tcPr>
          <w:p w14:paraId="27921A81" w14:textId="23D12C8B" w:rsidR="00143C38" w:rsidRPr="00E82EC4" w:rsidRDefault="00143C38" w:rsidP="008F2E46">
            <w:pPr>
              <w:pStyle w:val="TableParagraph"/>
              <w:spacing w:line="250" w:lineRule="exact"/>
              <w:ind w:right="671"/>
              <w:rPr>
                <w:b/>
                <w:sz w:val="20"/>
                <w:szCs w:val="20"/>
              </w:rPr>
            </w:pPr>
            <w:r w:rsidRPr="00E82EC4">
              <w:rPr>
                <w:b/>
                <w:sz w:val="20"/>
                <w:szCs w:val="20"/>
              </w:rPr>
              <w:t>Clark</w:t>
            </w:r>
          </w:p>
        </w:tc>
        <w:tc>
          <w:tcPr>
            <w:tcW w:w="1260" w:type="dxa"/>
            <w:tcBorders>
              <w:top w:val="single" w:sz="4" w:space="0" w:color="000000"/>
              <w:left w:val="single" w:sz="4" w:space="0" w:color="000000"/>
              <w:bottom w:val="single" w:sz="4" w:space="0" w:color="000000"/>
              <w:right w:val="single" w:sz="4" w:space="0" w:color="000000"/>
            </w:tcBorders>
          </w:tcPr>
          <w:p w14:paraId="2B0F9983" w14:textId="69C564A9" w:rsidR="00143C38" w:rsidRPr="008F2E46" w:rsidRDefault="00354940" w:rsidP="008F2E46">
            <w:pPr>
              <w:pStyle w:val="TableParagraph"/>
              <w:spacing w:line="250" w:lineRule="exact"/>
              <w:ind w:left="386" w:right="377"/>
              <w:rPr>
                <w:sz w:val="24"/>
                <w:szCs w:val="24"/>
              </w:rPr>
            </w:pPr>
            <w:r>
              <w:rPr>
                <w:sz w:val="24"/>
                <w:szCs w:val="24"/>
              </w:rPr>
              <w:t>52</w:t>
            </w:r>
          </w:p>
        </w:tc>
        <w:tc>
          <w:tcPr>
            <w:tcW w:w="1530" w:type="dxa"/>
            <w:tcBorders>
              <w:top w:val="single" w:sz="4" w:space="0" w:color="000000"/>
              <w:left w:val="single" w:sz="4" w:space="0" w:color="000000"/>
              <w:bottom w:val="single" w:sz="4" w:space="0" w:color="000000"/>
              <w:right w:val="single" w:sz="4" w:space="0" w:color="000000"/>
            </w:tcBorders>
          </w:tcPr>
          <w:p w14:paraId="1080F77B" w14:textId="30D1ABF6" w:rsidR="00143C38" w:rsidRPr="00E82EC4" w:rsidRDefault="00354940" w:rsidP="008F2E46">
            <w:pPr>
              <w:pStyle w:val="TableParagraph"/>
              <w:spacing w:line="250" w:lineRule="exact"/>
              <w:ind w:left="386" w:right="378"/>
              <w:rPr>
                <w:sz w:val="24"/>
                <w:szCs w:val="24"/>
              </w:rPr>
            </w:pPr>
            <w:r w:rsidRPr="00E82EC4">
              <w:rPr>
                <w:sz w:val="24"/>
                <w:szCs w:val="24"/>
              </w:rPr>
              <w:t>3</w:t>
            </w:r>
          </w:p>
        </w:tc>
        <w:tc>
          <w:tcPr>
            <w:tcW w:w="1530" w:type="dxa"/>
            <w:tcBorders>
              <w:top w:val="single" w:sz="4" w:space="0" w:color="000000"/>
              <w:left w:val="single" w:sz="4" w:space="0" w:color="000000"/>
              <w:bottom w:val="single" w:sz="4" w:space="0" w:color="000000"/>
              <w:right w:val="single" w:sz="4" w:space="0" w:color="000000"/>
            </w:tcBorders>
          </w:tcPr>
          <w:p w14:paraId="148D4631" w14:textId="4BCBF44F" w:rsidR="00143C38" w:rsidRPr="00E82EC4" w:rsidRDefault="00354940" w:rsidP="008F2E46">
            <w:pPr>
              <w:pStyle w:val="TableParagraph"/>
              <w:spacing w:line="250" w:lineRule="exact"/>
              <w:ind w:left="386" w:right="378"/>
              <w:rPr>
                <w:sz w:val="24"/>
                <w:szCs w:val="24"/>
              </w:rPr>
            </w:pPr>
            <w:r w:rsidRPr="00E82EC4">
              <w:rPr>
                <w:sz w:val="24"/>
                <w:szCs w:val="24"/>
              </w:rPr>
              <w:t>6</w:t>
            </w:r>
          </w:p>
        </w:tc>
        <w:tc>
          <w:tcPr>
            <w:tcW w:w="1620" w:type="dxa"/>
            <w:tcBorders>
              <w:top w:val="single" w:sz="4" w:space="0" w:color="000000"/>
              <w:left w:val="single" w:sz="4" w:space="0" w:color="000000"/>
              <w:bottom w:val="single" w:sz="4" w:space="0" w:color="000000"/>
              <w:right w:val="single" w:sz="4" w:space="0" w:color="000000"/>
            </w:tcBorders>
          </w:tcPr>
          <w:p w14:paraId="4E4CE4FD" w14:textId="391F9ED5" w:rsidR="00143C38" w:rsidRPr="00E82EC4" w:rsidRDefault="00354940" w:rsidP="008F2E46">
            <w:pPr>
              <w:pStyle w:val="TableParagraph"/>
              <w:spacing w:line="250" w:lineRule="exact"/>
              <w:ind w:left="386" w:right="378"/>
              <w:rPr>
                <w:sz w:val="24"/>
                <w:szCs w:val="24"/>
              </w:rPr>
            </w:pPr>
            <w:r w:rsidRPr="00E82EC4">
              <w:rPr>
                <w:sz w:val="24"/>
                <w:szCs w:val="24"/>
              </w:rPr>
              <w:t>35</w:t>
            </w:r>
          </w:p>
        </w:tc>
        <w:tc>
          <w:tcPr>
            <w:tcW w:w="1800" w:type="dxa"/>
            <w:tcBorders>
              <w:top w:val="single" w:sz="4" w:space="0" w:color="000000"/>
              <w:left w:val="single" w:sz="4" w:space="0" w:color="000000"/>
              <w:bottom w:val="single" w:sz="4" w:space="0" w:color="000000"/>
              <w:right w:val="single" w:sz="4" w:space="0" w:color="000000"/>
            </w:tcBorders>
          </w:tcPr>
          <w:p w14:paraId="61441386" w14:textId="5C839BDA" w:rsidR="00143C38" w:rsidRPr="00E82EC4" w:rsidRDefault="00354940" w:rsidP="008F2E46">
            <w:pPr>
              <w:pStyle w:val="TableParagraph"/>
              <w:spacing w:line="250" w:lineRule="exact"/>
              <w:ind w:left="386" w:right="378"/>
              <w:rPr>
                <w:sz w:val="24"/>
                <w:szCs w:val="24"/>
              </w:rPr>
            </w:pPr>
            <w:r w:rsidRPr="00E82EC4">
              <w:rPr>
                <w:sz w:val="24"/>
                <w:szCs w:val="24"/>
              </w:rPr>
              <w:t>8</w:t>
            </w:r>
          </w:p>
        </w:tc>
      </w:tr>
      <w:tr w:rsidR="00143C38" w14:paraId="58A7EAFF" w14:textId="0BADED6D" w:rsidTr="00143C38">
        <w:trPr>
          <w:trHeight w:val="260"/>
        </w:trPr>
        <w:tc>
          <w:tcPr>
            <w:tcW w:w="1575" w:type="dxa"/>
            <w:tcBorders>
              <w:top w:val="single" w:sz="4" w:space="0" w:color="000000"/>
              <w:left w:val="single" w:sz="4" w:space="0" w:color="000000"/>
              <w:bottom w:val="single" w:sz="4" w:space="0" w:color="000000"/>
              <w:right w:val="single" w:sz="4" w:space="0" w:color="000000"/>
            </w:tcBorders>
          </w:tcPr>
          <w:p w14:paraId="0AC5EBA7" w14:textId="65684176" w:rsidR="00143C38" w:rsidRPr="00E82EC4" w:rsidRDefault="00143C38" w:rsidP="008F2E46">
            <w:pPr>
              <w:pStyle w:val="TableParagraph"/>
              <w:spacing w:line="250" w:lineRule="exact"/>
              <w:ind w:right="671"/>
              <w:rPr>
                <w:b/>
                <w:sz w:val="20"/>
                <w:szCs w:val="20"/>
              </w:rPr>
            </w:pPr>
            <w:r w:rsidRPr="00E82EC4">
              <w:rPr>
                <w:b/>
                <w:sz w:val="20"/>
                <w:szCs w:val="20"/>
              </w:rPr>
              <w:t>Estill</w:t>
            </w:r>
          </w:p>
        </w:tc>
        <w:tc>
          <w:tcPr>
            <w:tcW w:w="1260" w:type="dxa"/>
            <w:tcBorders>
              <w:top w:val="single" w:sz="4" w:space="0" w:color="000000"/>
              <w:left w:val="single" w:sz="4" w:space="0" w:color="000000"/>
              <w:bottom w:val="single" w:sz="4" w:space="0" w:color="000000"/>
              <w:right w:val="single" w:sz="4" w:space="0" w:color="000000"/>
            </w:tcBorders>
          </w:tcPr>
          <w:p w14:paraId="65EE2A3A" w14:textId="2596B1CE" w:rsidR="00143C38" w:rsidRPr="008F2E46" w:rsidRDefault="00354940" w:rsidP="008F2E46">
            <w:pPr>
              <w:pStyle w:val="TableParagraph"/>
              <w:spacing w:line="250" w:lineRule="exact"/>
              <w:ind w:left="386" w:right="377"/>
              <w:rPr>
                <w:sz w:val="24"/>
                <w:szCs w:val="24"/>
              </w:rPr>
            </w:pPr>
            <w:r>
              <w:rPr>
                <w:sz w:val="24"/>
                <w:szCs w:val="24"/>
              </w:rPr>
              <w:t>11</w:t>
            </w:r>
          </w:p>
        </w:tc>
        <w:tc>
          <w:tcPr>
            <w:tcW w:w="1530" w:type="dxa"/>
            <w:tcBorders>
              <w:top w:val="single" w:sz="4" w:space="0" w:color="000000"/>
              <w:left w:val="single" w:sz="4" w:space="0" w:color="000000"/>
              <w:bottom w:val="single" w:sz="4" w:space="0" w:color="000000"/>
              <w:right w:val="single" w:sz="4" w:space="0" w:color="000000"/>
            </w:tcBorders>
          </w:tcPr>
          <w:p w14:paraId="7CD6D4A0" w14:textId="163DCBD8" w:rsidR="00143C38" w:rsidRPr="00E82EC4" w:rsidRDefault="00354940" w:rsidP="008F2E46">
            <w:pPr>
              <w:pStyle w:val="TableParagraph"/>
              <w:spacing w:line="250" w:lineRule="exact"/>
              <w:ind w:left="386" w:right="378"/>
              <w:rPr>
                <w:sz w:val="24"/>
                <w:szCs w:val="24"/>
              </w:rPr>
            </w:pPr>
            <w:r w:rsidRPr="00E82EC4">
              <w:rPr>
                <w:sz w:val="24"/>
                <w:szCs w:val="24"/>
              </w:rPr>
              <w:t>1</w:t>
            </w:r>
          </w:p>
        </w:tc>
        <w:tc>
          <w:tcPr>
            <w:tcW w:w="1530" w:type="dxa"/>
            <w:tcBorders>
              <w:top w:val="single" w:sz="4" w:space="0" w:color="000000"/>
              <w:left w:val="single" w:sz="4" w:space="0" w:color="000000"/>
              <w:bottom w:val="single" w:sz="4" w:space="0" w:color="000000"/>
              <w:right w:val="single" w:sz="4" w:space="0" w:color="000000"/>
            </w:tcBorders>
          </w:tcPr>
          <w:p w14:paraId="1505C5AF" w14:textId="10983273" w:rsidR="00143C38" w:rsidRPr="00E82EC4" w:rsidRDefault="00354940" w:rsidP="008F2E46">
            <w:pPr>
              <w:pStyle w:val="TableParagraph"/>
              <w:spacing w:line="250" w:lineRule="exact"/>
              <w:ind w:left="386" w:right="378"/>
              <w:rPr>
                <w:sz w:val="24"/>
                <w:szCs w:val="24"/>
              </w:rPr>
            </w:pPr>
            <w:r w:rsidRPr="00E82EC4">
              <w:rPr>
                <w:sz w:val="24"/>
                <w:szCs w:val="24"/>
              </w:rPr>
              <w:t>0</w:t>
            </w:r>
          </w:p>
        </w:tc>
        <w:tc>
          <w:tcPr>
            <w:tcW w:w="1620" w:type="dxa"/>
            <w:tcBorders>
              <w:top w:val="single" w:sz="4" w:space="0" w:color="000000"/>
              <w:left w:val="single" w:sz="4" w:space="0" w:color="000000"/>
              <w:bottom w:val="single" w:sz="4" w:space="0" w:color="000000"/>
              <w:right w:val="single" w:sz="4" w:space="0" w:color="000000"/>
            </w:tcBorders>
          </w:tcPr>
          <w:p w14:paraId="618163F0" w14:textId="59E7FDB2" w:rsidR="00143C38" w:rsidRPr="00E82EC4" w:rsidRDefault="00354940" w:rsidP="008F2E46">
            <w:pPr>
              <w:pStyle w:val="TableParagraph"/>
              <w:spacing w:line="250" w:lineRule="exact"/>
              <w:ind w:left="386" w:right="378"/>
              <w:rPr>
                <w:sz w:val="24"/>
                <w:szCs w:val="24"/>
              </w:rPr>
            </w:pPr>
            <w:r w:rsidRPr="00E82EC4">
              <w:rPr>
                <w:sz w:val="24"/>
                <w:szCs w:val="24"/>
              </w:rPr>
              <w:t>10</w:t>
            </w:r>
          </w:p>
        </w:tc>
        <w:tc>
          <w:tcPr>
            <w:tcW w:w="1800" w:type="dxa"/>
            <w:tcBorders>
              <w:top w:val="single" w:sz="4" w:space="0" w:color="000000"/>
              <w:left w:val="single" w:sz="4" w:space="0" w:color="000000"/>
              <w:bottom w:val="single" w:sz="4" w:space="0" w:color="000000"/>
              <w:right w:val="single" w:sz="4" w:space="0" w:color="000000"/>
            </w:tcBorders>
          </w:tcPr>
          <w:p w14:paraId="2A7A17BC" w14:textId="62D5105F" w:rsidR="00143C38" w:rsidRPr="00E82EC4" w:rsidRDefault="00354940" w:rsidP="008F2E46">
            <w:pPr>
              <w:pStyle w:val="TableParagraph"/>
              <w:spacing w:line="250" w:lineRule="exact"/>
              <w:ind w:left="386" w:right="378"/>
              <w:rPr>
                <w:sz w:val="24"/>
                <w:szCs w:val="24"/>
              </w:rPr>
            </w:pPr>
            <w:r w:rsidRPr="00E82EC4">
              <w:rPr>
                <w:sz w:val="24"/>
                <w:szCs w:val="24"/>
              </w:rPr>
              <w:t>0</w:t>
            </w:r>
          </w:p>
        </w:tc>
      </w:tr>
      <w:tr w:rsidR="00143C38" w14:paraId="42820047" w14:textId="28ED566C" w:rsidTr="00143C38">
        <w:trPr>
          <w:trHeight w:val="260"/>
        </w:trPr>
        <w:tc>
          <w:tcPr>
            <w:tcW w:w="1575" w:type="dxa"/>
            <w:tcBorders>
              <w:top w:val="single" w:sz="4" w:space="0" w:color="000000"/>
              <w:left w:val="single" w:sz="4" w:space="0" w:color="000000"/>
              <w:bottom w:val="single" w:sz="4" w:space="0" w:color="000000"/>
              <w:right w:val="single" w:sz="4" w:space="0" w:color="000000"/>
            </w:tcBorders>
          </w:tcPr>
          <w:p w14:paraId="3CEF0FA1" w14:textId="72796F69" w:rsidR="00143C38" w:rsidRPr="00E82EC4" w:rsidRDefault="00143C38" w:rsidP="008F2E46">
            <w:pPr>
              <w:pStyle w:val="TableParagraph"/>
              <w:spacing w:line="250" w:lineRule="exact"/>
              <w:ind w:right="671"/>
              <w:rPr>
                <w:b/>
                <w:sz w:val="20"/>
                <w:szCs w:val="20"/>
              </w:rPr>
            </w:pPr>
            <w:r w:rsidRPr="00E82EC4">
              <w:rPr>
                <w:b/>
                <w:sz w:val="20"/>
                <w:szCs w:val="20"/>
              </w:rPr>
              <w:t>Fayette</w:t>
            </w:r>
          </w:p>
        </w:tc>
        <w:tc>
          <w:tcPr>
            <w:tcW w:w="1260" w:type="dxa"/>
            <w:tcBorders>
              <w:top w:val="single" w:sz="4" w:space="0" w:color="000000"/>
              <w:left w:val="single" w:sz="4" w:space="0" w:color="000000"/>
              <w:bottom w:val="single" w:sz="4" w:space="0" w:color="000000"/>
              <w:right w:val="single" w:sz="4" w:space="0" w:color="000000"/>
            </w:tcBorders>
          </w:tcPr>
          <w:p w14:paraId="3A3768E8" w14:textId="3BEBD496" w:rsidR="00143C38" w:rsidRPr="008F2E46" w:rsidRDefault="00354940" w:rsidP="008F2E46">
            <w:pPr>
              <w:pStyle w:val="TableParagraph"/>
              <w:spacing w:line="250" w:lineRule="exact"/>
              <w:ind w:left="386" w:right="377"/>
              <w:rPr>
                <w:sz w:val="24"/>
                <w:szCs w:val="24"/>
              </w:rPr>
            </w:pPr>
            <w:r>
              <w:rPr>
                <w:sz w:val="24"/>
                <w:szCs w:val="24"/>
              </w:rPr>
              <w:t>192</w:t>
            </w:r>
          </w:p>
        </w:tc>
        <w:tc>
          <w:tcPr>
            <w:tcW w:w="1530" w:type="dxa"/>
            <w:tcBorders>
              <w:top w:val="single" w:sz="4" w:space="0" w:color="000000"/>
              <w:left w:val="single" w:sz="4" w:space="0" w:color="000000"/>
              <w:bottom w:val="single" w:sz="4" w:space="0" w:color="000000"/>
              <w:right w:val="single" w:sz="4" w:space="0" w:color="000000"/>
            </w:tcBorders>
          </w:tcPr>
          <w:p w14:paraId="7AC068D0" w14:textId="7B7482B0" w:rsidR="00143C38" w:rsidRPr="00E82EC4" w:rsidRDefault="00354940" w:rsidP="008F2E46">
            <w:pPr>
              <w:pStyle w:val="TableParagraph"/>
              <w:spacing w:line="250" w:lineRule="exact"/>
              <w:ind w:left="386" w:right="378"/>
              <w:rPr>
                <w:sz w:val="24"/>
                <w:szCs w:val="24"/>
              </w:rPr>
            </w:pPr>
            <w:r w:rsidRPr="00E82EC4">
              <w:rPr>
                <w:sz w:val="24"/>
                <w:szCs w:val="24"/>
              </w:rPr>
              <w:t>36</w:t>
            </w:r>
          </w:p>
        </w:tc>
        <w:tc>
          <w:tcPr>
            <w:tcW w:w="1530" w:type="dxa"/>
            <w:tcBorders>
              <w:top w:val="single" w:sz="4" w:space="0" w:color="000000"/>
              <w:left w:val="single" w:sz="4" w:space="0" w:color="000000"/>
              <w:bottom w:val="single" w:sz="4" w:space="0" w:color="000000"/>
              <w:right w:val="single" w:sz="4" w:space="0" w:color="000000"/>
            </w:tcBorders>
          </w:tcPr>
          <w:p w14:paraId="7E6DA97C" w14:textId="5B421D99" w:rsidR="00143C38" w:rsidRPr="00E82EC4" w:rsidRDefault="00354940" w:rsidP="008F2E46">
            <w:pPr>
              <w:pStyle w:val="TableParagraph"/>
              <w:spacing w:line="250" w:lineRule="exact"/>
              <w:ind w:left="386" w:right="378"/>
              <w:rPr>
                <w:sz w:val="24"/>
                <w:szCs w:val="24"/>
              </w:rPr>
            </w:pPr>
            <w:r w:rsidRPr="00E82EC4">
              <w:rPr>
                <w:sz w:val="24"/>
                <w:szCs w:val="24"/>
              </w:rPr>
              <w:t>16</w:t>
            </w:r>
          </w:p>
        </w:tc>
        <w:tc>
          <w:tcPr>
            <w:tcW w:w="1620" w:type="dxa"/>
            <w:tcBorders>
              <w:top w:val="single" w:sz="4" w:space="0" w:color="000000"/>
              <w:left w:val="single" w:sz="4" w:space="0" w:color="000000"/>
              <w:bottom w:val="single" w:sz="4" w:space="0" w:color="000000"/>
              <w:right w:val="single" w:sz="4" w:space="0" w:color="000000"/>
            </w:tcBorders>
          </w:tcPr>
          <w:p w14:paraId="2C4408CE" w14:textId="0B5FF365" w:rsidR="00143C38" w:rsidRPr="00E82EC4" w:rsidRDefault="00354940" w:rsidP="008F2E46">
            <w:pPr>
              <w:pStyle w:val="TableParagraph"/>
              <w:spacing w:line="250" w:lineRule="exact"/>
              <w:ind w:left="386" w:right="378"/>
              <w:rPr>
                <w:sz w:val="24"/>
                <w:szCs w:val="24"/>
              </w:rPr>
            </w:pPr>
            <w:r w:rsidRPr="00E82EC4">
              <w:rPr>
                <w:sz w:val="24"/>
                <w:szCs w:val="24"/>
              </w:rPr>
              <w:t>119</w:t>
            </w:r>
          </w:p>
        </w:tc>
        <w:tc>
          <w:tcPr>
            <w:tcW w:w="1800" w:type="dxa"/>
            <w:tcBorders>
              <w:top w:val="single" w:sz="4" w:space="0" w:color="000000"/>
              <w:left w:val="single" w:sz="4" w:space="0" w:color="000000"/>
              <w:bottom w:val="single" w:sz="4" w:space="0" w:color="000000"/>
              <w:right w:val="single" w:sz="4" w:space="0" w:color="000000"/>
            </w:tcBorders>
          </w:tcPr>
          <w:p w14:paraId="34193FE2" w14:textId="0457777C" w:rsidR="00143C38" w:rsidRPr="00E82EC4" w:rsidRDefault="00354940" w:rsidP="008F2E46">
            <w:pPr>
              <w:pStyle w:val="TableParagraph"/>
              <w:spacing w:line="250" w:lineRule="exact"/>
              <w:ind w:left="386" w:right="378"/>
              <w:rPr>
                <w:sz w:val="24"/>
                <w:szCs w:val="24"/>
              </w:rPr>
            </w:pPr>
            <w:r w:rsidRPr="00E82EC4">
              <w:rPr>
                <w:sz w:val="24"/>
                <w:szCs w:val="24"/>
              </w:rPr>
              <w:t>21</w:t>
            </w:r>
          </w:p>
        </w:tc>
      </w:tr>
      <w:tr w:rsidR="00143C38" w14:paraId="49854CBE" w14:textId="47B481FD" w:rsidTr="00143C38">
        <w:trPr>
          <w:trHeight w:val="260"/>
        </w:trPr>
        <w:tc>
          <w:tcPr>
            <w:tcW w:w="1575" w:type="dxa"/>
            <w:tcBorders>
              <w:top w:val="single" w:sz="4" w:space="0" w:color="000000"/>
              <w:left w:val="single" w:sz="4" w:space="0" w:color="000000"/>
              <w:bottom w:val="single" w:sz="4" w:space="0" w:color="000000"/>
              <w:right w:val="single" w:sz="4" w:space="0" w:color="000000"/>
            </w:tcBorders>
          </w:tcPr>
          <w:p w14:paraId="1051826E" w14:textId="6A80E2D0" w:rsidR="00143C38" w:rsidRPr="00E82EC4" w:rsidRDefault="00143C38" w:rsidP="008F2E46">
            <w:pPr>
              <w:pStyle w:val="TableParagraph"/>
              <w:spacing w:line="250" w:lineRule="exact"/>
              <w:ind w:right="671"/>
              <w:rPr>
                <w:b/>
                <w:sz w:val="20"/>
                <w:szCs w:val="20"/>
              </w:rPr>
            </w:pPr>
            <w:r w:rsidRPr="00E82EC4">
              <w:rPr>
                <w:b/>
                <w:sz w:val="20"/>
                <w:szCs w:val="20"/>
              </w:rPr>
              <w:t>Franklin</w:t>
            </w:r>
          </w:p>
        </w:tc>
        <w:tc>
          <w:tcPr>
            <w:tcW w:w="1260" w:type="dxa"/>
            <w:tcBorders>
              <w:top w:val="single" w:sz="4" w:space="0" w:color="000000"/>
              <w:left w:val="single" w:sz="4" w:space="0" w:color="000000"/>
              <w:bottom w:val="single" w:sz="4" w:space="0" w:color="000000"/>
              <w:right w:val="single" w:sz="4" w:space="0" w:color="000000"/>
            </w:tcBorders>
          </w:tcPr>
          <w:p w14:paraId="22057940" w14:textId="784B4E78" w:rsidR="00143C38" w:rsidRPr="008F2E46" w:rsidRDefault="00354940" w:rsidP="008F2E46">
            <w:pPr>
              <w:pStyle w:val="TableParagraph"/>
              <w:spacing w:line="250" w:lineRule="exact"/>
              <w:ind w:left="386" w:right="377"/>
              <w:rPr>
                <w:sz w:val="24"/>
                <w:szCs w:val="24"/>
              </w:rPr>
            </w:pPr>
            <w:r>
              <w:rPr>
                <w:sz w:val="24"/>
                <w:szCs w:val="24"/>
              </w:rPr>
              <w:t>40</w:t>
            </w:r>
          </w:p>
        </w:tc>
        <w:tc>
          <w:tcPr>
            <w:tcW w:w="1530" w:type="dxa"/>
            <w:tcBorders>
              <w:top w:val="single" w:sz="4" w:space="0" w:color="000000"/>
              <w:left w:val="single" w:sz="4" w:space="0" w:color="000000"/>
              <w:bottom w:val="single" w:sz="4" w:space="0" w:color="000000"/>
              <w:right w:val="single" w:sz="4" w:space="0" w:color="000000"/>
            </w:tcBorders>
          </w:tcPr>
          <w:p w14:paraId="47094412" w14:textId="29EE9F13" w:rsidR="00143C38" w:rsidRPr="00E82EC4" w:rsidRDefault="00354940" w:rsidP="008F2E46">
            <w:pPr>
              <w:pStyle w:val="TableParagraph"/>
              <w:spacing w:line="250" w:lineRule="exact"/>
              <w:ind w:left="386" w:right="378"/>
              <w:rPr>
                <w:sz w:val="24"/>
                <w:szCs w:val="24"/>
              </w:rPr>
            </w:pPr>
            <w:r w:rsidRPr="00E82EC4">
              <w:rPr>
                <w:sz w:val="24"/>
                <w:szCs w:val="24"/>
              </w:rPr>
              <w:t>4</w:t>
            </w:r>
          </w:p>
        </w:tc>
        <w:tc>
          <w:tcPr>
            <w:tcW w:w="1530" w:type="dxa"/>
            <w:tcBorders>
              <w:top w:val="single" w:sz="4" w:space="0" w:color="000000"/>
              <w:left w:val="single" w:sz="4" w:space="0" w:color="000000"/>
              <w:bottom w:val="single" w:sz="4" w:space="0" w:color="000000"/>
              <w:right w:val="single" w:sz="4" w:space="0" w:color="000000"/>
            </w:tcBorders>
          </w:tcPr>
          <w:p w14:paraId="77E80B45" w14:textId="3FCD8FCA" w:rsidR="00143C38" w:rsidRPr="00E82EC4" w:rsidRDefault="00354940" w:rsidP="008F2E46">
            <w:pPr>
              <w:pStyle w:val="TableParagraph"/>
              <w:spacing w:line="250" w:lineRule="exact"/>
              <w:ind w:left="386" w:right="378"/>
              <w:rPr>
                <w:sz w:val="24"/>
                <w:szCs w:val="24"/>
              </w:rPr>
            </w:pPr>
            <w:r w:rsidRPr="00E82EC4">
              <w:rPr>
                <w:sz w:val="24"/>
                <w:szCs w:val="24"/>
              </w:rPr>
              <w:t>9</w:t>
            </w:r>
          </w:p>
        </w:tc>
        <w:tc>
          <w:tcPr>
            <w:tcW w:w="1620" w:type="dxa"/>
            <w:tcBorders>
              <w:top w:val="single" w:sz="4" w:space="0" w:color="000000"/>
              <w:left w:val="single" w:sz="4" w:space="0" w:color="000000"/>
              <w:bottom w:val="single" w:sz="4" w:space="0" w:color="000000"/>
              <w:right w:val="single" w:sz="4" w:space="0" w:color="000000"/>
            </w:tcBorders>
          </w:tcPr>
          <w:p w14:paraId="65B457AE" w14:textId="25992ED4" w:rsidR="00143C38" w:rsidRPr="00E82EC4" w:rsidRDefault="00354940" w:rsidP="008F2E46">
            <w:pPr>
              <w:pStyle w:val="TableParagraph"/>
              <w:spacing w:line="250" w:lineRule="exact"/>
              <w:ind w:left="386" w:right="378"/>
              <w:rPr>
                <w:sz w:val="24"/>
                <w:szCs w:val="24"/>
              </w:rPr>
            </w:pPr>
            <w:r w:rsidRPr="00E82EC4">
              <w:rPr>
                <w:sz w:val="24"/>
                <w:szCs w:val="24"/>
              </w:rPr>
              <w:t>17</w:t>
            </w:r>
          </w:p>
        </w:tc>
        <w:tc>
          <w:tcPr>
            <w:tcW w:w="1800" w:type="dxa"/>
            <w:tcBorders>
              <w:top w:val="single" w:sz="4" w:space="0" w:color="000000"/>
              <w:left w:val="single" w:sz="4" w:space="0" w:color="000000"/>
              <w:bottom w:val="single" w:sz="4" w:space="0" w:color="000000"/>
              <w:right w:val="single" w:sz="4" w:space="0" w:color="000000"/>
            </w:tcBorders>
          </w:tcPr>
          <w:p w14:paraId="72EBAC49" w14:textId="1E5563D4" w:rsidR="00143C38" w:rsidRPr="00E82EC4" w:rsidRDefault="00354940" w:rsidP="008F2E46">
            <w:pPr>
              <w:pStyle w:val="TableParagraph"/>
              <w:spacing w:line="250" w:lineRule="exact"/>
              <w:ind w:left="386" w:right="378"/>
              <w:rPr>
                <w:sz w:val="24"/>
                <w:szCs w:val="24"/>
              </w:rPr>
            </w:pPr>
            <w:r w:rsidRPr="00E82EC4">
              <w:rPr>
                <w:sz w:val="24"/>
                <w:szCs w:val="24"/>
              </w:rPr>
              <w:t>10</w:t>
            </w:r>
          </w:p>
        </w:tc>
      </w:tr>
      <w:tr w:rsidR="00143C38" w14:paraId="5D4FB4D9" w14:textId="563D6381" w:rsidTr="00143C38">
        <w:trPr>
          <w:trHeight w:val="278"/>
        </w:trPr>
        <w:tc>
          <w:tcPr>
            <w:tcW w:w="1575" w:type="dxa"/>
            <w:tcBorders>
              <w:top w:val="single" w:sz="4" w:space="0" w:color="000000"/>
              <w:left w:val="single" w:sz="4" w:space="0" w:color="000000"/>
              <w:bottom w:val="single" w:sz="4" w:space="0" w:color="000000"/>
              <w:right w:val="single" w:sz="4" w:space="0" w:color="000000"/>
            </w:tcBorders>
          </w:tcPr>
          <w:p w14:paraId="19DDE593" w14:textId="6D4A711B" w:rsidR="00143C38" w:rsidRPr="00E82EC4" w:rsidRDefault="00143C38" w:rsidP="008F2E46">
            <w:pPr>
              <w:pStyle w:val="TableParagraph"/>
              <w:spacing w:line="250" w:lineRule="exact"/>
              <w:ind w:right="671"/>
              <w:rPr>
                <w:b/>
                <w:sz w:val="20"/>
                <w:szCs w:val="20"/>
              </w:rPr>
            </w:pPr>
            <w:r w:rsidRPr="00E82EC4">
              <w:rPr>
                <w:b/>
                <w:sz w:val="20"/>
                <w:szCs w:val="20"/>
              </w:rPr>
              <w:t>Garrard</w:t>
            </w:r>
          </w:p>
        </w:tc>
        <w:tc>
          <w:tcPr>
            <w:tcW w:w="1260" w:type="dxa"/>
            <w:tcBorders>
              <w:top w:val="single" w:sz="4" w:space="0" w:color="000000"/>
              <w:left w:val="single" w:sz="4" w:space="0" w:color="000000"/>
              <w:bottom w:val="single" w:sz="4" w:space="0" w:color="000000"/>
              <w:right w:val="single" w:sz="4" w:space="0" w:color="000000"/>
            </w:tcBorders>
          </w:tcPr>
          <w:p w14:paraId="70BCF5FE" w14:textId="06DFA62B" w:rsidR="00143C38" w:rsidRPr="008F2E46" w:rsidRDefault="00354940" w:rsidP="008F2E46">
            <w:pPr>
              <w:pStyle w:val="TableParagraph"/>
              <w:spacing w:line="250" w:lineRule="exact"/>
              <w:ind w:left="386" w:right="377"/>
              <w:rPr>
                <w:sz w:val="24"/>
                <w:szCs w:val="24"/>
              </w:rPr>
            </w:pPr>
            <w:r>
              <w:rPr>
                <w:sz w:val="24"/>
                <w:szCs w:val="24"/>
              </w:rPr>
              <w:t>12</w:t>
            </w:r>
          </w:p>
        </w:tc>
        <w:tc>
          <w:tcPr>
            <w:tcW w:w="1530" w:type="dxa"/>
            <w:tcBorders>
              <w:top w:val="single" w:sz="4" w:space="0" w:color="000000"/>
              <w:left w:val="single" w:sz="4" w:space="0" w:color="000000"/>
              <w:bottom w:val="single" w:sz="4" w:space="0" w:color="000000"/>
              <w:right w:val="single" w:sz="4" w:space="0" w:color="000000"/>
            </w:tcBorders>
          </w:tcPr>
          <w:p w14:paraId="1C35F6F4" w14:textId="027CCC3A" w:rsidR="00143C38" w:rsidRPr="00E82EC4" w:rsidRDefault="00354940" w:rsidP="008F2E46">
            <w:pPr>
              <w:pStyle w:val="TableParagraph"/>
              <w:spacing w:line="250" w:lineRule="exact"/>
              <w:ind w:left="386" w:right="378"/>
              <w:rPr>
                <w:sz w:val="24"/>
                <w:szCs w:val="24"/>
              </w:rPr>
            </w:pPr>
            <w:r w:rsidRPr="00E82EC4">
              <w:rPr>
                <w:sz w:val="24"/>
                <w:szCs w:val="24"/>
              </w:rPr>
              <w:t>0</w:t>
            </w:r>
          </w:p>
        </w:tc>
        <w:tc>
          <w:tcPr>
            <w:tcW w:w="1530" w:type="dxa"/>
            <w:tcBorders>
              <w:top w:val="single" w:sz="4" w:space="0" w:color="000000"/>
              <w:left w:val="single" w:sz="4" w:space="0" w:color="000000"/>
              <w:bottom w:val="single" w:sz="4" w:space="0" w:color="000000"/>
              <w:right w:val="single" w:sz="4" w:space="0" w:color="000000"/>
            </w:tcBorders>
          </w:tcPr>
          <w:p w14:paraId="13BD078A" w14:textId="323B36D1" w:rsidR="00143C38" w:rsidRPr="00E82EC4" w:rsidRDefault="00354940" w:rsidP="008F2E46">
            <w:pPr>
              <w:pStyle w:val="TableParagraph"/>
              <w:spacing w:line="250" w:lineRule="exact"/>
              <w:ind w:left="386" w:right="378"/>
              <w:rPr>
                <w:sz w:val="24"/>
                <w:szCs w:val="24"/>
              </w:rPr>
            </w:pPr>
            <w:r w:rsidRPr="00E82EC4">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Pr>
          <w:p w14:paraId="29E60D5C" w14:textId="1E1A6292" w:rsidR="00143C38" w:rsidRPr="00E82EC4" w:rsidRDefault="00354940" w:rsidP="008F2E46">
            <w:pPr>
              <w:pStyle w:val="TableParagraph"/>
              <w:spacing w:line="250" w:lineRule="exact"/>
              <w:ind w:left="386" w:right="378"/>
              <w:rPr>
                <w:sz w:val="24"/>
                <w:szCs w:val="24"/>
              </w:rPr>
            </w:pPr>
            <w:r w:rsidRPr="00E82EC4">
              <w:rPr>
                <w:sz w:val="24"/>
                <w:szCs w:val="24"/>
              </w:rPr>
              <w:t>7</w:t>
            </w:r>
          </w:p>
        </w:tc>
        <w:tc>
          <w:tcPr>
            <w:tcW w:w="1800" w:type="dxa"/>
            <w:tcBorders>
              <w:top w:val="single" w:sz="4" w:space="0" w:color="000000"/>
              <w:left w:val="single" w:sz="4" w:space="0" w:color="000000"/>
              <w:bottom w:val="single" w:sz="4" w:space="0" w:color="000000"/>
              <w:right w:val="single" w:sz="4" w:space="0" w:color="000000"/>
            </w:tcBorders>
          </w:tcPr>
          <w:p w14:paraId="0C1F36CA" w14:textId="713FDD44" w:rsidR="00143C38" w:rsidRPr="00E82EC4" w:rsidRDefault="00354940" w:rsidP="008F2E46">
            <w:pPr>
              <w:pStyle w:val="TableParagraph"/>
              <w:spacing w:line="250" w:lineRule="exact"/>
              <w:ind w:left="386" w:right="378"/>
              <w:rPr>
                <w:sz w:val="24"/>
                <w:szCs w:val="24"/>
              </w:rPr>
            </w:pPr>
            <w:r w:rsidRPr="00E82EC4">
              <w:rPr>
                <w:sz w:val="24"/>
                <w:szCs w:val="24"/>
              </w:rPr>
              <w:t>4</w:t>
            </w:r>
          </w:p>
        </w:tc>
      </w:tr>
      <w:tr w:rsidR="00143C38" w14:paraId="74640D70" w14:textId="24859E94" w:rsidTr="00143C38">
        <w:trPr>
          <w:trHeight w:val="305"/>
        </w:trPr>
        <w:tc>
          <w:tcPr>
            <w:tcW w:w="1575" w:type="dxa"/>
            <w:tcBorders>
              <w:top w:val="single" w:sz="4" w:space="0" w:color="000000"/>
              <w:left w:val="single" w:sz="4" w:space="0" w:color="000000"/>
              <w:bottom w:val="single" w:sz="4" w:space="0" w:color="000000"/>
              <w:right w:val="single" w:sz="4" w:space="0" w:color="000000"/>
            </w:tcBorders>
          </w:tcPr>
          <w:p w14:paraId="55D9CA3D" w14:textId="7CACED44" w:rsidR="00143C38" w:rsidRPr="00E82EC4" w:rsidRDefault="00143C38" w:rsidP="008F2E46">
            <w:pPr>
              <w:pStyle w:val="TableParagraph"/>
              <w:spacing w:line="250" w:lineRule="exact"/>
              <w:ind w:right="671"/>
              <w:rPr>
                <w:b/>
                <w:sz w:val="20"/>
                <w:szCs w:val="20"/>
              </w:rPr>
            </w:pPr>
            <w:r w:rsidRPr="00E82EC4">
              <w:rPr>
                <w:b/>
                <w:sz w:val="20"/>
                <w:szCs w:val="20"/>
              </w:rPr>
              <w:t>Harrison</w:t>
            </w:r>
          </w:p>
        </w:tc>
        <w:tc>
          <w:tcPr>
            <w:tcW w:w="1260" w:type="dxa"/>
            <w:tcBorders>
              <w:top w:val="single" w:sz="4" w:space="0" w:color="000000"/>
              <w:left w:val="single" w:sz="4" w:space="0" w:color="000000"/>
              <w:bottom w:val="single" w:sz="4" w:space="0" w:color="000000"/>
              <w:right w:val="single" w:sz="4" w:space="0" w:color="000000"/>
            </w:tcBorders>
          </w:tcPr>
          <w:p w14:paraId="1F306519" w14:textId="1803874A" w:rsidR="00143C38" w:rsidRPr="008F2E46" w:rsidRDefault="000A5A3E" w:rsidP="008F2E46">
            <w:pPr>
              <w:pStyle w:val="TableParagraph"/>
              <w:spacing w:line="250" w:lineRule="exact"/>
              <w:ind w:left="386" w:right="377"/>
              <w:rPr>
                <w:sz w:val="24"/>
                <w:szCs w:val="24"/>
              </w:rPr>
            </w:pPr>
            <w:r>
              <w:rPr>
                <w:sz w:val="24"/>
                <w:szCs w:val="24"/>
              </w:rPr>
              <w:t>15</w:t>
            </w:r>
          </w:p>
        </w:tc>
        <w:tc>
          <w:tcPr>
            <w:tcW w:w="1530" w:type="dxa"/>
            <w:tcBorders>
              <w:top w:val="single" w:sz="4" w:space="0" w:color="000000"/>
              <w:left w:val="single" w:sz="4" w:space="0" w:color="000000"/>
              <w:bottom w:val="single" w:sz="4" w:space="0" w:color="000000"/>
              <w:right w:val="single" w:sz="4" w:space="0" w:color="000000"/>
            </w:tcBorders>
          </w:tcPr>
          <w:p w14:paraId="1EA328E1" w14:textId="2DAFAF26" w:rsidR="00143C38" w:rsidRPr="00E82EC4" w:rsidRDefault="000A5A3E" w:rsidP="008F2E46">
            <w:pPr>
              <w:pStyle w:val="TableParagraph"/>
              <w:spacing w:line="250" w:lineRule="exact"/>
              <w:ind w:left="386" w:right="378"/>
              <w:rPr>
                <w:sz w:val="24"/>
                <w:szCs w:val="24"/>
              </w:rPr>
            </w:pPr>
            <w:r w:rsidRPr="00E82EC4">
              <w:rPr>
                <w:sz w:val="24"/>
                <w:szCs w:val="24"/>
              </w:rPr>
              <w:t>3</w:t>
            </w:r>
          </w:p>
        </w:tc>
        <w:tc>
          <w:tcPr>
            <w:tcW w:w="1530" w:type="dxa"/>
            <w:tcBorders>
              <w:top w:val="single" w:sz="4" w:space="0" w:color="000000"/>
              <w:left w:val="single" w:sz="4" w:space="0" w:color="000000"/>
              <w:bottom w:val="single" w:sz="4" w:space="0" w:color="000000"/>
              <w:right w:val="single" w:sz="4" w:space="0" w:color="000000"/>
            </w:tcBorders>
          </w:tcPr>
          <w:p w14:paraId="309C15B7" w14:textId="3E5055F7" w:rsidR="00143C38" w:rsidRPr="00E82EC4" w:rsidRDefault="000A5A3E" w:rsidP="008F2E46">
            <w:pPr>
              <w:pStyle w:val="TableParagraph"/>
              <w:spacing w:line="250" w:lineRule="exact"/>
              <w:ind w:left="386" w:right="378"/>
              <w:rPr>
                <w:sz w:val="24"/>
                <w:szCs w:val="24"/>
              </w:rPr>
            </w:pPr>
            <w:r w:rsidRPr="00E82EC4">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Pr>
          <w:p w14:paraId="53A03C84" w14:textId="5AE361CF" w:rsidR="00143C38" w:rsidRPr="00E82EC4" w:rsidRDefault="001320AE" w:rsidP="008F2E46">
            <w:pPr>
              <w:pStyle w:val="TableParagraph"/>
              <w:spacing w:line="250" w:lineRule="exact"/>
              <w:ind w:left="386" w:right="378"/>
              <w:rPr>
                <w:sz w:val="24"/>
                <w:szCs w:val="24"/>
              </w:rPr>
            </w:pPr>
            <w:r w:rsidRPr="00E82EC4">
              <w:rPr>
                <w:sz w:val="24"/>
                <w:szCs w:val="24"/>
              </w:rPr>
              <w:t>6</w:t>
            </w:r>
          </w:p>
        </w:tc>
        <w:tc>
          <w:tcPr>
            <w:tcW w:w="1800" w:type="dxa"/>
            <w:tcBorders>
              <w:top w:val="single" w:sz="4" w:space="0" w:color="000000"/>
              <w:left w:val="single" w:sz="4" w:space="0" w:color="000000"/>
              <w:bottom w:val="single" w:sz="4" w:space="0" w:color="000000"/>
              <w:right w:val="single" w:sz="4" w:space="0" w:color="000000"/>
            </w:tcBorders>
          </w:tcPr>
          <w:p w14:paraId="35215A46" w14:textId="49219469" w:rsidR="00143C38" w:rsidRPr="00E82EC4" w:rsidRDefault="000A5A3E" w:rsidP="008F2E46">
            <w:pPr>
              <w:pStyle w:val="TableParagraph"/>
              <w:spacing w:line="250" w:lineRule="exact"/>
              <w:ind w:left="386" w:right="378"/>
              <w:rPr>
                <w:sz w:val="24"/>
                <w:szCs w:val="24"/>
              </w:rPr>
            </w:pPr>
            <w:r w:rsidRPr="00E82EC4">
              <w:rPr>
                <w:sz w:val="24"/>
                <w:szCs w:val="24"/>
              </w:rPr>
              <w:t>5</w:t>
            </w:r>
          </w:p>
        </w:tc>
      </w:tr>
      <w:tr w:rsidR="00143C38" w14:paraId="170F72C0" w14:textId="5B910658" w:rsidTr="00143C38">
        <w:trPr>
          <w:trHeight w:val="323"/>
        </w:trPr>
        <w:tc>
          <w:tcPr>
            <w:tcW w:w="1575" w:type="dxa"/>
            <w:tcBorders>
              <w:top w:val="single" w:sz="4" w:space="0" w:color="000000"/>
              <w:left w:val="single" w:sz="4" w:space="0" w:color="000000"/>
              <w:bottom w:val="single" w:sz="4" w:space="0" w:color="000000"/>
              <w:right w:val="single" w:sz="4" w:space="0" w:color="000000"/>
            </w:tcBorders>
          </w:tcPr>
          <w:p w14:paraId="3D646964" w14:textId="118A1D25" w:rsidR="00143C38" w:rsidRPr="00E82EC4" w:rsidRDefault="00143C38" w:rsidP="008F2E46">
            <w:pPr>
              <w:pStyle w:val="TableParagraph"/>
              <w:spacing w:line="250" w:lineRule="exact"/>
              <w:ind w:right="671"/>
              <w:rPr>
                <w:b/>
                <w:sz w:val="20"/>
                <w:szCs w:val="20"/>
              </w:rPr>
            </w:pPr>
            <w:r w:rsidRPr="00E82EC4">
              <w:rPr>
                <w:b/>
                <w:sz w:val="20"/>
                <w:szCs w:val="20"/>
              </w:rPr>
              <w:t>Jessamine</w:t>
            </w:r>
          </w:p>
        </w:tc>
        <w:tc>
          <w:tcPr>
            <w:tcW w:w="1260" w:type="dxa"/>
            <w:tcBorders>
              <w:top w:val="single" w:sz="4" w:space="0" w:color="000000"/>
              <w:left w:val="single" w:sz="4" w:space="0" w:color="000000"/>
              <w:bottom w:val="single" w:sz="4" w:space="0" w:color="000000"/>
              <w:right w:val="single" w:sz="4" w:space="0" w:color="000000"/>
            </w:tcBorders>
          </w:tcPr>
          <w:p w14:paraId="502BE3CA" w14:textId="06C6B624" w:rsidR="00143C38" w:rsidRPr="008F2E46" w:rsidRDefault="000A5A3E" w:rsidP="008F2E46">
            <w:pPr>
              <w:pStyle w:val="TableParagraph"/>
              <w:spacing w:line="250" w:lineRule="exact"/>
              <w:ind w:left="386" w:right="377"/>
              <w:rPr>
                <w:sz w:val="24"/>
                <w:szCs w:val="24"/>
              </w:rPr>
            </w:pPr>
            <w:r>
              <w:rPr>
                <w:sz w:val="24"/>
                <w:szCs w:val="24"/>
              </w:rPr>
              <w:t>34</w:t>
            </w:r>
          </w:p>
        </w:tc>
        <w:tc>
          <w:tcPr>
            <w:tcW w:w="1530" w:type="dxa"/>
            <w:tcBorders>
              <w:top w:val="single" w:sz="4" w:space="0" w:color="000000"/>
              <w:left w:val="single" w:sz="4" w:space="0" w:color="000000"/>
              <w:bottom w:val="single" w:sz="4" w:space="0" w:color="000000"/>
              <w:right w:val="single" w:sz="4" w:space="0" w:color="000000"/>
            </w:tcBorders>
          </w:tcPr>
          <w:p w14:paraId="3ECE9AA5" w14:textId="04030648" w:rsidR="00143C38" w:rsidRPr="00E82EC4" w:rsidRDefault="000A5A3E" w:rsidP="008F2E46">
            <w:pPr>
              <w:pStyle w:val="TableParagraph"/>
              <w:spacing w:line="250" w:lineRule="exact"/>
              <w:ind w:left="386" w:right="378"/>
              <w:rPr>
                <w:sz w:val="24"/>
                <w:szCs w:val="24"/>
              </w:rPr>
            </w:pPr>
            <w:r w:rsidRPr="00E82EC4">
              <w:rPr>
                <w:sz w:val="24"/>
                <w:szCs w:val="24"/>
              </w:rPr>
              <w:t>8</w:t>
            </w:r>
          </w:p>
        </w:tc>
        <w:tc>
          <w:tcPr>
            <w:tcW w:w="1530" w:type="dxa"/>
            <w:tcBorders>
              <w:top w:val="single" w:sz="4" w:space="0" w:color="000000"/>
              <w:left w:val="single" w:sz="4" w:space="0" w:color="000000"/>
              <w:bottom w:val="single" w:sz="4" w:space="0" w:color="000000"/>
              <w:right w:val="single" w:sz="4" w:space="0" w:color="000000"/>
            </w:tcBorders>
          </w:tcPr>
          <w:p w14:paraId="04CFDF18" w14:textId="0F36F238" w:rsidR="00143C38" w:rsidRPr="00E82EC4" w:rsidRDefault="000A5A3E" w:rsidP="008F2E46">
            <w:pPr>
              <w:pStyle w:val="TableParagraph"/>
              <w:spacing w:line="250" w:lineRule="exact"/>
              <w:ind w:left="386" w:right="378"/>
              <w:rPr>
                <w:sz w:val="24"/>
                <w:szCs w:val="24"/>
              </w:rPr>
            </w:pPr>
            <w:r w:rsidRPr="00E82EC4">
              <w:rPr>
                <w:sz w:val="24"/>
                <w:szCs w:val="24"/>
              </w:rPr>
              <w:t>3</w:t>
            </w:r>
          </w:p>
        </w:tc>
        <w:tc>
          <w:tcPr>
            <w:tcW w:w="1620" w:type="dxa"/>
            <w:tcBorders>
              <w:top w:val="single" w:sz="4" w:space="0" w:color="000000"/>
              <w:left w:val="single" w:sz="4" w:space="0" w:color="000000"/>
              <w:bottom w:val="single" w:sz="4" w:space="0" w:color="000000"/>
              <w:right w:val="single" w:sz="4" w:space="0" w:color="000000"/>
            </w:tcBorders>
          </w:tcPr>
          <w:p w14:paraId="0A7C2E97" w14:textId="2A77AE69" w:rsidR="00143C38" w:rsidRPr="00E82EC4" w:rsidRDefault="000A5A3E" w:rsidP="008F2E46">
            <w:pPr>
              <w:pStyle w:val="TableParagraph"/>
              <w:spacing w:line="250" w:lineRule="exact"/>
              <w:ind w:left="386" w:right="378"/>
              <w:rPr>
                <w:sz w:val="24"/>
                <w:szCs w:val="24"/>
              </w:rPr>
            </w:pPr>
            <w:r w:rsidRPr="00E82EC4">
              <w:rPr>
                <w:sz w:val="24"/>
                <w:szCs w:val="24"/>
              </w:rPr>
              <w:t>16</w:t>
            </w:r>
          </w:p>
        </w:tc>
        <w:tc>
          <w:tcPr>
            <w:tcW w:w="1800" w:type="dxa"/>
            <w:tcBorders>
              <w:top w:val="single" w:sz="4" w:space="0" w:color="000000"/>
              <w:left w:val="single" w:sz="4" w:space="0" w:color="000000"/>
              <w:bottom w:val="single" w:sz="4" w:space="0" w:color="000000"/>
              <w:right w:val="single" w:sz="4" w:space="0" w:color="000000"/>
            </w:tcBorders>
          </w:tcPr>
          <w:p w14:paraId="65AD52C8" w14:textId="7F17BD8C" w:rsidR="00143C38" w:rsidRPr="00E82EC4" w:rsidRDefault="000A5A3E" w:rsidP="008F2E46">
            <w:pPr>
              <w:pStyle w:val="TableParagraph"/>
              <w:spacing w:line="250" w:lineRule="exact"/>
              <w:ind w:left="386" w:right="378"/>
              <w:rPr>
                <w:sz w:val="24"/>
                <w:szCs w:val="24"/>
              </w:rPr>
            </w:pPr>
            <w:r w:rsidRPr="00E82EC4">
              <w:rPr>
                <w:sz w:val="24"/>
                <w:szCs w:val="24"/>
              </w:rPr>
              <w:t>7</w:t>
            </w:r>
          </w:p>
        </w:tc>
      </w:tr>
      <w:tr w:rsidR="00143C38" w14:paraId="7C3E4F40" w14:textId="454DA350" w:rsidTr="00143C38">
        <w:trPr>
          <w:trHeight w:val="332"/>
        </w:trPr>
        <w:tc>
          <w:tcPr>
            <w:tcW w:w="1575" w:type="dxa"/>
            <w:tcBorders>
              <w:top w:val="single" w:sz="4" w:space="0" w:color="000000"/>
              <w:left w:val="single" w:sz="4" w:space="0" w:color="000000"/>
              <w:bottom w:val="single" w:sz="4" w:space="0" w:color="000000"/>
              <w:right w:val="single" w:sz="4" w:space="0" w:color="000000"/>
            </w:tcBorders>
          </w:tcPr>
          <w:p w14:paraId="46B1FC2D" w14:textId="02C2ADB4" w:rsidR="00143C38" w:rsidRPr="00E82EC4" w:rsidRDefault="00143C38" w:rsidP="008F2E46">
            <w:pPr>
              <w:pStyle w:val="TableParagraph"/>
              <w:spacing w:line="250" w:lineRule="exact"/>
              <w:ind w:right="671"/>
              <w:rPr>
                <w:b/>
                <w:sz w:val="20"/>
                <w:szCs w:val="20"/>
              </w:rPr>
            </w:pPr>
            <w:r w:rsidRPr="00E82EC4">
              <w:rPr>
                <w:b/>
                <w:sz w:val="20"/>
                <w:szCs w:val="20"/>
              </w:rPr>
              <w:t>Lincoln</w:t>
            </w:r>
          </w:p>
        </w:tc>
        <w:tc>
          <w:tcPr>
            <w:tcW w:w="1260" w:type="dxa"/>
            <w:tcBorders>
              <w:top w:val="single" w:sz="4" w:space="0" w:color="000000"/>
              <w:left w:val="single" w:sz="4" w:space="0" w:color="000000"/>
              <w:bottom w:val="single" w:sz="4" w:space="0" w:color="000000"/>
              <w:right w:val="single" w:sz="4" w:space="0" w:color="000000"/>
            </w:tcBorders>
          </w:tcPr>
          <w:p w14:paraId="35242EAD" w14:textId="757AE126" w:rsidR="00143C38" w:rsidRPr="008F2E46" w:rsidRDefault="000A5A3E" w:rsidP="008F2E46">
            <w:pPr>
              <w:pStyle w:val="TableParagraph"/>
              <w:spacing w:line="250" w:lineRule="exact"/>
              <w:ind w:left="386" w:right="377"/>
              <w:rPr>
                <w:sz w:val="24"/>
                <w:szCs w:val="24"/>
              </w:rPr>
            </w:pPr>
            <w:r>
              <w:rPr>
                <w:sz w:val="24"/>
                <w:szCs w:val="24"/>
              </w:rPr>
              <w:t>30</w:t>
            </w:r>
          </w:p>
        </w:tc>
        <w:tc>
          <w:tcPr>
            <w:tcW w:w="1530" w:type="dxa"/>
            <w:tcBorders>
              <w:top w:val="single" w:sz="4" w:space="0" w:color="000000"/>
              <w:left w:val="single" w:sz="4" w:space="0" w:color="000000"/>
              <w:bottom w:val="single" w:sz="4" w:space="0" w:color="000000"/>
              <w:right w:val="single" w:sz="4" w:space="0" w:color="000000"/>
            </w:tcBorders>
          </w:tcPr>
          <w:p w14:paraId="481F8501" w14:textId="7C3895D2" w:rsidR="00143C38" w:rsidRPr="00E82EC4" w:rsidRDefault="000A5A3E" w:rsidP="008F2E46">
            <w:pPr>
              <w:pStyle w:val="TableParagraph"/>
              <w:spacing w:line="250" w:lineRule="exact"/>
              <w:ind w:left="386" w:right="378"/>
              <w:rPr>
                <w:sz w:val="24"/>
                <w:szCs w:val="24"/>
              </w:rPr>
            </w:pPr>
            <w:r w:rsidRPr="00E82EC4">
              <w:rPr>
                <w:sz w:val="24"/>
                <w:szCs w:val="24"/>
              </w:rPr>
              <w:t>1</w:t>
            </w:r>
          </w:p>
        </w:tc>
        <w:tc>
          <w:tcPr>
            <w:tcW w:w="1530" w:type="dxa"/>
            <w:tcBorders>
              <w:top w:val="single" w:sz="4" w:space="0" w:color="000000"/>
              <w:left w:val="single" w:sz="4" w:space="0" w:color="000000"/>
              <w:bottom w:val="single" w:sz="4" w:space="0" w:color="000000"/>
              <w:right w:val="single" w:sz="4" w:space="0" w:color="000000"/>
            </w:tcBorders>
          </w:tcPr>
          <w:p w14:paraId="7A5D8BA0" w14:textId="6009383F" w:rsidR="00143C38" w:rsidRPr="00E82EC4" w:rsidRDefault="000A5A3E" w:rsidP="008F2E46">
            <w:pPr>
              <w:pStyle w:val="TableParagraph"/>
              <w:spacing w:line="250" w:lineRule="exact"/>
              <w:ind w:left="386" w:right="378"/>
              <w:rPr>
                <w:sz w:val="24"/>
                <w:szCs w:val="24"/>
              </w:rPr>
            </w:pPr>
            <w:r w:rsidRPr="00E82EC4">
              <w:rPr>
                <w:sz w:val="24"/>
                <w:szCs w:val="24"/>
              </w:rPr>
              <w:t>7</w:t>
            </w:r>
          </w:p>
        </w:tc>
        <w:tc>
          <w:tcPr>
            <w:tcW w:w="1620" w:type="dxa"/>
            <w:tcBorders>
              <w:top w:val="single" w:sz="4" w:space="0" w:color="000000"/>
              <w:left w:val="single" w:sz="4" w:space="0" w:color="000000"/>
              <w:bottom w:val="single" w:sz="4" w:space="0" w:color="000000"/>
              <w:right w:val="single" w:sz="4" w:space="0" w:color="000000"/>
            </w:tcBorders>
          </w:tcPr>
          <w:p w14:paraId="704D7704" w14:textId="43C96410" w:rsidR="00143C38" w:rsidRPr="00E82EC4" w:rsidRDefault="000A5A3E" w:rsidP="008F2E46">
            <w:pPr>
              <w:pStyle w:val="TableParagraph"/>
              <w:spacing w:line="250" w:lineRule="exact"/>
              <w:ind w:left="386" w:right="378"/>
              <w:rPr>
                <w:sz w:val="24"/>
                <w:szCs w:val="24"/>
              </w:rPr>
            </w:pPr>
            <w:r w:rsidRPr="00E82EC4">
              <w:rPr>
                <w:sz w:val="24"/>
                <w:szCs w:val="24"/>
              </w:rPr>
              <w:t>18</w:t>
            </w:r>
          </w:p>
        </w:tc>
        <w:tc>
          <w:tcPr>
            <w:tcW w:w="1800" w:type="dxa"/>
            <w:tcBorders>
              <w:top w:val="single" w:sz="4" w:space="0" w:color="000000"/>
              <w:left w:val="single" w:sz="4" w:space="0" w:color="000000"/>
              <w:bottom w:val="single" w:sz="4" w:space="0" w:color="000000"/>
              <w:right w:val="single" w:sz="4" w:space="0" w:color="000000"/>
            </w:tcBorders>
          </w:tcPr>
          <w:p w14:paraId="4E7F1A0A" w14:textId="1A54F93E" w:rsidR="00143C38" w:rsidRPr="00E82EC4" w:rsidRDefault="000A5A3E" w:rsidP="008F2E46">
            <w:pPr>
              <w:pStyle w:val="TableParagraph"/>
              <w:spacing w:line="250" w:lineRule="exact"/>
              <w:ind w:left="386" w:right="378"/>
              <w:rPr>
                <w:sz w:val="24"/>
                <w:szCs w:val="24"/>
              </w:rPr>
            </w:pPr>
            <w:r w:rsidRPr="00E82EC4">
              <w:rPr>
                <w:sz w:val="24"/>
                <w:szCs w:val="24"/>
              </w:rPr>
              <w:t>4</w:t>
            </w:r>
          </w:p>
        </w:tc>
      </w:tr>
      <w:tr w:rsidR="00143C38" w14:paraId="160D866E" w14:textId="7D16D3A3" w:rsidTr="00143C38">
        <w:trPr>
          <w:trHeight w:val="260"/>
        </w:trPr>
        <w:tc>
          <w:tcPr>
            <w:tcW w:w="1575" w:type="dxa"/>
            <w:tcBorders>
              <w:top w:val="single" w:sz="4" w:space="0" w:color="000000"/>
              <w:left w:val="single" w:sz="4" w:space="0" w:color="000000"/>
              <w:bottom w:val="single" w:sz="4" w:space="0" w:color="000000"/>
              <w:right w:val="single" w:sz="4" w:space="0" w:color="000000"/>
            </w:tcBorders>
          </w:tcPr>
          <w:p w14:paraId="7D734CEC" w14:textId="643CBE8E" w:rsidR="00143C38" w:rsidRPr="00E82EC4" w:rsidRDefault="00143C38" w:rsidP="008F2E46">
            <w:pPr>
              <w:pStyle w:val="TableParagraph"/>
              <w:spacing w:line="250" w:lineRule="exact"/>
              <w:ind w:right="671"/>
              <w:rPr>
                <w:b/>
                <w:sz w:val="20"/>
                <w:szCs w:val="20"/>
              </w:rPr>
            </w:pPr>
            <w:r w:rsidRPr="00E82EC4">
              <w:rPr>
                <w:b/>
                <w:sz w:val="20"/>
                <w:szCs w:val="20"/>
              </w:rPr>
              <w:t>Madison</w:t>
            </w:r>
          </w:p>
        </w:tc>
        <w:tc>
          <w:tcPr>
            <w:tcW w:w="1260" w:type="dxa"/>
            <w:tcBorders>
              <w:top w:val="single" w:sz="4" w:space="0" w:color="000000"/>
              <w:left w:val="single" w:sz="4" w:space="0" w:color="000000"/>
              <w:bottom w:val="single" w:sz="4" w:space="0" w:color="000000"/>
              <w:right w:val="single" w:sz="4" w:space="0" w:color="000000"/>
            </w:tcBorders>
          </w:tcPr>
          <w:p w14:paraId="4B5AF18B" w14:textId="4778B698" w:rsidR="00143C38" w:rsidRPr="008F2E46" w:rsidRDefault="00DA2A22" w:rsidP="008F2E46">
            <w:pPr>
              <w:pStyle w:val="TableParagraph"/>
              <w:spacing w:line="250" w:lineRule="exact"/>
              <w:ind w:left="386" w:right="377"/>
              <w:rPr>
                <w:sz w:val="24"/>
                <w:szCs w:val="24"/>
              </w:rPr>
            </w:pPr>
            <w:r>
              <w:rPr>
                <w:sz w:val="24"/>
                <w:szCs w:val="24"/>
              </w:rPr>
              <w:t>86</w:t>
            </w:r>
          </w:p>
        </w:tc>
        <w:tc>
          <w:tcPr>
            <w:tcW w:w="1530" w:type="dxa"/>
            <w:tcBorders>
              <w:top w:val="single" w:sz="4" w:space="0" w:color="000000"/>
              <w:left w:val="single" w:sz="4" w:space="0" w:color="000000"/>
              <w:bottom w:val="single" w:sz="4" w:space="0" w:color="000000"/>
              <w:right w:val="single" w:sz="4" w:space="0" w:color="000000"/>
            </w:tcBorders>
          </w:tcPr>
          <w:p w14:paraId="7AF14C6A" w14:textId="2B98E22E" w:rsidR="00143C38" w:rsidRPr="00E82EC4" w:rsidRDefault="000A5A3E" w:rsidP="008F2E46">
            <w:pPr>
              <w:pStyle w:val="TableParagraph"/>
              <w:spacing w:line="250" w:lineRule="exact"/>
              <w:ind w:left="386" w:right="378"/>
              <w:rPr>
                <w:sz w:val="24"/>
                <w:szCs w:val="24"/>
              </w:rPr>
            </w:pPr>
            <w:r w:rsidRPr="00E82EC4">
              <w:rPr>
                <w:sz w:val="24"/>
                <w:szCs w:val="24"/>
              </w:rPr>
              <w:t>2</w:t>
            </w:r>
            <w:r w:rsidR="00DA2A22" w:rsidRPr="00E82EC4">
              <w:rPr>
                <w:sz w:val="24"/>
                <w:szCs w:val="24"/>
              </w:rPr>
              <w:t>4</w:t>
            </w:r>
          </w:p>
        </w:tc>
        <w:tc>
          <w:tcPr>
            <w:tcW w:w="1530" w:type="dxa"/>
            <w:tcBorders>
              <w:top w:val="single" w:sz="4" w:space="0" w:color="000000"/>
              <w:left w:val="single" w:sz="4" w:space="0" w:color="000000"/>
              <w:bottom w:val="single" w:sz="4" w:space="0" w:color="000000"/>
              <w:right w:val="single" w:sz="4" w:space="0" w:color="000000"/>
            </w:tcBorders>
          </w:tcPr>
          <w:p w14:paraId="4E6489DD" w14:textId="0B043146" w:rsidR="00143C38" w:rsidRPr="00E82EC4" w:rsidRDefault="00DA2A22" w:rsidP="008F2E46">
            <w:pPr>
              <w:pStyle w:val="TableParagraph"/>
              <w:spacing w:line="250" w:lineRule="exact"/>
              <w:ind w:left="386" w:right="378"/>
              <w:rPr>
                <w:sz w:val="24"/>
                <w:szCs w:val="24"/>
              </w:rPr>
            </w:pPr>
            <w:r w:rsidRPr="00E82EC4">
              <w:rPr>
                <w:sz w:val="24"/>
                <w:szCs w:val="24"/>
              </w:rPr>
              <w:t>11</w:t>
            </w:r>
          </w:p>
        </w:tc>
        <w:tc>
          <w:tcPr>
            <w:tcW w:w="1620" w:type="dxa"/>
            <w:tcBorders>
              <w:top w:val="single" w:sz="4" w:space="0" w:color="000000"/>
              <w:left w:val="single" w:sz="4" w:space="0" w:color="000000"/>
              <w:bottom w:val="single" w:sz="4" w:space="0" w:color="000000"/>
              <w:right w:val="single" w:sz="4" w:space="0" w:color="000000"/>
            </w:tcBorders>
          </w:tcPr>
          <w:p w14:paraId="16CB2D33" w14:textId="4EAD1DA6" w:rsidR="00143C38" w:rsidRPr="00E82EC4" w:rsidRDefault="00DA2A22" w:rsidP="008F2E46">
            <w:pPr>
              <w:pStyle w:val="TableParagraph"/>
              <w:spacing w:line="250" w:lineRule="exact"/>
              <w:ind w:left="386" w:right="378"/>
              <w:rPr>
                <w:sz w:val="24"/>
                <w:szCs w:val="24"/>
              </w:rPr>
            </w:pPr>
            <w:r w:rsidRPr="00E82EC4">
              <w:rPr>
                <w:sz w:val="24"/>
                <w:szCs w:val="24"/>
              </w:rPr>
              <w:t>42</w:t>
            </w:r>
          </w:p>
        </w:tc>
        <w:tc>
          <w:tcPr>
            <w:tcW w:w="1800" w:type="dxa"/>
            <w:tcBorders>
              <w:top w:val="single" w:sz="4" w:space="0" w:color="000000"/>
              <w:left w:val="single" w:sz="4" w:space="0" w:color="000000"/>
              <w:bottom w:val="single" w:sz="4" w:space="0" w:color="000000"/>
              <w:right w:val="single" w:sz="4" w:space="0" w:color="000000"/>
            </w:tcBorders>
          </w:tcPr>
          <w:p w14:paraId="6FC20488" w14:textId="31033CD0" w:rsidR="00143C38" w:rsidRPr="00E82EC4" w:rsidRDefault="00DA2A22" w:rsidP="008F2E46">
            <w:pPr>
              <w:pStyle w:val="TableParagraph"/>
              <w:spacing w:line="250" w:lineRule="exact"/>
              <w:ind w:left="386" w:right="378"/>
              <w:rPr>
                <w:sz w:val="24"/>
                <w:szCs w:val="24"/>
              </w:rPr>
            </w:pPr>
            <w:r w:rsidRPr="00E82EC4">
              <w:rPr>
                <w:sz w:val="24"/>
                <w:szCs w:val="24"/>
              </w:rPr>
              <w:t>9</w:t>
            </w:r>
          </w:p>
        </w:tc>
      </w:tr>
      <w:tr w:rsidR="00143C38" w14:paraId="026342B3" w14:textId="0134BA0A" w:rsidTr="00143C38">
        <w:trPr>
          <w:trHeight w:val="287"/>
        </w:trPr>
        <w:tc>
          <w:tcPr>
            <w:tcW w:w="1575" w:type="dxa"/>
            <w:tcBorders>
              <w:top w:val="single" w:sz="4" w:space="0" w:color="000000"/>
              <w:left w:val="single" w:sz="4" w:space="0" w:color="000000"/>
              <w:bottom w:val="single" w:sz="4" w:space="0" w:color="000000"/>
              <w:right w:val="single" w:sz="4" w:space="0" w:color="000000"/>
            </w:tcBorders>
          </w:tcPr>
          <w:p w14:paraId="1FEAF09F" w14:textId="5570F77F" w:rsidR="00143C38" w:rsidRPr="00E82EC4" w:rsidRDefault="00143C38" w:rsidP="008F2E46">
            <w:pPr>
              <w:pStyle w:val="TableParagraph"/>
              <w:spacing w:line="250" w:lineRule="exact"/>
              <w:ind w:right="671"/>
              <w:rPr>
                <w:b/>
                <w:sz w:val="20"/>
                <w:szCs w:val="20"/>
              </w:rPr>
            </w:pPr>
            <w:r w:rsidRPr="00E82EC4">
              <w:rPr>
                <w:b/>
                <w:sz w:val="20"/>
                <w:szCs w:val="20"/>
              </w:rPr>
              <w:t>Mercer</w:t>
            </w:r>
          </w:p>
        </w:tc>
        <w:tc>
          <w:tcPr>
            <w:tcW w:w="1260" w:type="dxa"/>
            <w:tcBorders>
              <w:top w:val="single" w:sz="4" w:space="0" w:color="000000"/>
              <w:left w:val="single" w:sz="4" w:space="0" w:color="000000"/>
              <w:bottom w:val="single" w:sz="4" w:space="0" w:color="000000"/>
              <w:right w:val="single" w:sz="4" w:space="0" w:color="000000"/>
            </w:tcBorders>
          </w:tcPr>
          <w:p w14:paraId="131DC241" w14:textId="77BC986A" w:rsidR="00143C38" w:rsidRPr="008F2E46" w:rsidRDefault="00DA2A22" w:rsidP="008F2E46">
            <w:pPr>
              <w:pStyle w:val="TableParagraph"/>
              <w:spacing w:line="250" w:lineRule="exact"/>
              <w:ind w:left="386" w:right="377"/>
              <w:rPr>
                <w:sz w:val="24"/>
                <w:szCs w:val="24"/>
              </w:rPr>
            </w:pPr>
            <w:r>
              <w:rPr>
                <w:sz w:val="24"/>
                <w:szCs w:val="24"/>
              </w:rPr>
              <w:t>30</w:t>
            </w:r>
          </w:p>
        </w:tc>
        <w:tc>
          <w:tcPr>
            <w:tcW w:w="1530" w:type="dxa"/>
            <w:tcBorders>
              <w:top w:val="single" w:sz="4" w:space="0" w:color="000000"/>
              <w:left w:val="single" w:sz="4" w:space="0" w:color="000000"/>
              <w:bottom w:val="single" w:sz="4" w:space="0" w:color="000000"/>
              <w:right w:val="single" w:sz="4" w:space="0" w:color="000000"/>
            </w:tcBorders>
          </w:tcPr>
          <w:p w14:paraId="77B1FDD1" w14:textId="102067FB" w:rsidR="00143C38" w:rsidRPr="00E82EC4" w:rsidRDefault="00DA2A22" w:rsidP="008F2E46">
            <w:pPr>
              <w:pStyle w:val="TableParagraph"/>
              <w:spacing w:line="250" w:lineRule="exact"/>
              <w:ind w:left="386" w:right="378"/>
              <w:rPr>
                <w:sz w:val="24"/>
                <w:szCs w:val="24"/>
              </w:rPr>
            </w:pPr>
            <w:r w:rsidRPr="00E82EC4">
              <w:rPr>
                <w:sz w:val="24"/>
                <w:szCs w:val="24"/>
              </w:rPr>
              <w:t>4</w:t>
            </w:r>
          </w:p>
        </w:tc>
        <w:tc>
          <w:tcPr>
            <w:tcW w:w="1530" w:type="dxa"/>
            <w:tcBorders>
              <w:top w:val="single" w:sz="4" w:space="0" w:color="000000"/>
              <w:left w:val="single" w:sz="4" w:space="0" w:color="000000"/>
              <w:bottom w:val="single" w:sz="4" w:space="0" w:color="000000"/>
              <w:right w:val="single" w:sz="4" w:space="0" w:color="000000"/>
            </w:tcBorders>
          </w:tcPr>
          <w:p w14:paraId="4AFF826B" w14:textId="25A3A0EB" w:rsidR="00143C38" w:rsidRPr="00E82EC4" w:rsidRDefault="00DA2A22" w:rsidP="008F2E46">
            <w:pPr>
              <w:pStyle w:val="TableParagraph"/>
              <w:spacing w:line="250" w:lineRule="exact"/>
              <w:ind w:left="386" w:right="378"/>
              <w:rPr>
                <w:sz w:val="24"/>
                <w:szCs w:val="24"/>
              </w:rPr>
            </w:pPr>
            <w:r w:rsidRPr="00E82EC4">
              <w:rPr>
                <w:sz w:val="24"/>
                <w:szCs w:val="24"/>
              </w:rPr>
              <w:t>2</w:t>
            </w:r>
          </w:p>
        </w:tc>
        <w:tc>
          <w:tcPr>
            <w:tcW w:w="1620" w:type="dxa"/>
            <w:tcBorders>
              <w:top w:val="single" w:sz="4" w:space="0" w:color="000000"/>
              <w:left w:val="single" w:sz="4" w:space="0" w:color="000000"/>
              <w:bottom w:val="single" w:sz="4" w:space="0" w:color="000000"/>
              <w:right w:val="single" w:sz="4" w:space="0" w:color="000000"/>
            </w:tcBorders>
          </w:tcPr>
          <w:p w14:paraId="71934A43" w14:textId="192276CE" w:rsidR="00143C38" w:rsidRPr="00E82EC4" w:rsidRDefault="00DA2A22" w:rsidP="008F2E46">
            <w:pPr>
              <w:pStyle w:val="TableParagraph"/>
              <w:spacing w:line="250" w:lineRule="exact"/>
              <w:ind w:left="386" w:right="378"/>
              <w:rPr>
                <w:sz w:val="24"/>
                <w:szCs w:val="24"/>
              </w:rPr>
            </w:pPr>
            <w:r w:rsidRPr="00E82EC4">
              <w:rPr>
                <w:sz w:val="24"/>
                <w:szCs w:val="24"/>
              </w:rPr>
              <w:t>21</w:t>
            </w:r>
          </w:p>
        </w:tc>
        <w:tc>
          <w:tcPr>
            <w:tcW w:w="1800" w:type="dxa"/>
            <w:tcBorders>
              <w:top w:val="single" w:sz="4" w:space="0" w:color="000000"/>
              <w:left w:val="single" w:sz="4" w:space="0" w:color="000000"/>
              <w:bottom w:val="single" w:sz="4" w:space="0" w:color="000000"/>
              <w:right w:val="single" w:sz="4" w:space="0" w:color="000000"/>
            </w:tcBorders>
          </w:tcPr>
          <w:p w14:paraId="5ED1C302" w14:textId="6496496C" w:rsidR="00143C38" w:rsidRPr="00E82EC4" w:rsidRDefault="00DA2A22" w:rsidP="008F2E46">
            <w:pPr>
              <w:pStyle w:val="TableParagraph"/>
              <w:spacing w:line="250" w:lineRule="exact"/>
              <w:ind w:left="386" w:right="378"/>
              <w:rPr>
                <w:sz w:val="24"/>
                <w:szCs w:val="24"/>
              </w:rPr>
            </w:pPr>
            <w:r w:rsidRPr="00E82EC4">
              <w:rPr>
                <w:sz w:val="24"/>
                <w:szCs w:val="24"/>
              </w:rPr>
              <w:t>3</w:t>
            </w:r>
          </w:p>
        </w:tc>
      </w:tr>
      <w:tr w:rsidR="00143C38" w14:paraId="2DA94C35" w14:textId="30331878" w:rsidTr="00143C38">
        <w:trPr>
          <w:trHeight w:val="287"/>
        </w:trPr>
        <w:tc>
          <w:tcPr>
            <w:tcW w:w="1575" w:type="dxa"/>
            <w:tcBorders>
              <w:top w:val="single" w:sz="4" w:space="0" w:color="000000"/>
              <w:left w:val="single" w:sz="4" w:space="0" w:color="000000"/>
              <w:bottom w:val="single" w:sz="4" w:space="0" w:color="000000"/>
              <w:right w:val="single" w:sz="4" w:space="0" w:color="000000"/>
            </w:tcBorders>
          </w:tcPr>
          <w:p w14:paraId="35028599" w14:textId="0D23E966" w:rsidR="00143C38" w:rsidRPr="00E82EC4" w:rsidRDefault="00143C38" w:rsidP="008F2E46">
            <w:pPr>
              <w:pStyle w:val="TableParagraph"/>
              <w:spacing w:line="250" w:lineRule="exact"/>
              <w:ind w:right="671"/>
              <w:rPr>
                <w:b/>
                <w:sz w:val="20"/>
                <w:szCs w:val="20"/>
              </w:rPr>
            </w:pPr>
            <w:r w:rsidRPr="00E82EC4">
              <w:rPr>
                <w:b/>
                <w:sz w:val="20"/>
                <w:szCs w:val="20"/>
              </w:rPr>
              <w:t>Nicholas</w:t>
            </w:r>
          </w:p>
        </w:tc>
        <w:tc>
          <w:tcPr>
            <w:tcW w:w="1260" w:type="dxa"/>
            <w:tcBorders>
              <w:top w:val="single" w:sz="4" w:space="0" w:color="000000"/>
              <w:left w:val="single" w:sz="4" w:space="0" w:color="000000"/>
              <w:bottom w:val="single" w:sz="4" w:space="0" w:color="000000"/>
              <w:right w:val="single" w:sz="4" w:space="0" w:color="000000"/>
            </w:tcBorders>
          </w:tcPr>
          <w:p w14:paraId="3CCC1DBE" w14:textId="7C2B3252" w:rsidR="00143C38" w:rsidRPr="008F2E46" w:rsidRDefault="00D056D7" w:rsidP="008F2E46">
            <w:pPr>
              <w:pStyle w:val="TableParagraph"/>
              <w:spacing w:line="250" w:lineRule="exact"/>
              <w:ind w:left="386" w:right="377"/>
              <w:rPr>
                <w:sz w:val="24"/>
                <w:szCs w:val="24"/>
              </w:rPr>
            </w:pPr>
            <w:r>
              <w:rPr>
                <w:sz w:val="24"/>
                <w:szCs w:val="24"/>
              </w:rPr>
              <w:t>13</w:t>
            </w:r>
          </w:p>
        </w:tc>
        <w:tc>
          <w:tcPr>
            <w:tcW w:w="1530" w:type="dxa"/>
            <w:tcBorders>
              <w:top w:val="single" w:sz="4" w:space="0" w:color="000000"/>
              <w:left w:val="single" w:sz="4" w:space="0" w:color="000000"/>
              <w:bottom w:val="single" w:sz="4" w:space="0" w:color="000000"/>
              <w:right w:val="single" w:sz="4" w:space="0" w:color="000000"/>
            </w:tcBorders>
          </w:tcPr>
          <w:p w14:paraId="7D9DE6B9" w14:textId="5A1BF8F0" w:rsidR="00143C38" w:rsidRPr="00E82EC4" w:rsidRDefault="00D056D7" w:rsidP="008F2E46">
            <w:pPr>
              <w:pStyle w:val="TableParagraph"/>
              <w:spacing w:line="250" w:lineRule="exact"/>
              <w:ind w:left="386" w:right="378"/>
              <w:rPr>
                <w:sz w:val="24"/>
                <w:szCs w:val="24"/>
              </w:rPr>
            </w:pPr>
            <w:r w:rsidRPr="00E82EC4">
              <w:rPr>
                <w:sz w:val="24"/>
                <w:szCs w:val="24"/>
              </w:rPr>
              <w:t>0</w:t>
            </w:r>
          </w:p>
        </w:tc>
        <w:tc>
          <w:tcPr>
            <w:tcW w:w="1530" w:type="dxa"/>
            <w:tcBorders>
              <w:top w:val="single" w:sz="4" w:space="0" w:color="000000"/>
              <w:left w:val="single" w:sz="4" w:space="0" w:color="000000"/>
              <w:bottom w:val="single" w:sz="4" w:space="0" w:color="000000"/>
              <w:right w:val="single" w:sz="4" w:space="0" w:color="000000"/>
            </w:tcBorders>
          </w:tcPr>
          <w:p w14:paraId="40706A50" w14:textId="06B3291F" w:rsidR="00143C38" w:rsidRPr="00E82EC4" w:rsidRDefault="00D056D7" w:rsidP="008F2E46">
            <w:pPr>
              <w:pStyle w:val="TableParagraph"/>
              <w:spacing w:line="250" w:lineRule="exact"/>
              <w:ind w:left="386" w:right="378"/>
              <w:rPr>
                <w:sz w:val="24"/>
                <w:szCs w:val="24"/>
              </w:rPr>
            </w:pPr>
            <w:r w:rsidRPr="00E82EC4">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Pr>
          <w:p w14:paraId="7CD65297" w14:textId="4C2E91B2" w:rsidR="00143C38" w:rsidRPr="00E82EC4" w:rsidRDefault="00D056D7" w:rsidP="008F2E46">
            <w:pPr>
              <w:pStyle w:val="TableParagraph"/>
              <w:spacing w:line="250" w:lineRule="exact"/>
              <w:ind w:left="386" w:right="378"/>
              <w:rPr>
                <w:sz w:val="24"/>
                <w:szCs w:val="24"/>
              </w:rPr>
            </w:pPr>
            <w:r w:rsidRPr="00E82EC4">
              <w:rPr>
                <w:sz w:val="24"/>
                <w:szCs w:val="24"/>
              </w:rPr>
              <w:t>8</w:t>
            </w:r>
          </w:p>
        </w:tc>
        <w:tc>
          <w:tcPr>
            <w:tcW w:w="1800" w:type="dxa"/>
            <w:tcBorders>
              <w:top w:val="single" w:sz="4" w:space="0" w:color="000000"/>
              <w:left w:val="single" w:sz="4" w:space="0" w:color="000000"/>
              <w:bottom w:val="single" w:sz="4" w:space="0" w:color="000000"/>
              <w:right w:val="single" w:sz="4" w:space="0" w:color="000000"/>
            </w:tcBorders>
          </w:tcPr>
          <w:p w14:paraId="333E7263" w14:textId="09585264" w:rsidR="00143C38" w:rsidRPr="00E82EC4" w:rsidRDefault="00D056D7" w:rsidP="008F2E46">
            <w:pPr>
              <w:pStyle w:val="TableParagraph"/>
              <w:spacing w:line="250" w:lineRule="exact"/>
              <w:ind w:left="386" w:right="378"/>
              <w:rPr>
                <w:sz w:val="24"/>
                <w:szCs w:val="24"/>
              </w:rPr>
            </w:pPr>
            <w:r w:rsidRPr="00E82EC4">
              <w:rPr>
                <w:sz w:val="24"/>
                <w:szCs w:val="24"/>
              </w:rPr>
              <w:t>4</w:t>
            </w:r>
          </w:p>
        </w:tc>
      </w:tr>
      <w:tr w:rsidR="00143C38" w14:paraId="21F480A8" w14:textId="7DB6FBAE" w:rsidTr="00143C38">
        <w:trPr>
          <w:trHeight w:val="287"/>
        </w:trPr>
        <w:tc>
          <w:tcPr>
            <w:tcW w:w="1575" w:type="dxa"/>
            <w:tcBorders>
              <w:top w:val="single" w:sz="4" w:space="0" w:color="000000"/>
              <w:left w:val="single" w:sz="4" w:space="0" w:color="000000"/>
              <w:bottom w:val="single" w:sz="4" w:space="0" w:color="000000"/>
              <w:right w:val="single" w:sz="4" w:space="0" w:color="000000"/>
            </w:tcBorders>
          </w:tcPr>
          <w:p w14:paraId="6409A907" w14:textId="02BB9775" w:rsidR="00143C38" w:rsidRPr="00E82EC4" w:rsidRDefault="00143C38" w:rsidP="008F2E46">
            <w:pPr>
              <w:pStyle w:val="TableParagraph"/>
              <w:spacing w:line="250" w:lineRule="exact"/>
              <w:ind w:right="671"/>
              <w:rPr>
                <w:b/>
                <w:sz w:val="20"/>
                <w:szCs w:val="20"/>
              </w:rPr>
            </w:pPr>
            <w:r w:rsidRPr="00E82EC4">
              <w:rPr>
                <w:b/>
                <w:sz w:val="20"/>
                <w:szCs w:val="20"/>
              </w:rPr>
              <w:t>Powell</w:t>
            </w:r>
          </w:p>
        </w:tc>
        <w:tc>
          <w:tcPr>
            <w:tcW w:w="1260" w:type="dxa"/>
            <w:tcBorders>
              <w:top w:val="single" w:sz="4" w:space="0" w:color="000000"/>
              <w:left w:val="single" w:sz="4" w:space="0" w:color="000000"/>
              <w:bottom w:val="single" w:sz="4" w:space="0" w:color="000000"/>
              <w:right w:val="single" w:sz="4" w:space="0" w:color="000000"/>
            </w:tcBorders>
          </w:tcPr>
          <w:p w14:paraId="61A65BF0" w14:textId="7A526CCB" w:rsidR="00143C38" w:rsidRPr="008F2E46" w:rsidRDefault="00D056D7" w:rsidP="008F2E46">
            <w:pPr>
              <w:pStyle w:val="TableParagraph"/>
              <w:spacing w:line="250" w:lineRule="exact"/>
              <w:ind w:left="386" w:right="377"/>
              <w:rPr>
                <w:sz w:val="24"/>
                <w:szCs w:val="24"/>
              </w:rPr>
            </w:pPr>
            <w:r>
              <w:rPr>
                <w:sz w:val="24"/>
                <w:szCs w:val="24"/>
              </w:rPr>
              <w:t>20</w:t>
            </w:r>
          </w:p>
        </w:tc>
        <w:tc>
          <w:tcPr>
            <w:tcW w:w="1530" w:type="dxa"/>
            <w:tcBorders>
              <w:top w:val="single" w:sz="4" w:space="0" w:color="000000"/>
              <w:left w:val="single" w:sz="4" w:space="0" w:color="000000"/>
              <w:bottom w:val="single" w:sz="4" w:space="0" w:color="000000"/>
              <w:right w:val="single" w:sz="4" w:space="0" w:color="000000"/>
            </w:tcBorders>
          </w:tcPr>
          <w:p w14:paraId="462203B1" w14:textId="55C6EC37" w:rsidR="00143C38" w:rsidRPr="00E82EC4" w:rsidRDefault="00D056D7" w:rsidP="008F2E46">
            <w:pPr>
              <w:pStyle w:val="TableParagraph"/>
              <w:spacing w:line="250" w:lineRule="exact"/>
              <w:ind w:left="386" w:right="378"/>
              <w:rPr>
                <w:sz w:val="24"/>
                <w:szCs w:val="24"/>
              </w:rPr>
            </w:pPr>
            <w:r w:rsidRPr="00E82EC4">
              <w:rPr>
                <w:sz w:val="24"/>
                <w:szCs w:val="24"/>
              </w:rPr>
              <w:t>1</w:t>
            </w:r>
          </w:p>
        </w:tc>
        <w:tc>
          <w:tcPr>
            <w:tcW w:w="1530" w:type="dxa"/>
            <w:tcBorders>
              <w:top w:val="single" w:sz="4" w:space="0" w:color="000000"/>
              <w:left w:val="single" w:sz="4" w:space="0" w:color="000000"/>
              <w:bottom w:val="single" w:sz="4" w:space="0" w:color="000000"/>
              <w:right w:val="single" w:sz="4" w:space="0" w:color="000000"/>
            </w:tcBorders>
          </w:tcPr>
          <w:p w14:paraId="4D705F42" w14:textId="24300C90" w:rsidR="00143C38" w:rsidRPr="00E82EC4" w:rsidRDefault="00D056D7" w:rsidP="008F2E46">
            <w:pPr>
              <w:pStyle w:val="TableParagraph"/>
              <w:spacing w:line="250" w:lineRule="exact"/>
              <w:ind w:left="386" w:right="378"/>
              <w:rPr>
                <w:sz w:val="24"/>
                <w:szCs w:val="24"/>
              </w:rPr>
            </w:pPr>
            <w:r w:rsidRPr="00E82EC4">
              <w:rPr>
                <w:sz w:val="24"/>
                <w:szCs w:val="24"/>
              </w:rPr>
              <w:t>2</w:t>
            </w:r>
          </w:p>
        </w:tc>
        <w:tc>
          <w:tcPr>
            <w:tcW w:w="1620" w:type="dxa"/>
            <w:tcBorders>
              <w:top w:val="single" w:sz="4" w:space="0" w:color="000000"/>
              <w:left w:val="single" w:sz="4" w:space="0" w:color="000000"/>
              <w:bottom w:val="single" w:sz="4" w:space="0" w:color="000000"/>
              <w:right w:val="single" w:sz="4" w:space="0" w:color="000000"/>
            </w:tcBorders>
          </w:tcPr>
          <w:p w14:paraId="2B97A8B7" w14:textId="4483868D" w:rsidR="00143C38" w:rsidRPr="00E82EC4" w:rsidRDefault="00D056D7" w:rsidP="008F2E46">
            <w:pPr>
              <w:pStyle w:val="TableParagraph"/>
              <w:spacing w:line="250" w:lineRule="exact"/>
              <w:ind w:left="386" w:right="378"/>
              <w:rPr>
                <w:sz w:val="24"/>
                <w:szCs w:val="24"/>
              </w:rPr>
            </w:pPr>
            <w:r w:rsidRPr="00E82EC4">
              <w:rPr>
                <w:sz w:val="24"/>
                <w:szCs w:val="24"/>
              </w:rPr>
              <w:t>15</w:t>
            </w:r>
          </w:p>
        </w:tc>
        <w:tc>
          <w:tcPr>
            <w:tcW w:w="1800" w:type="dxa"/>
            <w:tcBorders>
              <w:top w:val="single" w:sz="4" w:space="0" w:color="000000"/>
              <w:left w:val="single" w:sz="4" w:space="0" w:color="000000"/>
              <w:bottom w:val="single" w:sz="4" w:space="0" w:color="000000"/>
              <w:right w:val="single" w:sz="4" w:space="0" w:color="000000"/>
            </w:tcBorders>
          </w:tcPr>
          <w:p w14:paraId="6FE2397F" w14:textId="5FAAC7DB" w:rsidR="00143C38" w:rsidRPr="00E82EC4" w:rsidRDefault="00D056D7" w:rsidP="008F2E46">
            <w:pPr>
              <w:pStyle w:val="TableParagraph"/>
              <w:spacing w:line="250" w:lineRule="exact"/>
              <w:ind w:left="386" w:right="378"/>
              <w:rPr>
                <w:sz w:val="24"/>
                <w:szCs w:val="24"/>
              </w:rPr>
            </w:pPr>
            <w:r w:rsidRPr="00E82EC4">
              <w:rPr>
                <w:sz w:val="24"/>
                <w:szCs w:val="24"/>
              </w:rPr>
              <w:t>2</w:t>
            </w:r>
          </w:p>
        </w:tc>
      </w:tr>
      <w:tr w:rsidR="00143C38" w14:paraId="03296965" w14:textId="54C49D92" w:rsidTr="00143C38">
        <w:trPr>
          <w:trHeight w:val="287"/>
        </w:trPr>
        <w:tc>
          <w:tcPr>
            <w:tcW w:w="1575" w:type="dxa"/>
            <w:tcBorders>
              <w:top w:val="single" w:sz="4" w:space="0" w:color="000000"/>
              <w:left w:val="single" w:sz="4" w:space="0" w:color="000000"/>
              <w:bottom w:val="single" w:sz="4" w:space="0" w:color="000000"/>
              <w:right w:val="single" w:sz="4" w:space="0" w:color="000000"/>
            </w:tcBorders>
          </w:tcPr>
          <w:p w14:paraId="2F834E92" w14:textId="1CD65BA8" w:rsidR="00143C38" w:rsidRPr="00E82EC4" w:rsidRDefault="00143C38" w:rsidP="008F2E46">
            <w:pPr>
              <w:pStyle w:val="TableParagraph"/>
              <w:spacing w:line="250" w:lineRule="exact"/>
              <w:ind w:right="671"/>
              <w:rPr>
                <w:b/>
                <w:sz w:val="20"/>
                <w:szCs w:val="20"/>
              </w:rPr>
            </w:pPr>
            <w:r w:rsidRPr="00E82EC4">
              <w:rPr>
                <w:b/>
                <w:sz w:val="20"/>
                <w:szCs w:val="20"/>
              </w:rPr>
              <w:t>Scott</w:t>
            </w:r>
          </w:p>
        </w:tc>
        <w:tc>
          <w:tcPr>
            <w:tcW w:w="1260" w:type="dxa"/>
            <w:tcBorders>
              <w:top w:val="single" w:sz="4" w:space="0" w:color="000000"/>
              <w:left w:val="single" w:sz="4" w:space="0" w:color="000000"/>
              <w:bottom w:val="single" w:sz="4" w:space="0" w:color="000000"/>
              <w:right w:val="single" w:sz="4" w:space="0" w:color="000000"/>
            </w:tcBorders>
          </w:tcPr>
          <w:p w14:paraId="5B6A0ACF" w14:textId="7EE3D2AE" w:rsidR="00143C38" w:rsidRPr="008F2E46" w:rsidRDefault="00D056D7" w:rsidP="008F2E46">
            <w:pPr>
              <w:pStyle w:val="TableParagraph"/>
              <w:spacing w:line="250" w:lineRule="exact"/>
              <w:ind w:left="386" w:right="377"/>
              <w:rPr>
                <w:sz w:val="24"/>
                <w:szCs w:val="24"/>
              </w:rPr>
            </w:pPr>
            <w:r>
              <w:rPr>
                <w:sz w:val="24"/>
                <w:szCs w:val="24"/>
              </w:rPr>
              <w:t>55</w:t>
            </w:r>
          </w:p>
        </w:tc>
        <w:tc>
          <w:tcPr>
            <w:tcW w:w="1530" w:type="dxa"/>
            <w:tcBorders>
              <w:top w:val="single" w:sz="4" w:space="0" w:color="000000"/>
              <w:left w:val="single" w:sz="4" w:space="0" w:color="000000"/>
              <w:bottom w:val="single" w:sz="4" w:space="0" w:color="000000"/>
              <w:right w:val="single" w:sz="4" w:space="0" w:color="000000"/>
            </w:tcBorders>
          </w:tcPr>
          <w:p w14:paraId="0E2D83E4" w14:textId="73524CE6" w:rsidR="00143C38" w:rsidRPr="00E82EC4" w:rsidRDefault="00D056D7" w:rsidP="008F2E46">
            <w:pPr>
              <w:pStyle w:val="TableParagraph"/>
              <w:spacing w:line="250" w:lineRule="exact"/>
              <w:ind w:left="386" w:right="378"/>
              <w:rPr>
                <w:sz w:val="24"/>
                <w:szCs w:val="24"/>
              </w:rPr>
            </w:pPr>
            <w:r w:rsidRPr="00E82EC4">
              <w:rPr>
                <w:sz w:val="24"/>
                <w:szCs w:val="24"/>
              </w:rPr>
              <w:t>6</w:t>
            </w:r>
          </w:p>
        </w:tc>
        <w:tc>
          <w:tcPr>
            <w:tcW w:w="1530" w:type="dxa"/>
            <w:tcBorders>
              <w:top w:val="single" w:sz="4" w:space="0" w:color="000000"/>
              <w:left w:val="single" w:sz="4" w:space="0" w:color="000000"/>
              <w:bottom w:val="single" w:sz="4" w:space="0" w:color="000000"/>
              <w:right w:val="single" w:sz="4" w:space="0" w:color="000000"/>
            </w:tcBorders>
          </w:tcPr>
          <w:p w14:paraId="74D21B01" w14:textId="578E6DB2" w:rsidR="00143C38" w:rsidRPr="00E82EC4" w:rsidRDefault="00D056D7" w:rsidP="008F2E46">
            <w:pPr>
              <w:pStyle w:val="TableParagraph"/>
              <w:spacing w:line="250" w:lineRule="exact"/>
              <w:ind w:left="386" w:right="378"/>
              <w:rPr>
                <w:sz w:val="24"/>
                <w:szCs w:val="24"/>
              </w:rPr>
            </w:pPr>
            <w:r w:rsidRPr="00E82EC4">
              <w:rPr>
                <w:sz w:val="24"/>
                <w:szCs w:val="24"/>
              </w:rPr>
              <w:t>3</w:t>
            </w:r>
          </w:p>
        </w:tc>
        <w:tc>
          <w:tcPr>
            <w:tcW w:w="1620" w:type="dxa"/>
            <w:tcBorders>
              <w:top w:val="single" w:sz="4" w:space="0" w:color="000000"/>
              <w:left w:val="single" w:sz="4" w:space="0" w:color="000000"/>
              <w:bottom w:val="single" w:sz="4" w:space="0" w:color="000000"/>
              <w:right w:val="single" w:sz="4" w:space="0" w:color="000000"/>
            </w:tcBorders>
          </w:tcPr>
          <w:p w14:paraId="7A3CA859" w14:textId="2F63D7F0" w:rsidR="00143C38" w:rsidRPr="00E82EC4" w:rsidRDefault="00D056D7" w:rsidP="008F2E46">
            <w:pPr>
              <w:pStyle w:val="TableParagraph"/>
              <w:spacing w:line="250" w:lineRule="exact"/>
              <w:ind w:left="386" w:right="378"/>
              <w:rPr>
                <w:sz w:val="24"/>
                <w:szCs w:val="24"/>
              </w:rPr>
            </w:pPr>
            <w:r w:rsidRPr="00E82EC4">
              <w:rPr>
                <w:sz w:val="24"/>
                <w:szCs w:val="24"/>
              </w:rPr>
              <w:t>37</w:t>
            </w:r>
          </w:p>
        </w:tc>
        <w:tc>
          <w:tcPr>
            <w:tcW w:w="1800" w:type="dxa"/>
            <w:tcBorders>
              <w:top w:val="single" w:sz="4" w:space="0" w:color="000000"/>
              <w:left w:val="single" w:sz="4" w:space="0" w:color="000000"/>
              <w:bottom w:val="single" w:sz="4" w:space="0" w:color="000000"/>
              <w:right w:val="single" w:sz="4" w:space="0" w:color="000000"/>
            </w:tcBorders>
          </w:tcPr>
          <w:p w14:paraId="15DDBB30" w14:textId="16A96513" w:rsidR="00143C38" w:rsidRPr="00E82EC4" w:rsidRDefault="00D056D7" w:rsidP="008F2E46">
            <w:pPr>
              <w:pStyle w:val="TableParagraph"/>
              <w:spacing w:line="250" w:lineRule="exact"/>
              <w:ind w:left="386" w:right="378"/>
              <w:rPr>
                <w:sz w:val="24"/>
                <w:szCs w:val="24"/>
              </w:rPr>
            </w:pPr>
            <w:r w:rsidRPr="00E82EC4">
              <w:rPr>
                <w:sz w:val="24"/>
                <w:szCs w:val="24"/>
              </w:rPr>
              <w:t>9</w:t>
            </w:r>
          </w:p>
        </w:tc>
      </w:tr>
      <w:tr w:rsidR="00143C38" w14:paraId="6B0923F1" w14:textId="7662EF69" w:rsidTr="00143C38">
        <w:trPr>
          <w:trHeight w:val="287"/>
        </w:trPr>
        <w:tc>
          <w:tcPr>
            <w:tcW w:w="1575" w:type="dxa"/>
            <w:tcBorders>
              <w:top w:val="single" w:sz="4" w:space="0" w:color="000000"/>
              <w:left w:val="single" w:sz="4" w:space="0" w:color="000000"/>
              <w:bottom w:val="single" w:sz="4" w:space="0" w:color="000000"/>
              <w:right w:val="single" w:sz="4" w:space="0" w:color="000000"/>
            </w:tcBorders>
          </w:tcPr>
          <w:p w14:paraId="37F3D898" w14:textId="3587165F" w:rsidR="00143C38" w:rsidRPr="00E82EC4" w:rsidRDefault="00143C38" w:rsidP="008F2E46">
            <w:pPr>
              <w:pStyle w:val="TableParagraph"/>
              <w:spacing w:line="250" w:lineRule="exact"/>
              <w:ind w:right="671"/>
              <w:rPr>
                <w:b/>
                <w:sz w:val="20"/>
                <w:szCs w:val="20"/>
              </w:rPr>
            </w:pPr>
            <w:r w:rsidRPr="00E82EC4">
              <w:rPr>
                <w:b/>
                <w:sz w:val="20"/>
                <w:szCs w:val="20"/>
              </w:rPr>
              <w:t>Woodford</w:t>
            </w:r>
          </w:p>
        </w:tc>
        <w:tc>
          <w:tcPr>
            <w:tcW w:w="1260" w:type="dxa"/>
            <w:tcBorders>
              <w:top w:val="single" w:sz="4" w:space="0" w:color="000000"/>
              <w:left w:val="single" w:sz="4" w:space="0" w:color="000000"/>
              <w:bottom w:val="single" w:sz="4" w:space="0" w:color="000000"/>
              <w:right w:val="single" w:sz="4" w:space="0" w:color="000000"/>
            </w:tcBorders>
          </w:tcPr>
          <w:p w14:paraId="20C912B1" w14:textId="0CD9D33A" w:rsidR="00143C38" w:rsidRPr="008F2E46" w:rsidRDefault="00AD2170" w:rsidP="008F2E46">
            <w:pPr>
              <w:pStyle w:val="TableParagraph"/>
              <w:spacing w:line="250" w:lineRule="exact"/>
              <w:ind w:left="386" w:right="377"/>
              <w:rPr>
                <w:sz w:val="24"/>
                <w:szCs w:val="24"/>
              </w:rPr>
            </w:pPr>
            <w:r>
              <w:rPr>
                <w:sz w:val="24"/>
                <w:szCs w:val="24"/>
              </w:rPr>
              <w:t>34</w:t>
            </w:r>
          </w:p>
        </w:tc>
        <w:tc>
          <w:tcPr>
            <w:tcW w:w="1530" w:type="dxa"/>
            <w:tcBorders>
              <w:top w:val="single" w:sz="4" w:space="0" w:color="000000"/>
              <w:left w:val="single" w:sz="4" w:space="0" w:color="000000"/>
              <w:bottom w:val="single" w:sz="4" w:space="0" w:color="000000"/>
              <w:right w:val="single" w:sz="4" w:space="0" w:color="000000"/>
            </w:tcBorders>
          </w:tcPr>
          <w:p w14:paraId="5CDED11D" w14:textId="5F94F9A8" w:rsidR="00143C38" w:rsidRPr="00E82EC4" w:rsidRDefault="008A3C77" w:rsidP="008F2E46">
            <w:pPr>
              <w:pStyle w:val="TableParagraph"/>
              <w:spacing w:line="250" w:lineRule="exact"/>
              <w:ind w:left="386" w:right="378"/>
              <w:rPr>
                <w:sz w:val="24"/>
                <w:szCs w:val="24"/>
              </w:rPr>
            </w:pPr>
            <w:r w:rsidRPr="00E82EC4">
              <w:rPr>
                <w:sz w:val="24"/>
                <w:szCs w:val="24"/>
              </w:rPr>
              <w:t>4</w:t>
            </w:r>
          </w:p>
        </w:tc>
        <w:tc>
          <w:tcPr>
            <w:tcW w:w="1530" w:type="dxa"/>
            <w:tcBorders>
              <w:top w:val="single" w:sz="4" w:space="0" w:color="000000"/>
              <w:left w:val="single" w:sz="4" w:space="0" w:color="000000"/>
              <w:bottom w:val="single" w:sz="4" w:space="0" w:color="000000"/>
              <w:right w:val="single" w:sz="4" w:space="0" w:color="000000"/>
            </w:tcBorders>
          </w:tcPr>
          <w:p w14:paraId="5B31F2ED" w14:textId="4372CCC5" w:rsidR="00143C38" w:rsidRPr="00E82EC4" w:rsidRDefault="008A3C77" w:rsidP="008F2E46">
            <w:pPr>
              <w:pStyle w:val="TableParagraph"/>
              <w:spacing w:line="250" w:lineRule="exact"/>
              <w:ind w:left="386" w:right="378"/>
              <w:rPr>
                <w:sz w:val="24"/>
                <w:szCs w:val="24"/>
              </w:rPr>
            </w:pPr>
            <w:r w:rsidRPr="00E82EC4">
              <w:rPr>
                <w:sz w:val="24"/>
                <w:szCs w:val="24"/>
              </w:rPr>
              <w:t>5</w:t>
            </w:r>
          </w:p>
        </w:tc>
        <w:tc>
          <w:tcPr>
            <w:tcW w:w="1620" w:type="dxa"/>
            <w:tcBorders>
              <w:top w:val="single" w:sz="4" w:space="0" w:color="000000"/>
              <w:left w:val="single" w:sz="4" w:space="0" w:color="000000"/>
              <w:bottom w:val="single" w:sz="4" w:space="0" w:color="000000"/>
              <w:right w:val="single" w:sz="4" w:space="0" w:color="000000"/>
            </w:tcBorders>
          </w:tcPr>
          <w:p w14:paraId="76243F41" w14:textId="31A204E6" w:rsidR="00143C38" w:rsidRPr="00E82EC4" w:rsidRDefault="008A3C77" w:rsidP="008F2E46">
            <w:pPr>
              <w:pStyle w:val="TableParagraph"/>
              <w:spacing w:line="250" w:lineRule="exact"/>
              <w:ind w:left="386" w:right="378"/>
              <w:rPr>
                <w:sz w:val="24"/>
                <w:szCs w:val="24"/>
              </w:rPr>
            </w:pPr>
            <w:r w:rsidRPr="00E82EC4">
              <w:rPr>
                <w:sz w:val="24"/>
                <w:szCs w:val="24"/>
              </w:rPr>
              <w:t>19</w:t>
            </w:r>
          </w:p>
        </w:tc>
        <w:tc>
          <w:tcPr>
            <w:tcW w:w="1800" w:type="dxa"/>
            <w:tcBorders>
              <w:top w:val="single" w:sz="4" w:space="0" w:color="000000"/>
              <w:left w:val="single" w:sz="4" w:space="0" w:color="000000"/>
              <w:bottom w:val="single" w:sz="4" w:space="0" w:color="000000"/>
              <w:right w:val="single" w:sz="4" w:space="0" w:color="000000"/>
            </w:tcBorders>
          </w:tcPr>
          <w:p w14:paraId="4C877A37" w14:textId="56F907E2" w:rsidR="00143C38" w:rsidRPr="00E82EC4" w:rsidRDefault="008A3C77" w:rsidP="008F2E46">
            <w:pPr>
              <w:pStyle w:val="TableParagraph"/>
              <w:spacing w:line="250" w:lineRule="exact"/>
              <w:ind w:left="386" w:right="378"/>
              <w:rPr>
                <w:sz w:val="24"/>
                <w:szCs w:val="24"/>
              </w:rPr>
            </w:pPr>
            <w:r w:rsidRPr="00E82EC4">
              <w:rPr>
                <w:sz w:val="24"/>
                <w:szCs w:val="24"/>
              </w:rPr>
              <w:t>6</w:t>
            </w:r>
          </w:p>
        </w:tc>
      </w:tr>
    </w:tbl>
    <w:p w14:paraId="1E0791F8" w14:textId="77777777" w:rsidR="008F2E46" w:rsidRDefault="008F2E46" w:rsidP="00204A27">
      <w:pPr>
        <w:spacing w:before="211"/>
        <w:ind w:left="120"/>
        <w:rPr>
          <w:b/>
        </w:rPr>
      </w:pPr>
    </w:p>
    <w:p w14:paraId="3F7E3B57" w14:textId="77777777" w:rsidR="008F2E46" w:rsidRDefault="008F2E46" w:rsidP="00204A27">
      <w:pPr>
        <w:spacing w:before="211"/>
        <w:ind w:left="120"/>
        <w:rPr>
          <w:b/>
        </w:rPr>
      </w:pPr>
    </w:p>
    <w:p w14:paraId="0F1411DE" w14:textId="77777777" w:rsidR="008F2E46" w:rsidRDefault="008F2E46" w:rsidP="00204A27">
      <w:pPr>
        <w:spacing w:before="211"/>
        <w:ind w:left="120"/>
        <w:rPr>
          <w:b/>
        </w:rPr>
      </w:pPr>
    </w:p>
    <w:p w14:paraId="2A7B75C4" w14:textId="77777777" w:rsidR="008F2E46" w:rsidRDefault="008F2E46" w:rsidP="00204A27">
      <w:pPr>
        <w:spacing w:before="211"/>
        <w:ind w:left="120"/>
        <w:rPr>
          <w:b/>
        </w:rPr>
      </w:pPr>
    </w:p>
    <w:p w14:paraId="32563990" w14:textId="77777777" w:rsidR="008F2E46" w:rsidRDefault="008F2E46" w:rsidP="00204A27">
      <w:pPr>
        <w:spacing w:before="211"/>
        <w:ind w:left="120"/>
        <w:rPr>
          <w:b/>
        </w:rPr>
      </w:pPr>
    </w:p>
    <w:p w14:paraId="6DF892AB" w14:textId="77777777" w:rsidR="008F2E46" w:rsidRDefault="008F2E46" w:rsidP="00204A27">
      <w:pPr>
        <w:spacing w:before="211"/>
        <w:ind w:left="120"/>
        <w:rPr>
          <w:b/>
        </w:rPr>
      </w:pPr>
    </w:p>
    <w:p w14:paraId="1903666B" w14:textId="77777777" w:rsidR="008F2E46" w:rsidRDefault="008F2E46" w:rsidP="00204A27">
      <w:pPr>
        <w:spacing w:before="211"/>
        <w:ind w:left="120"/>
        <w:rPr>
          <w:b/>
        </w:rPr>
      </w:pPr>
    </w:p>
    <w:p w14:paraId="730DC2AC" w14:textId="77777777" w:rsidR="008F2E46" w:rsidRDefault="008F2E46" w:rsidP="00204A27">
      <w:pPr>
        <w:spacing w:before="211"/>
        <w:ind w:left="120"/>
        <w:rPr>
          <w:b/>
        </w:rPr>
      </w:pPr>
    </w:p>
    <w:p w14:paraId="7AF7DEC4" w14:textId="77777777" w:rsidR="008F2E46" w:rsidRDefault="008F2E46" w:rsidP="00204A27">
      <w:pPr>
        <w:spacing w:before="211"/>
        <w:ind w:left="120"/>
        <w:rPr>
          <w:b/>
        </w:rPr>
      </w:pPr>
    </w:p>
    <w:p w14:paraId="16B238D0" w14:textId="77777777" w:rsidR="008F2E46" w:rsidRDefault="008F2E46" w:rsidP="00204A27">
      <w:pPr>
        <w:spacing w:before="211"/>
        <w:ind w:left="120"/>
        <w:rPr>
          <w:b/>
        </w:rPr>
      </w:pPr>
    </w:p>
    <w:p w14:paraId="01384CA9" w14:textId="77777777" w:rsidR="008F2E46" w:rsidRDefault="008F2E46" w:rsidP="00204A27">
      <w:pPr>
        <w:spacing w:before="211"/>
        <w:ind w:left="120"/>
        <w:rPr>
          <w:b/>
        </w:rPr>
      </w:pPr>
    </w:p>
    <w:p w14:paraId="06340DAF" w14:textId="77777777" w:rsidR="008F2E46" w:rsidRDefault="008F2E46" w:rsidP="00204A27">
      <w:pPr>
        <w:spacing w:before="211"/>
        <w:ind w:left="120"/>
        <w:rPr>
          <w:b/>
        </w:rPr>
      </w:pPr>
    </w:p>
    <w:p w14:paraId="0A72AFD5" w14:textId="429ED308" w:rsidR="008F2E46" w:rsidRDefault="008F2E46" w:rsidP="00204A27">
      <w:pPr>
        <w:spacing w:before="211"/>
        <w:ind w:left="120"/>
        <w:rPr>
          <w:b/>
        </w:rPr>
      </w:pPr>
    </w:p>
    <w:p w14:paraId="6212B7F1" w14:textId="77777777" w:rsidR="00E82EC4" w:rsidRDefault="00E82EC4" w:rsidP="00204A27">
      <w:pPr>
        <w:spacing w:before="211"/>
        <w:ind w:left="120"/>
        <w:rPr>
          <w:b/>
        </w:rPr>
      </w:pPr>
    </w:p>
    <w:p w14:paraId="26D1AA50" w14:textId="5842D899" w:rsidR="00247BD6" w:rsidRDefault="00D23043" w:rsidP="00204A27">
      <w:pPr>
        <w:pStyle w:val="BodyText"/>
        <w:spacing w:before="4" w:after="1"/>
        <w:rPr>
          <w:b/>
          <w:sz w:val="21"/>
        </w:rPr>
      </w:pPr>
      <w:r>
        <w:rPr>
          <w:b/>
          <w:sz w:val="21"/>
        </w:rPr>
        <w:t>Special Education Enrollment by Disability – 2017-18</w:t>
      </w:r>
    </w:p>
    <w:tbl>
      <w:tblPr>
        <w:tblStyle w:val="TableGrid"/>
        <w:tblpPr w:leftFromText="180" w:rightFromText="180" w:vertAnchor="page" w:horzAnchor="margin" w:tblpX="-725" w:tblpY="1901"/>
        <w:tblW w:w="5603" w:type="pct"/>
        <w:tblLook w:val="04A0" w:firstRow="1" w:lastRow="0" w:firstColumn="1" w:lastColumn="0" w:noHBand="0" w:noVBand="1"/>
      </w:tblPr>
      <w:tblGrid>
        <w:gridCol w:w="1385"/>
        <w:gridCol w:w="668"/>
        <w:gridCol w:w="35"/>
        <w:gridCol w:w="622"/>
        <w:gridCol w:w="568"/>
        <w:gridCol w:w="568"/>
        <w:gridCol w:w="622"/>
        <w:gridCol w:w="568"/>
        <w:gridCol w:w="568"/>
        <w:gridCol w:w="568"/>
        <w:gridCol w:w="622"/>
        <w:gridCol w:w="568"/>
        <w:gridCol w:w="568"/>
        <w:gridCol w:w="568"/>
        <w:gridCol w:w="568"/>
        <w:gridCol w:w="568"/>
        <w:gridCol w:w="622"/>
        <w:gridCol w:w="104"/>
        <w:gridCol w:w="118"/>
      </w:tblGrid>
      <w:tr w:rsidR="005D1540" w14:paraId="3D0CBF47" w14:textId="77777777" w:rsidTr="00D23043">
        <w:trPr>
          <w:gridBefore w:val="2"/>
          <w:gridAfter w:val="1"/>
          <w:wBefore w:w="1008" w:type="pct"/>
          <w:wAfter w:w="57" w:type="pct"/>
          <w:trHeight w:val="272"/>
        </w:trPr>
        <w:tc>
          <w:tcPr>
            <w:tcW w:w="3935" w:type="pct"/>
            <w:gridSpan w:val="16"/>
            <w:shd w:val="clear" w:color="auto" w:fill="D9D9D9" w:themeFill="background1" w:themeFillShade="D9"/>
          </w:tcPr>
          <w:p w14:paraId="1D1EAE2D" w14:textId="67E7BA38" w:rsidR="005D1540" w:rsidRPr="0033427D" w:rsidRDefault="00D23043" w:rsidP="006B3CB4">
            <w:pPr>
              <w:ind w:right="370"/>
              <w:jc w:val="center"/>
              <w:rPr>
                <w:sz w:val="22"/>
              </w:rPr>
            </w:pPr>
            <w:r>
              <w:rPr>
                <w:sz w:val="22"/>
              </w:rPr>
              <w:t>DISABILITY DEFINED 2017-2018</w:t>
            </w:r>
          </w:p>
        </w:tc>
      </w:tr>
      <w:tr w:rsidR="009756FA" w:rsidRPr="0033427D" w14:paraId="03A73657" w14:textId="77777777" w:rsidTr="00D23043">
        <w:trPr>
          <w:cantSplit/>
          <w:trHeight w:val="2438"/>
        </w:trPr>
        <w:tc>
          <w:tcPr>
            <w:tcW w:w="690" w:type="pct"/>
            <w:tcBorders>
              <w:bottom w:val="single" w:sz="4" w:space="0" w:color="auto"/>
            </w:tcBorders>
            <w:shd w:val="clear" w:color="auto" w:fill="D9D9D9" w:themeFill="background1" w:themeFillShade="D9"/>
            <w:textDirection w:val="btLr"/>
          </w:tcPr>
          <w:p w14:paraId="2D12D2D9" w14:textId="77777777" w:rsidR="005D1540" w:rsidRPr="00F10C65" w:rsidRDefault="005D1540" w:rsidP="006B3CB4">
            <w:pPr>
              <w:pStyle w:val="Heading2"/>
              <w:ind w:left="113" w:right="113"/>
              <w:jc w:val="center"/>
              <w:outlineLvl w:val="1"/>
              <w:rPr>
                <w:bCs w:val="0"/>
                <w:color w:val="auto"/>
                <w:sz w:val="24"/>
                <w:szCs w:val="24"/>
              </w:rPr>
            </w:pPr>
            <w:r w:rsidRPr="00F10C65">
              <w:rPr>
                <w:bCs w:val="0"/>
                <w:color w:val="auto"/>
                <w:sz w:val="24"/>
                <w:szCs w:val="24"/>
              </w:rPr>
              <w:t>school District/</w:t>
            </w:r>
          </w:p>
          <w:p w14:paraId="462F9052" w14:textId="77777777" w:rsidR="005D1540" w:rsidRPr="00F10C65" w:rsidRDefault="005D1540" w:rsidP="006B3CB4">
            <w:pPr>
              <w:pStyle w:val="Heading2"/>
              <w:ind w:left="113" w:right="113"/>
              <w:jc w:val="center"/>
              <w:outlineLvl w:val="1"/>
              <w:rPr>
                <w:rFonts w:cstheme="minorHAnsi"/>
                <w:bCs w:val="0"/>
                <w:sz w:val="22"/>
                <w:szCs w:val="22"/>
              </w:rPr>
            </w:pPr>
            <w:r w:rsidRPr="00F10C65">
              <w:rPr>
                <w:bCs w:val="0"/>
                <w:color w:val="auto"/>
                <w:sz w:val="24"/>
                <w:szCs w:val="24"/>
              </w:rPr>
              <w:t>County</w:t>
            </w:r>
          </w:p>
        </w:tc>
        <w:tc>
          <w:tcPr>
            <w:tcW w:w="335" w:type="pct"/>
            <w:gridSpan w:val="2"/>
            <w:tcBorders>
              <w:bottom w:val="single" w:sz="4" w:space="0" w:color="auto"/>
            </w:tcBorders>
            <w:shd w:val="clear" w:color="auto" w:fill="D9D9D9" w:themeFill="background1" w:themeFillShade="D9"/>
            <w:textDirection w:val="btLr"/>
          </w:tcPr>
          <w:p w14:paraId="29C06A30" w14:textId="6D19E12C" w:rsidR="005D1540" w:rsidRPr="0033427D" w:rsidRDefault="006B3CB4" w:rsidP="006B3CB4">
            <w:pPr>
              <w:pStyle w:val="Heading2"/>
              <w:ind w:left="113" w:right="113"/>
              <w:jc w:val="center"/>
              <w:outlineLvl w:val="1"/>
              <w:rPr>
                <w:rFonts w:cstheme="minorHAnsi"/>
                <w:bCs w:val="0"/>
                <w:sz w:val="18"/>
                <w:szCs w:val="18"/>
              </w:rPr>
            </w:pPr>
            <w:r>
              <w:rPr>
                <w:rFonts w:cstheme="minorHAnsi"/>
                <w:bCs w:val="0"/>
                <w:sz w:val="18"/>
                <w:szCs w:val="18"/>
              </w:rPr>
              <w:t xml:space="preserve">Total special education Students </w:t>
            </w:r>
          </w:p>
        </w:tc>
        <w:tc>
          <w:tcPr>
            <w:tcW w:w="297" w:type="pct"/>
            <w:tcBorders>
              <w:bottom w:val="single" w:sz="4" w:space="0" w:color="auto"/>
            </w:tcBorders>
            <w:shd w:val="clear" w:color="auto" w:fill="D9D9D9" w:themeFill="background1" w:themeFillShade="D9"/>
            <w:textDirection w:val="btLr"/>
          </w:tcPr>
          <w:p w14:paraId="55B68974" w14:textId="77777777" w:rsidR="005D1540" w:rsidRPr="0033427D" w:rsidRDefault="005D1540" w:rsidP="006B3CB4">
            <w:pPr>
              <w:pStyle w:val="Heading2"/>
              <w:ind w:left="113" w:right="113"/>
              <w:jc w:val="center"/>
              <w:outlineLvl w:val="1"/>
              <w:rPr>
                <w:rFonts w:cstheme="minorHAnsi"/>
                <w:sz w:val="18"/>
                <w:szCs w:val="18"/>
              </w:rPr>
            </w:pPr>
            <w:r w:rsidRPr="0033427D">
              <w:rPr>
                <w:rFonts w:cstheme="minorHAnsi"/>
                <w:color w:val="000000"/>
                <w:sz w:val="18"/>
                <w:szCs w:val="18"/>
              </w:rPr>
              <w:t>Students with Mild Mental Disability</w:t>
            </w:r>
          </w:p>
        </w:tc>
        <w:tc>
          <w:tcPr>
            <w:tcW w:w="268" w:type="pct"/>
            <w:tcBorders>
              <w:bottom w:val="single" w:sz="4" w:space="0" w:color="auto"/>
            </w:tcBorders>
            <w:shd w:val="clear" w:color="auto" w:fill="D9D9D9" w:themeFill="background1" w:themeFillShade="D9"/>
            <w:textDirection w:val="btLr"/>
          </w:tcPr>
          <w:p w14:paraId="56C4150F" w14:textId="77777777" w:rsidR="005D1540" w:rsidRPr="0033427D" w:rsidRDefault="005D1540" w:rsidP="006B3CB4">
            <w:pPr>
              <w:pStyle w:val="Heading2"/>
              <w:ind w:left="113" w:right="113"/>
              <w:jc w:val="center"/>
              <w:outlineLvl w:val="1"/>
              <w:rPr>
                <w:rFonts w:cstheme="minorHAnsi"/>
                <w:sz w:val="18"/>
                <w:szCs w:val="18"/>
              </w:rPr>
            </w:pPr>
            <w:r w:rsidRPr="0033427D">
              <w:rPr>
                <w:rFonts w:cstheme="minorHAnsi"/>
                <w:color w:val="000000"/>
                <w:sz w:val="18"/>
                <w:szCs w:val="18"/>
              </w:rPr>
              <w:t>Students with Functional Mental Disability</w:t>
            </w:r>
          </w:p>
        </w:tc>
        <w:tc>
          <w:tcPr>
            <w:tcW w:w="268" w:type="pct"/>
            <w:tcBorders>
              <w:bottom w:val="single" w:sz="4" w:space="0" w:color="auto"/>
            </w:tcBorders>
            <w:shd w:val="clear" w:color="auto" w:fill="D9D9D9" w:themeFill="background1" w:themeFillShade="D9"/>
            <w:textDirection w:val="btLr"/>
          </w:tcPr>
          <w:p w14:paraId="3B68CC32" w14:textId="77777777" w:rsidR="005D1540" w:rsidRPr="0033427D" w:rsidRDefault="005D1540" w:rsidP="006B3CB4">
            <w:pPr>
              <w:pStyle w:val="Heading2"/>
              <w:ind w:left="113" w:right="113"/>
              <w:jc w:val="center"/>
              <w:outlineLvl w:val="1"/>
              <w:rPr>
                <w:rFonts w:cstheme="minorHAnsi"/>
                <w:sz w:val="18"/>
                <w:szCs w:val="18"/>
              </w:rPr>
            </w:pPr>
            <w:r w:rsidRPr="0033427D">
              <w:rPr>
                <w:rFonts w:cstheme="minorHAnsi"/>
                <w:color w:val="000000"/>
                <w:sz w:val="18"/>
                <w:szCs w:val="18"/>
              </w:rPr>
              <w:t>Hearing Impaired Students</w:t>
            </w:r>
          </w:p>
        </w:tc>
        <w:tc>
          <w:tcPr>
            <w:tcW w:w="297" w:type="pct"/>
            <w:tcBorders>
              <w:bottom w:val="single" w:sz="4" w:space="0" w:color="auto"/>
            </w:tcBorders>
            <w:shd w:val="clear" w:color="auto" w:fill="D9D9D9" w:themeFill="background1" w:themeFillShade="D9"/>
            <w:textDirection w:val="btLr"/>
          </w:tcPr>
          <w:p w14:paraId="3E6E7BA5" w14:textId="77777777" w:rsidR="005D1540" w:rsidRPr="0033427D" w:rsidRDefault="005D1540" w:rsidP="006B3CB4">
            <w:pPr>
              <w:pStyle w:val="Heading2"/>
              <w:ind w:left="113" w:right="113"/>
              <w:jc w:val="center"/>
              <w:outlineLvl w:val="1"/>
              <w:rPr>
                <w:rFonts w:cstheme="minorHAnsi"/>
                <w:sz w:val="18"/>
                <w:szCs w:val="18"/>
              </w:rPr>
            </w:pPr>
            <w:r w:rsidRPr="0033427D">
              <w:rPr>
                <w:rFonts w:cstheme="minorHAnsi"/>
                <w:color w:val="000000"/>
                <w:sz w:val="18"/>
                <w:szCs w:val="18"/>
              </w:rPr>
              <w:t>Students with Speech/Language Disability</w:t>
            </w:r>
          </w:p>
        </w:tc>
        <w:tc>
          <w:tcPr>
            <w:tcW w:w="268" w:type="pct"/>
            <w:tcBorders>
              <w:bottom w:val="single" w:sz="4" w:space="0" w:color="auto"/>
            </w:tcBorders>
            <w:shd w:val="clear" w:color="auto" w:fill="D9D9D9" w:themeFill="background1" w:themeFillShade="D9"/>
            <w:textDirection w:val="btLr"/>
            <w:vAlign w:val="center"/>
          </w:tcPr>
          <w:p w14:paraId="2F8A4ED8" w14:textId="77777777" w:rsidR="005D1540" w:rsidRPr="0033427D" w:rsidRDefault="005D1540" w:rsidP="006B3CB4">
            <w:pPr>
              <w:pStyle w:val="Heading2"/>
              <w:ind w:left="113" w:right="113"/>
              <w:jc w:val="center"/>
              <w:outlineLvl w:val="1"/>
              <w:rPr>
                <w:rFonts w:cstheme="minorHAnsi"/>
                <w:sz w:val="18"/>
                <w:szCs w:val="18"/>
              </w:rPr>
            </w:pPr>
            <w:r w:rsidRPr="0033427D">
              <w:rPr>
                <w:rFonts w:cstheme="minorHAnsi"/>
                <w:color w:val="000000"/>
                <w:sz w:val="18"/>
                <w:szCs w:val="18"/>
              </w:rPr>
              <w:t>Visually Impaired Students</w:t>
            </w:r>
          </w:p>
        </w:tc>
        <w:tc>
          <w:tcPr>
            <w:tcW w:w="268" w:type="pct"/>
            <w:tcBorders>
              <w:bottom w:val="single" w:sz="4" w:space="0" w:color="auto"/>
            </w:tcBorders>
            <w:shd w:val="clear" w:color="auto" w:fill="D9D9D9" w:themeFill="background1" w:themeFillShade="D9"/>
            <w:textDirection w:val="btLr"/>
          </w:tcPr>
          <w:p w14:paraId="67FF8F81" w14:textId="77777777" w:rsidR="005D1540" w:rsidRPr="0033427D" w:rsidRDefault="005D1540" w:rsidP="006B3CB4">
            <w:pPr>
              <w:pStyle w:val="Heading2"/>
              <w:ind w:left="113" w:right="113"/>
              <w:jc w:val="center"/>
              <w:outlineLvl w:val="1"/>
              <w:rPr>
                <w:rFonts w:cstheme="minorHAnsi"/>
                <w:sz w:val="18"/>
                <w:szCs w:val="18"/>
              </w:rPr>
            </w:pPr>
            <w:r w:rsidRPr="0033427D">
              <w:rPr>
                <w:rFonts w:cstheme="minorHAnsi"/>
                <w:color w:val="000000"/>
                <w:sz w:val="18"/>
                <w:szCs w:val="18"/>
              </w:rPr>
              <w:t>Students with Emotional/Behavioral Disability</w:t>
            </w:r>
          </w:p>
        </w:tc>
        <w:tc>
          <w:tcPr>
            <w:tcW w:w="268" w:type="pct"/>
            <w:tcBorders>
              <w:bottom w:val="single" w:sz="4" w:space="0" w:color="auto"/>
            </w:tcBorders>
            <w:shd w:val="clear" w:color="auto" w:fill="D9D9D9" w:themeFill="background1" w:themeFillShade="D9"/>
            <w:textDirection w:val="btLr"/>
          </w:tcPr>
          <w:p w14:paraId="52313C4D" w14:textId="77777777" w:rsidR="005D1540" w:rsidRPr="0033427D" w:rsidRDefault="005D1540" w:rsidP="006B3CB4">
            <w:pPr>
              <w:pStyle w:val="Heading2"/>
              <w:ind w:left="113" w:right="113"/>
              <w:jc w:val="center"/>
              <w:outlineLvl w:val="1"/>
              <w:rPr>
                <w:rFonts w:cstheme="minorHAnsi"/>
                <w:sz w:val="18"/>
                <w:szCs w:val="18"/>
              </w:rPr>
            </w:pPr>
            <w:r w:rsidRPr="0033427D">
              <w:rPr>
                <w:rFonts w:cstheme="minorHAnsi"/>
                <w:color w:val="000000"/>
                <w:sz w:val="18"/>
                <w:szCs w:val="18"/>
              </w:rPr>
              <w:t>Orthopedically Impaired Students</w:t>
            </w:r>
          </w:p>
        </w:tc>
        <w:tc>
          <w:tcPr>
            <w:tcW w:w="297" w:type="pct"/>
            <w:tcBorders>
              <w:bottom w:val="single" w:sz="4" w:space="0" w:color="auto"/>
            </w:tcBorders>
            <w:shd w:val="clear" w:color="auto" w:fill="D9D9D9" w:themeFill="background1" w:themeFillShade="D9"/>
            <w:textDirection w:val="btLr"/>
          </w:tcPr>
          <w:p w14:paraId="45E33A27" w14:textId="77777777" w:rsidR="005D1540" w:rsidRPr="0033427D" w:rsidRDefault="005D1540" w:rsidP="006B3CB4">
            <w:pPr>
              <w:pStyle w:val="Heading2"/>
              <w:ind w:left="113" w:right="113"/>
              <w:jc w:val="center"/>
              <w:outlineLvl w:val="1"/>
              <w:rPr>
                <w:rFonts w:cstheme="minorHAnsi"/>
                <w:sz w:val="18"/>
                <w:szCs w:val="18"/>
              </w:rPr>
            </w:pPr>
            <w:r w:rsidRPr="0033427D">
              <w:rPr>
                <w:rFonts w:cstheme="minorHAnsi"/>
                <w:color w:val="000000"/>
                <w:sz w:val="18"/>
                <w:szCs w:val="18"/>
              </w:rPr>
              <w:t>Students with other health impairment</w:t>
            </w:r>
          </w:p>
        </w:tc>
        <w:tc>
          <w:tcPr>
            <w:tcW w:w="268" w:type="pct"/>
            <w:tcBorders>
              <w:bottom w:val="single" w:sz="4" w:space="0" w:color="auto"/>
            </w:tcBorders>
            <w:shd w:val="clear" w:color="auto" w:fill="D9D9D9" w:themeFill="background1" w:themeFillShade="D9"/>
            <w:textDirection w:val="btLr"/>
          </w:tcPr>
          <w:p w14:paraId="393ABE63" w14:textId="77777777" w:rsidR="005D1540" w:rsidRPr="0033427D" w:rsidRDefault="005D1540" w:rsidP="006B3CB4">
            <w:pPr>
              <w:pStyle w:val="Heading2"/>
              <w:ind w:left="113" w:right="113"/>
              <w:jc w:val="center"/>
              <w:outlineLvl w:val="1"/>
              <w:rPr>
                <w:rFonts w:cstheme="minorHAnsi"/>
                <w:sz w:val="18"/>
                <w:szCs w:val="18"/>
              </w:rPr>
            </w:pPr>
            <w:r w:rsidRPr="0033427D">
              <w:rPr>
                <w:rFonts w:cstheme="minorHAnsi"/>
                <w:color w:val="000000"/>
                <w:sz w:val="18"/>
                <w:szCs w:val="18"/>
              </w:rPr>
              <w:t>Students with specific learning disabilities</w:t>
            </w:r>
          </w:p>
        </w:tc>
        <w:tc>
          <w:tcPr>
            <w:tcW w:w="268" w:type="pct"/>
            <w:tcBorders>
              <w:bottom w:val="single" w:sz="4" w:space="0" w:color="auto"/>
            </w:tcBorders>
            <w:shd w:val="clear" w:color="auto" w:fill="D9D9D9" w:themeFill="background1" w:themeFillShade="D9"/>
            <w:textDirection w:val="btLr"/>
          </w:tcPr>
          <w:p w14:paraId="1DA6BC1A" w14:textId="77777777" w:rsidR="005D1540" w:rsidRPr="0033427D" w:rsidRDefault="005D1540" w:rsidP="006B3CB4">
            <w:pPr>
              <w:pStyle w:val="Heading2"/>
              <w:ind w:left="113" w:right="113"/>
              <w:jc w:val="center"/>
              <w:outlineLvl w:val="1"/>
              <w:rPr>
                <w:rFonts w:cstheme="minorHAnsi"/>
                <w:sz w:val="18"/>
                <w:szCs w:val="18"/>
              </w:rPr>
            </w:pPr>
            <w:r w:rsidRPr="0033427D">
              <w:rPr>
                <w:rFonts w:cstheme="minorHAnsi"/>
                <w:color w:val="000000"/>
                <w:sz w:val="18"/>
                <w:szCs w:val="18"/>
              </w:rPr>
              <w:t>Deaf/Blind Students</w:t>
            </w:r>
          </w:p>
        </w:tc>
        <w:tc>
          <w:tcPr>
            <w:tcW w:w="268" w:type="pct"/>
            <w:tcBorders>
              <w:bottom w:val="single" w:sz="4" w:space="0" w:color="auto"/>
            </w:tcBorders>
            <w:shd w:val="clear" w:color="auto" w:fill="D9D9D9" w:themeFill="background1" w:themeFillShade="D9"/>
            <w:textDirection w:val="btLr"/>
          </w:tcPr>
          <w:p w14:paraId="208AE6A6" w14:textId="77777777" w:rsidR="005D1540" w:rsidRPr="0033427D" w:rsidRDefault="005D1540" w:rsidP="006B3CB4">
            <w:pPr>
              <w:pStyle w:val="Heading2"/>
              <w:ind w:left="113" w:right="113"/>
              <w:jc w:val="center"/>
              <w:outlineLvl w:val="1"/>
              <w:rPr>
                <w:rFonts w:cstheme="minorHAnsi"/>
                <w:sz w:val="18"/>
                <w:szCs w:val="18"/>
              </w:rPr>
            </w:pPr>
            <w:r w:rsidRPr="0033427D">
              <w:rPr>
                <w:rFonts w:cstheme="minorHAnsi"/>
                <w:color w:val="000000"/>
                <w:sz w:val="18"/>
                <w:szCs w:val="18"/>
              </w:rPr>
              <w:t>Students with multiple disabilities</w:t>
            </w:r>
          </w:p>
        </w:tc>
        <w:tc>
          <w:tcPr>
            <w:tcW w:w="268" w:type="pct"/>
            <w:tcBorders>
              <w:bottom w:val="single" w:sz="4" w:space="0" w:color="auto"/>
            </w:tcBorders>
            <w:shd w:val="clear" w:color="auto" w:fill="D9D9D9" w:themeFill="background1" w:themeFillShade="D9"/>
            <w:textDirection w:val="btLr"/>
          </w:tcPr>
          <w:p w14:paraId="0BBF206F" w14:textId="77777777" w:rsidR="005D1540" w:rsidRPr="0033427D" w:rsidRDefault="005D1540" w:rsidP="006B3CB4">
            <w:pPr>
              <w:pStyle w:val="Heading2"/>
              <w:ind w:left="113" w:right="113"/>
              <w:jc w:val="center"/>
              <w:outlineLvl w:val="1"/>
              <w:rPr>
                <w:rFonts w:cstheme="minorHAnsi"/>
                <w:sz w:val="18"/>
                <w:szCs w:val="18"/>
              </w:rPr>
            </w:pPr>
            <w:r w:rsidRPr="0033427D">
              <w:rPr>
                <w:rFonts w:cstheme="minorHAnsi"/>
                <w:color w:val="000000"/>
                <w:sz w:val="18"/>
                <w:szCs w:val="18"/>
              </w:rPr>
              <w:t>Students with autism</w:t>
            </w:r>
          </w:p>
        </w:tc>
        <w:tc>
          <w:tcPr>
            <w:tcW w:w="268" w:type="pct"/>
            <w:tcBorders>
              <w:bottom w:val="single" w:sz="4" w:space="0" w:color="auto"/>
            </w:tcBorders>
            <w:shd w:val="clear" w:color="auto" w:fill="D9D9D9" w:themeFill="background1" w:themeFillShade="D9"/>
            <w:textDirection w:val="btLr"/>
          </w:tcPr>
          <w:p w14:paraId="3E4C09A8" w14:textId="77777777" w:rsidR="005D1540" w:rsidRPr="0033427D" w:rsidRDefault="005D1540" w:rsidP="006B3CB4">
            <w:pPr>
              <w:pStyle w:val="Heading2"/>
              <w:ind w:left="113" w:right="113"/>
              <w:jc w:val="center"/>
              <w:outlineLvl w:val="1"/>
              <w:rPr>
                <w:rFonts w:cstheme="minorHAnsi"/>
                <w:sz w:val="18"/>
                <w:szCs w:val="18"/>
              </w:rPr>
            </w:pPr>
            <w:r w:rsidRPr="0033427D">
              <w:rPr>
                <w:rFonts w:cstheme="minorHAnsi"/>
                <w:color w:val="000000"/>
                <w:sz w:val="18"/>
                <w:szCs w:val="18"/>
              </w:rPr>
              <w:t>Students with Traumatic Brain Injury</w:t>
            </w:r>
          </w:p>
        </w:tc>
        <w:tc>
          <w:tcPr>
            <w:tcW w:w="297" w:type="pct"/>
            <w:tcBorders>
              <w:bottom w:val="single" w:sz="4" w:space="0" w:color="auto"/>
            </w:tcBorders>
            <w:shd w:val="clear" w:color="auto" w:fill="D9D9D9" w:themeFill="background1" w:themeFillShade="D9"/>
            <w:textDirection w:val="btLr"/>
          </w:tcPr>
          <w:p w14:paraId="061B48E1" w14:textId="77777777" w:rsidR="005D1540" w:rsidRPr="0033427D" w:rsidRDefault="005D1540" w:rsidP="006B3CB4">
            <w:pPr>
              <w:pStyle w:val="Heading2"/>
              <w:ind w:left="113" w:right="113"/>
              <w:jc w:val="center"/>
              <w:outlineLvl w:val="1"/>
              <w:rPr>
                <w:rFonts w:cstheme="minorHAnsi"/>
                <w:sz w:val="18"/>
                <w:szCs w:val="18"/>
              </w:rPr>
            </w:pPr>
            <w:r w:rsidRPr="0033427D">
              <w:rPr>
                <w:rFonts w:cstheme="minorHAnsi"/>
                <w:color w:val="000000"/>
                <w:sz w:val="18"/>
                <w:szCs w:val="18"/>
              </w:rPr>
              <w:t>Developmentally Delayed Students</w:t>
            </w:r>
          </w:p>
        </w:tc>
        <w:tc>
          <w:tcPr>
            <w:tcW w:w="106" w:type="pct"/>
            <w:gridSpan w:val="2"/>
            <w:shd w:val="clear" w:color="auto" w:fill="D9D9D9" w:themeFill="background1" w:themeFillShade="D9"/>
            <w:textDirection w:val="btLr"/>
          </w:tcPr>
          <w:p w14:paraId="5FC780DB" w14:textId="77777777" w:rsidR="005D1540" w:rsidRPr="0033427D" w:rsidRDefault="005D1540" w:rsidP="006B3CB4">
            <w:pPr>
              <w:pStyle w:val="Heading2"/>
              <w:ind w:left="113" w:right="113"/>
              <w:jc w:val="center"/>
              <w:outlineLvl w:val="1"/>
              <w:rPr>
                <w:rFonts w:cstheme="minorHAnsi"/>
                <w:color w:val="000000"/>
                <w:sz w:val="18"/>
                <w:szCs w:val="18"/>
              </w:rPr>
            </w:pPr>
          </w:p>
        </w:tc>
      </w:tr>
      <w:tr w:rsidR="009756FA" w:rsidRPr="0033427D" w14:paraId="6508E253" w14:textId="77777777" w:rsidTr="00D23043">
        <w:trPr>
          <w:trHeight w:val="332"/>
        </w:trPr>
        <w:tc>
          <w:tcPr>
            <w:tcW w:w="690" w:type="pct"/>
            <w:tcBorders>
              <w:bottom w:val="single" w:sz="4" w:space="0" w:color="auto"/>
            </w:tcBorders>
          </w:tcPr>
          <w:p w14:paraId="40DC66D8" w14:textId="14E7E6FB" w:rsidR="005D1540" w:rsidRPr="006D5037" w:rsidRDefault="00D724D4" w:rsidP="006B3CB4">
            <w:pPr>
              <w:pStyle w:val="Heading2"/>
              <w:jc w:val="center"/>
              <w:outlineLvl w:val="1"/>
              <w:rPr>
                <w:rFonts w:cstheme="minorHAnsi"/>
                <w:sz w:val="16"/>
                <w:szCs w:val="16"/>
              </w:rPr>
            </w:pPr>
            <w:r w:rsidRPr="006D5037">
              <w:rPr>
                <w:rFonts w:cstheme="minorHAnsi"/>
                <w:sz w:val="16"/>
                <w:szCs w:val="16"/>
              </w:rPr>
              <w:t>Anderson Co.</w:t>
            </w:r>
          </w:p>
        </w:tc>
        <w:tc>
          <w:tcPr>
            <w:tcW w:w="335" w:type="pct"/>
            <w:gridSpan w:val="2"/>
            <w:tcBorders>
              <w:bottom w:val="single" w:sz="4" w:space="0" w:color="auto"/>
            </w:tcBorders>
          </w:tcPr>
          <w:p w14:paraId="626251FF" w14:textId="055124FE" w:rsidR="005D1540" w:rsidRPr="006D5037" w:rsidRDefault="006B3CB4" w:rsidP="004F633A">
            <w:pPr>
              <w:pStyle w:val="Heading2"/>
              <w:jc w:val="center"/>
              <w:outlineLvl w:val="1"/>
              <w:rPr>
                <w:rFonts w:cstheme="minorHAnsi"/>
                <w:sz w:val="16"/>
                <w:szCs w:val="16"/>
              </w:rPr>
            </w:pPr>
            <w:r w:rsidRPr="006D5037">
              <w:rPr>
                <w:rFonts w:cstheme="minorHAnsi"/>
                <w:sz w:val="16"/>
                <w:szCs w:val="16"/>
              </w:rPr>
              <w:t>498</w:t>
            </w:r>
          </w:p>
        </w:tc>
        <w:tc>
          <w:tcPr>
            <w:tcW w:w="297" w:type="pct"/>
            <w:tcBorders>
              <w:top w:val="single" w:sz="4" w:space="0" w:color="auto"/>
              <w:left w:val="nil"/>
              <w:bottom w:val="single" w:sz="4" w:space="0" w:color="auto"/>
              <w:right w:val="single" w:sz="4" w:space="0" w:color="auto"/>
            </w:tcBorders>
            <w:shd w:val="clear" w:color="auto" w:fill="auto"/>
            <w:vAlign w:val="bottom"/>
          </w:tcPr>
          <w:p w14:paraId="70F08232" w14:textId="775A744C" w:rsidR="005D1540" w:rsidRPr="006D5037" w:rsidRDefault="006B3CB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56</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55BF9AD8" w14:textId="54360160" w:rsidR="005D1540" w:rsidRPr="006D5037" w:rsidRDefault="006B3CB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32A432DA" w14:textId="41E745A9" w:rsidR="005D1540" w:rsidRPr="006D5037" w:rsidRDefault="006B3CB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4</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14:paraId="603F9BA0" w14:textId="6A68F84C" w:rsidR="005D1540" w:rsidRPr="006D5037" w:rsidRDefault="006B3CB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155</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03423F71" w14:textId="59D68593" w:rsidR="005D1540" w:rsidRPr="006D5037" w:rsidRDefault="006B3CB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1F887E43" w14:textId="10A185B3" w:rsidR="005D1540" w:rsidRPr="006D5037" w:rsidRDefault="006B3CB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18</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52608A43" w14:textId="4ED3F1F8" w:rsidR="005D1540" w:rsidRPr="006D5037" w:rsidRDefault="006B3CB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14:paraId="5CA5067A" w14:textId="52EF7ED7" w:rsidR="005D1540" w:rsidRPr="006D5037" w:rsidRDefault="006B3CB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83</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41F663DE" w14:textId="70C2FECF" w:rsidR="005D1540" w:rsidRPr="006D5037" w:rsidRDefault="006B3CB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40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2462048E" w14:textId="759D9245" w:rsidR="005D1540" w:rsidRPr="006D5037" w:rsidRDefault="006B3CB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5F558B4F" w14:textId="7ABE0770" w:rsidR="005D1540" w:rsidRPr="006D5037" w:rsidRDefault="006B3CB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7</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6FCE39BA" w14:textId="36235CDA" w:rsidR="005D1540" w:rsidRPr="006D5037" w:rsidRDefault="006B3CB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33</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55898137" w14:textId="5B9ED506" w:rsidR="005D1540" w:rsidRPr="006D5037" w:rsidRDefault="006B3CB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w:t>
            </w:r>
          </w:p>
        </w:tc>
        <w:tc>
          <w:tcPr>
            <w:tcW w:w="297" w:type="pct"/>
            <w:tcBorders>
              <w:top w:val="single" w:sz="4" w:space="0" w:color="auto"/>
              <w:left w:val="single" w:sz="4" w:space="0" w:color="auto"/>
              <w:bottom w:val="single" w:sz="4" w:space="0" w:color="auto"/>
              <w:right w:val="nil"/>
            </w:tcBorders>
            <w:shd w:val="clear" w:color="auto" w:fill="auto"/>
            <w:vAlign w:val="bottom"/>
          </w:tcPr>
          <w:p w14:paraId="172F0382" w14:textId="602250AA" w:rsidR="005D1540" w:rsidRPr="006D5037" w:rsidRDefault="006B3CB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88</w:t>
            </w:r>
          </w:p>
        </w:tc>
        <w:tc>
          <w:tcPr>
            <w:tcW w:w="106" w:type="pct"/>
            <w:gridSpan w:val="2"/>
          </w:tcPr>
          <w:p w14:paraId="01A6549E" w14:textId="77777777" w:rsidR="005D1540" w:rsidRPr="0033427D" w:rsidRDefault="005D1540" w:rsidP="006B3CB4">
            <w:pPr>
              <w:pStyle w:val="Heading2"/>
              <w:jc w:val="center"/>
              <w:outlineLvl w:val="1"/>
              <w:rPr>
                <w:rFonts w:cstheme="minorHAnsi"/>
                <w:sz w:val="18"/>
                <w:szCs w:val="18"/>
              </w:rPr>
            </w:pPr>
          </w:p>
        </w:tc>
      </w:tr>
      <w:tr w:rsidR="006451F8" w:rsidRPr="0033427D" w14:paraId="048B4410" w14:textId="77777777" w:rsidTr="00D23043">
        <w:trPr>
          <w:trHeight w:val="332"/>
        </w:trPr>
        <w:tc>
          <w:tcPr>
            <w:tcW w:w="690" w:type="pct"/>
            <w:tcBorders>
              <w:bottom w:val="single" w:sz="4" w:space="0" w:color="auto"/>
            </w:tcBorders>
            <w:shd w:val="clear" w:color="auto" w:fill="DBE5F1" w:themeFill="accent1" w:themeFillTint="33"/>
          </w:tcPr>
          <w:p w14:paraId="20DF7B73" w14:textId="7807BEA0" w:rsidR="005D1540" w:rsidRPr="006D5037" w:rsidRDefault="00ED4D6A" w:rsidP="006B3CB4">
            <w:pPr>
              <w:pStyle w:val="Heading2"/>
              <w:jc w:val="center"/>
              <w:outlineLvl w:val="1"/>
              <w:rPr>
                <w:rFonts w:cstheme="minorHAnsi"/>
                <w:sz w:val="16"/>
                <w:szCs w:val="16"/>
              </w:rPr>
            </w:pPr>
            <w:r w:rsidRPr="006D5037">
              <w:rPr>
                <w:rFonts w:cstheme="minorHAnsi"/>
                <w:sz w:val="16"/>
                <w:szCs w:val="16"/>
              </w:rPr>
              <w:t>Bourbon CO.</w:t>
            </w:r>
          </w:p>
        </w:tc>
        <w:tc>
          <w:tcPr>
            <w:tcW w:w="335" w:type="pct"/>
            <w:gridSpan w:val="2"/>
            <w:tcBorders>
              <w:bottom w:val="single" w:sz="4" w:space="0" w:color="auto"/>
            </w:tcBorders>
            <w:shd w:val="clear" w:color="auto" w:fill="DBE5F1" w:themeFill="accent1" w:themeFillTint="33"/>
          </w:tcPr>
          <w:p w14:paraId="388F9BEE" w14:textId="18215CEB" w:rsidR="005D1540" w:rsidRPr="006D5037" w:rsidRDefault="00BF696D" w:rsidP="004F633A">
            <w:pPr>
              <w:pStyle w:val="Heading2"/>
              <w:jc w:val="center"/>
              <w:outlineLvl w:val="1"/>
              <w:rPr>
                <w:rFonts w:cstheme="minorHAnsi"/>
                <w:sz w:val="16"/>
                <w:szCs w:val="16"/>
              </w:rPr>
            </w:pPr>
            <w:r w:rsidRPr="006D5037">
              <w:rPr>
                <w:rFonts w:cstheme="minorHAnsi"/>
                <w:sz w:val="16"/>
                <w:szCs w:val="16"/>
              </w:rPr>
              <w:t>405</w:t>
            </w:r>
          </w:p>
        </w:tc>
        <w:tc>
          <w:tcPr>
            <w:tcW w:w="297" w:type="pct"/>
            <w:tcBorders>
              <w:top w:val="single" w:sz="4" w:space="0" w:color="auto"/>
              <w:bottom w:val="single" w:sz="4" w:space="0" w:color="auto"/>
            </w:tcBorders>
            <w:shd w:val="clear" w:color="auto" w:fill="DBE5F1" w:themeFill="accent1" w:themeFillTint="33"/>
          </w:tcPr>
          <w:p w14:paraId="785DD94B" w14:textId="682941BA" w:rsidR="005D1540" w:rsidRPr="006D5037" w:rsidRDefault="00BF696D" w:rsidP="004F633A">
            <w:pPr>
              <w:pStyle w:val="Heading2"/>
              <w:jc w:val="center"/>
              <w:outlineLvl w:val="1"/>
              <w:rPr>
                <w:rFonts w:cstheme="minorHAnsi"/>
                <w:sz w:val="16"/>
                <w:szCs w:val="16"/>
              </w:rPr>
            </w:pPr>
            <w:r w:rsidRPr="006D5037">
              <w:rPr>
                <w:rFonts w:cstheme="minorHAnsi"/>
                <w:sz w:val="16"/>
                <w:szCs w:val="16"/>
              </w:rPr>
              <w:t>24</w:t>
            </w:r>
          </w:p>
        </w:tc>
        <w:tc>
          <w:tcPr>
            <w:tcW w:w="268" w:type="pct"/>
            <w:tcBorders>
              <w:top w:val="single" w:sz="4" w:space="0" w:color="auto"/>
              <w:bottom w:val="single" w:sz="4" w:space="0" w:color="auto"/>
            </w:tcBorders>
            <w:shd w:val="clear" w:color="auto" w:fill="DBE5F1" w:themeFill="accent1" w:themeFillTint="33"/>
          </w:tcPr>
          <w:p w14:paraId="4365F84C" w14:textId="140A3D2E" w:rsidR="005D1540" w:rsidRPr="006D5037" w:rsidRDefault="00BF696D" w:rsidP="004F633A">
            <w:pPr>
              <w:pStyle w:val="Heading2"/>
              <w:jc w:val="center"/>
              <w:outlineLvl w:val="1"/>
              <w:rPr>
                <w:rFonts w:cstheme="minorHAnsi"/>
                <w:sz w:val="16"/>
                <w:szCs w:val="16"/>
              </w:rPr>
            </w:pPr>
            <w:r w:rsidRPr="006D5037">
              <w:rPr>
                <w:rFonts w:cstheme="minorHAnsi"/>
                <w:sz w:val="16"/>
                <w:szCs w:val="16"/>
              </w:rPr>
              <w:t>12</w:t>
            </w:r>
          </w:p>
        </w:tc>
        <w:tc>
          <w:tcPr>
            <w:tcW w:w="268" w:type="pct"/>
            <w:tcBorders>
              <w:top w:val="single" w:sz="4" w:space="0" w:color="auto"/>
              <w:bottom w:val="single" w:sz="4" w:space="0" w:color="auto"/>
            </w:tcBorders>
            <w:shd w:val="clear" w:color="auto" w:fill="DBE5F1" w:themeFill="accent1" w:themeFillTint="33"/>
          </w:tcPr>
          <w:p w14:paraId="39F364BC" w14:textId="0082FA79" w:rsidR="005D1540" w:rsidRPr="006D5037" w:rsidRDefault="00BF696D" w:rsidP="004F633A">
            <w:pPr>
              <w:pStyle w:val="Heading2"/>
              <w:jc w:val="center"/>
              <w:outlineLvl w:val="1"/>
              <w:rPr>
                <w:rFonts w:cstheme="minorHAnsi"/>
                <w:sz w:val="16"/>
                <w:szCs w:val="16"/>
              </w:rPr>
            </w:pPr>
            <w:r w:rsidRPr="006D5037">
              <w:rPr>
                <w:rFonts w:cstheme="minorHAnsi"/>
                <w:sz w:val="16"/>
                <w:szCs w:val="16"/>
              </w:rPr>
              <w:t>0</w:t>
            </w:r>
          </w:p>
        </w:tc>
        <w:tc>
          <w:tcPr>
            <w:tcW w:w="297" w:type="pct"/>
            <w:tcBorders>
              <w:top w:val="single" w:sz="4" w:space="0" w:color="auto"/>
              <w:bottom w:val="single" w:sz="4" w:space="0" w:color="auto"/>
            </w:tcBorders>
            <w:shd w:val="clear" w:color="auto" w:fill="DBE5F1" w:themeFill="accent1" w:themeFillTint="33"/>
          </w:tcPr>
          <w:p w14:paraId="496C5411" w14:textId="25617330" w:rsidR="005D1540" w:rsidRPr="006D5037" w:rsidRDefault="00BF696D" w:rsidP="004F633A">
            <w:pPr>
              <w:pStyle w:val="Heading2"/>
              <w:jc w:val="center"/>
              <w:outlineLvl w:val="1"/>
              <w:rPr>
                <w:rFonts w:cstheme="minorHAnsi"/>
                <w:sz w:val="16"/>
                <w:szCs w:val="16"/>
              </w:rPr>
            </w:pPr>
            <w:r w:rsidRPr="006D5037">
              <w:rPr>
                <w:rFonts w:cstheme="minorHAnsi"/>
                <w:sz w:val="16"/>
                <w:szCs w:val="16"/>
              </w:rPr>
              <w:t>150</w:t>
            </w:r>
          </w:p>
        </w:tc>
        <w:tc>
          <w:tcPr>
            <w:tcW w:w="268" w:type="pct"/>
            <w:tcBorders>
              <w:top w:val="single" w:sz="4" w:space="0" w:color="auto"/>
              <w:bottom w:val="single" w:sz="4" w:space="0" w:color="auto"/>
            </w:tcBorders>
            <w:shd w:val="clear" w:color="auto" w:fill="DBE5F1" w:themeFill="accent1" w:themeFillTint="33"/>
          </w:tcPr>
          <w:p w14:paraId="5BE1ECDC" w14:textId="7BD9D13D" w:rsidR="005D1540" w:rsidRPr="006D5037" w:rsidRDefault="00BF696D" w:rsidP="004F633A">
            <w:pPr>
              <w:pStyle w:val="Heading2"/>
              <w:jc w:val="center"/>
              <w:outlineLvl w:val="1"/>
              <w:rPr>
                <w:rFonts w:cstheme="minorHAnsi"/>
                <w:sz w:val="16"/>
                <w:szCs w:val="16"/>
              </w:rPr>
            </w:pPr>
            <w:r w:rsidRPr="006D5037">
              <w:rPr>
                <w:rFonts w:cstheme="minorHAnsi"/>
                <w:sz w:val="16"/>
                <w:szCs w:val="16"/>
              </w:rPr>
              <w:t>1</w:t>
            </w:r>
          </w:p>
        </w:tc>
        <w:tc>
          <w:tcPr>
            <w:tcW w:w="268" w:type="pct"/>
            <w:tcBorders>
              <w:top w:val="single" w:sz="4" w:space="0" w:color="auto"/>
              <w:bottom w:val="single" w:sz="4" w:space="0" w:color="auto"/>
            </w:tcBorders>
            <w:shd w:val="clear" w:color="auto" w:fill="DBE5F1" w:themeFill="accent1" w:themeFillTint="33"/>
          </w:tcPr>
          <w:p w14:paraId="0548A837" w14:textId="477FC96B" w:rsidR="005D1540" w:rsidRPr="006D5037" w:rsidRDefault="00BF696D" w:rsidP="004F633A">
            <w:pPr>
              <w:pStyle w:val="Heading2"/>
              <w:jc w:val="center"/>
              <w:outlineLvl w:val="1"/>
              <w:rPr>
                <w:rFonts w:cstheme="minorHAnsi"/>
                <w:sz w:val="16"/>
                <w:szCs w:val="16"/>
              </w:rPr>
            </w:pPr>
            <w:r w:rsidRPr="006D5037">
              <w:rPr>
                <w:rFonts w:cstheme="minorHAnsi"/>
                <w:sz w:val="16"/>
                <w:szCs w:val="16"/>
              </w:rPr>
              <w:t>13</w:t>
            </w:r>
          </w:p>
        </w:tc>
        <w:tc>
          <w:tcPr>
            <w:tcW w:w="268" w:type="pct"/>
            <w:tcBorders>
              <w:top w:val="single" w:sz="4" w:space="0" w:color="auto"/>
              <w:bottom w:val="single" w:sz="4" w:space="0" w:color="auto"/>
            </w:tcBorders>
            <w:shd w:val="clear" w:color="auto" w:fill="DBE5F1" w:themeFill="accent1" w:themeFillTint="33"/>
          </w:tcPr>
          <w:p w14:paraId="4F69F5DC" w14:textId="543A1159" w:rsidR="005D1540" w:rsidRPr="006D5037" w:rsidRDefault="00BF696D" w:rsidP="004F633A">
            <w:pPr>
              <w:pStyle w:val="Heading2"/>
              <w:jc w:val="center"/>
              <w:outlineLvl w:val="1"/>
              <w:rPr>
                <w:rFonts w:cstheme="minorHAnsi"/>
                <w:sz w:val="16"/>
                <w:szCs w:val="16"/>
              </w:rPr>
            </w:pPr>
            <w:r w:rsidRPr="006D5037">
              <w:rPr>
                <w:rFonts w:cstheme="minorHAnsi"/>
                <w:sz w:val="16"/>
                <w:szCs w:val="16"/>
              </w:rPr>
              <w:t>2</w:t>
            </w:r>
          </w:p>
        </w:tc>
        <w:tc>
          <w:tcPr>
            <w:tcW w:w="297" w:type="pct"/>
            <w:tcBorders>
              <w:top w:val="single" w:sz="4" w:space="0" w:color="auto"/>
              <w:bottom w:val="single" w:sz="4" w:space="0" w:color="auto"/>
            </w:tcBorders>
            <w:shd w:val="clear" w:color="auto" w:fill="DBE5F1" w:themeFill="accent1" w:themeFillTint="33"/>
          </w:tcPr>
          <w:p w14:paraId="2F09D562" w14:textId="0D2D696E" w:rsidR="005D1540" w:rsidRPr="006D5037" w:rsidRDefault="00BF696D" w:rsidP="004F633A">
            <w:pPr>
              <w:pStyle w:val="Heading2"/>
              <w:jc w:val="center"/>
              <w:outlineLvl w:val="1"/>
              <w:rPr>
                <w:rFonts w:cstheme="minorHAnsi"/>
                <w:sz w:val="16"/>
                <w:szCs w:val="16"/>
              </w:rPr>
            </w:pPr>
            <w:r w:rsidRPr="006D5037">
              <w:rPr>
                <w:rFonts w:cstheme="minorHAnsi"/>
                <w:sz w:val="16"/>
                <w:szCs w:val="16"/>
              </w:rPr>
              <w:t>77</w:t>
            </w:r>
          </w:p>
        </w:tc>
        <w:tc>
          <w:tcPr>
            <w:tcW w:w="268" w:type="pct"/>
            <w:tcBorders>
              <w:top w:val="single" w:sz="4" w:space="0" w:color="auto"/>
              <w:bottom w:val="single" w:sz="4" w:space="0" w:color="auto"/>
            </w:tcBorders>
            <w:shd w:val="clear" w:color="auto" w:fill="DBE5F1" w:themeFill="accent1" w:themeFillTint="33"/>
          </w:tcPr>
          <w:p w14:paraId="274BEFFD" w14:textId="496FF7F1" w:rsidR="005D1540" w:rsidRPr="006D5037" w:rsidRDefault="00BF696D" w:rsidP="004F633A">
            <w:pPr>
              <w:pStyle w:val="Heading2"/>
              <w:jc w:val="center"/>
              <w:outlineLvl w:val="1"/>
              <w:rPr>
                <w:rFonts w:cstheme="minorHAnsi"/>
                <w:sz w:val="16"/>
                <w:szCs w:val="16"/>
              </w:rPr>
            </w:pPr>
            <w:r w:rsidRPr="006D5037">
              <w:rPr>
                <w:rFonts w:cstheme="minorHAnsi"/>
                <w:sz w:val="16"/>
                <w:szCs w:val="16"/>
              </w:rPr>
              <w:t>54</w:t>
            </w:r>
          </w:p>
        </w:tc>
        <w:tc>
          <w:tcPr>
            <w:tcW w:w="268" w:type="pct"/>
            <w:tcBorders>
              <w:top w:val="single" w:sz="4" w:space="0" w:color="auto"/>
              <w:bottom w:val="single" w:sz="4" w:space="0" w:color="auto"/>
            </w:tcBorders>
            <w:shd w:val="clear" w:color="auto" w:fill="DBE5F1" w:themeFill="accent1" w:themeFillTint="33"/>
          </w:tcPr>
          <w:p w14:paraId="27427928" w14:textId="57213ED1" w:rsidR="005D1540" w:rsidRPr="006D5037" w:rsidRDefault="00BF696D" w:rsidP="004F633A">
            <w:pPr>
              <w:pStyle w:val="Heading2"/>
              <w:jc w:val="center"/>
              <w:outlineLvl w:val="1"/>
              <w:rPr>
                <w:rFonts w:cstheme="minorHAnsi"/>
                <w:sz w:val="16"/>
                <w:szCs w:val="16"/>
              </w:rPr>
            </w:pPr>
            <w:r w:rsidRPr="006D5037">
              <w:rPr>
                <w:rFonts w:cstheme="minorHAnsi"/>
                <w:sz w:val="16"/>
                <w:szCs w:val="16"/>
              </w:rPr>
              <w:t>0</w:t>
            </w:r>
          </w:p>
        </w:tc>
        <w:tc>
          <w:tcPr>
            <w:tcW w:w="268" w:type="pct"/>
            <w:tcBorders>
              <w:top w:val="single" w:sz="4" w:space="0" w:color="auto"/>
              <w:bottom w:val="single" w:sz="4" w:space="0" w:color="auto"/>
            </w:tcBorders>
            <w:shd w:val="clear" w:color="auto" w:fill="DBE5F1" w:themeFill="accent1" w:themeFillTint="33"/>
          </w:tcPr>
          <w:p w14:paraId="3C2EA882" w14:textId="4C540038" w:rsidR="005D1540" w:rsidRPr="006D5037" w:rsidRDefault="00BF696D" w:rsidP="004F633A">
            <w:pPr>
              <w:pStyle w:val="Heading2"/>
              <w:jc w:val="center"/>
              <w:outlineLvl w:val="1"/>
              <w:rPr>
                <w:rFonts w:cstheme="minorHAnsi"/>
                <w:sz w:val="16"/>
                <w:szCs w:val="16"/>
              </w:rPr>
            </w:pPr>
            <w:r w:rsidRPr="006D5037">
              <w:rPr>
                <w:rFonts w:cstheme="minorHAnsi"/>
                <w:sz w:val="16"/>
                <w:szCs w:val="16"/>
              </w:rPr>
              <w:t>6</w:t>
            </w:r>
          </w:p>
        </w:tc>
        <w:tc>
          <w:tcPr>
            <w:tcW w:w="268" w:type="pct"/>
            <w:tcBorders>
              <w:top w:val="single" w:sz="4" w:space="0" w:color="auto"/>
              <w:bottom w:val="single" w:sz="4" w:space="0" w:color="auto"/>
            </w:tcBorders>
            <w:shd w:val="clear" w:color="auto" w:fill="DBE5F1" w:themeFill="accent1" w:themeFillTint="33"/>
          </w:tcPr>
          <w:p w14:paraId="650346CF" w14:textId="3AE80DD7" w:rsidR="005D1540" w:rsidRPr="006D5037" w:rsidRDefault="00BF696D" w:rsidP="004F633A">
            <w:pPr>
              <w:pStyle w:val="Heading2"/>
              <w:jc w:val="center"/>
              <w:outlineLvl w:val="1"/>
              <w:rPr>
                <w:rFonts w:cstheme="minorHAnsi"/>
                <w:sz w:val="16"/>
                <w:szCs w:val="16"/>
              </w:rPr>
            </w:pPr>
            <w:r w:rsidRPr="006D5037">
              <w:rPr>
                <w:rFonts w:cstheme="minorHAnsi"/>
                <w:sz w:val="16"/>
                <w:szCs w:val="16"/>
              </w:rPr>
              <w:t>37</w:t>
            </w:r>
          </w:p>
        </w:tc>
        <w:tc>
          <w:tcPr>
            <w:tcW w:w="268" w:type="pct"/>
            <w:tcBorders>
              <w:top w:val="single" w:sz="4" w:space="0" w:color="auto"/>
              <w:bottom w:val="single" w:sz="4" w:space="0" w:color="auto"/>
            </w:tcBorders>
            <w:shd w:val="clear" w:color="auto" w:fill="DBE5F1" w:themeFill="accent1" w:themeFillTint="33"/>
          </w:tcPr>
          <w:p w14:paraId="49C06D42" w14:textId="62BF6085" w:rsidR="005D1540" w:rsidRPr="006D5037" w:rsidRDefault="00BF696D" w:rsidP="004F633A">
            <w:pPr>
              <w:pStyle w:val="Heading2"/>
              <w:jc w:val="center"/>
              <w:outlineLvl w:val="1"/>
              <w:rPr>
                <w:rFonts w:cstheme="minorHAnsi"/>
                <w:sz w:val="16"/>
                <w:szCs w:val="16"/>
              </w:rPr>
            </w:pPr>
            <w:r w:rsidRPr="006D5037">
              <w:rPr>
                <w:rFonts w:cstheme="minorHAnsi"/>
                <w:sz w:val="16"/>
                <w:szCs w:val="16"/>
              </w:rPr>
              <w:t>1</w:t>
            </w:r>
          </w:p>
        </w:tc>
        <w:tc>
          <w:tcPr>
            <w:tcW w:w="297" w:type="pct"/>
            <w:tcBorders>
              <w:top w:val="single" w:sz="4" w:space="0" w:color="auto"/>
              <w:bottom w:val="single" w:sz="4" w:space="0" w:color="auto"/>
            </w:tcBorders>
            <w:shd w:val="clear" w:color="auto" w:fill="DBE5F1" w:themeFill="accent1" w:themeFillTint="33"/>
          </w:tcPr>
          <w:p w14:paraId="762C52B1" w14:textId="61B704AF" w:rsidR="005D1540" w:rsidRPr="006D5037" w:rsidRDefault="00BF696D" w:rsidP="004F633A">
            <w:pPr>
              <w:pStyle w:val="Heading2"/>
              <w:jc w:val="center"/>
              <w:outlineLvl w:val="1"/>
              <w:rPr>
                <w:rFonts w:cstheme="minorHAnsi"/>
                <w:sz w:val="16"/>
                <w:szCs w:val="16"/>
              </w:rPr>
            </w:pPr>
            <w:r w:rsidRPr="006D5037">
              <w:rPr>
                <w:rFonts w:cstheme="minorHAnsi"/>
                <w:sz w:val="16"/>
                <w:szCs w:val="16"/>
              </w:rPr>
              <w:t>28</w:t>
            </w:r>
          </w:p>
        </w:tc>
        <w:tc>
          <w:tcPr>
            <w:tcW w:w="106" w:type="pct"/>
            <w:gridSpan w:val="2"/>
            <w:shd w:val="clear" w:color="auto" w:fill="DBE5F1" w:themeFill="accent1" w:themeFillTint="33"/>
          </w:tcPr>
          <w:p w14:paraId="1D6D48B7" w14:textId="77777777" w:rsidR="005D1540" w:rsidRPr="0033427D" w:rsidRDefault="005D1540" w:rsidP="006B3CB4">
            <w:pPr>
              <w:pStyle w:val="Heading2"/>
              <w:jc w:val="center"/>
              <w:outlineLvl w:val="1"/>
              <w:rPr>
                <w:rFonts w:cstheme="minorHAnsi"/>
                <w:sz w:val="18"/>
                <w:szCs w:val="18"/>
              </w:rPr>
            </w:pPr>
          </w:p>
        </w:tc>
      </w:tr>
      <w:tr w:rsidR="009756FA" w:rsidRPr="0033427D" w14:paraId="3AA4C088" w14:textId="77777777" w:rsidTr="00D23043">
        <w:trPr>
          <w:trHeight w:val="347"/>
        </w:trPr>
        <w:tc>
          <w:tcPr>
            <w:tcW w:w="690" w:type="pct"/>
            <w:tcBorders>
              <w:top w:val="single" w:sz="4" w:space="0" w:color="auto"/>
              <w:bottom w:val="single" w:sz="4" w:space="0" w:color="auto"/>
              <w:right w:val="single" w:sz="4" w:space="0" w:color="auto"/>
            </w:tcBorders>
          </w:tcPr>
          <w:p w14:paraId="6DBEDA66" w14:textId="6C309741" w:rsidR="005D1540" w:rsidRPr="006D5037" w:rsidRDefault="00ED4D6A" w:rsidP="00472249">
            <w:pPr>
              <w:pStyle w:val="Heading2"/>
              <w:jc w:val="center"/>
              <w:outlineLvl w:val="1"/>
              <w:rPr>
                <w:rFonts w:cstheme="minorHAnsi"/>
                <w:sz w:val="16"/>
                <w:szCs w:val="16"/>
              </w:rPr>
            </w:pPr>
            <w:r w:rsidRPr="006D5037">
              <w:rPr>
                <w:rFonts w:cstheme="minorHAnsi"/>
                <w:sz w:val="16"/>
                <w:szCs w:val="16"/>
              </w:rPr>
              <w:t>bourbon co</w:t>
            </w:r>
            <w:r w:rsidR="00472249">
              <w:rPr>
                <w:rFonts w:cstheme="minorHAnsi"/>
                <w:sz w:val="16"/>
                <w:szCs w:val="16"/>
              </w:rPr>
              <w:t>.</w:t>
            </w:r>
            <w:r w:rsidRPr="006D5037">
              <w:rPr>
                <w:rFonts w:cstheme="minorHAnsi"/>
                <w:sz w:val="16"/>
                <w:szCs w:val="16"/>
              </w:rPr>
              <w:t xml:space="preserve">  paris ind</w:t>
            </w:r>
          </w:p>
        </w:tc>
        <w:tc>
          <w:tcPr>
            <w:tcW w:w="335" w:type="pct"/>
            <w:gridSpan w:val="2"/>
            <w:tcBorders>
              <w:top w:val="single" w:sz="4" w:space="0" w:color="auto"/>
              <w:left w:val="single" w:sz="4" w:space="0" w:color="auto"/>
              <w:bottom w:val="single" w:sz="4" w:space="0" w:color="auto"/>
              <w:right w:val="single" w:sz="4" w:space="0" w:color="auto"/>
            </w:tcBorders>
          </w:tcPr>
          <w:p w14:paraId="4DCD6AEC" w14:textId="44023478" w:rsidR="005D1540" w:rsidRPr="006D5037" w:rsidRDefault="008A5A67" w:rsidP="004F633A">
            <w:pPr>
              <w:pStyle w:val="Heading2"/>
              <w:jc w:val="center"/>
              <w:outlineLvl w:val="1"/>
              <w:rPr>
                <w:rFonts w:cstheme="minorHAnsi"/>
                <w:sz w:val="16"/>
                <w:szCs w:val="16"/>
              </w:rPr>
            </w:pPr>
            <w:r w:rsidRPr="006D5037">
              <w:rPr>
                <w:rFonts w:cstheme="minorHAnsi"/>
                <w:sz w:val="16"/>
                <w:szCs w:val="16"/>
              </w:rPr>
              <w:t>97</w:t>
            </w:r>
          </w:p>
        </w:tc>
        <w:tc>
          <w:tcPr>
            <w:tcW w:w="297" w:type="pct"/>
            <w:tcBorders>
              <w:top w:val="single" w:sz="4" w:space="0" w:color="auto"/>
              <w:left w:val="nil"/>
              <w:bottom w:val="single" w:sz="4" w:space="0" w:color="auto"/>
              <w:right w:val="single" w:sz="4" w:space="0" w:color="auto"/>
            </w:tcBorders>
            <w:shd w:val="clear" w:color="auto" w:fill="auto"/>
            <w:vAlign w:val="bottom"/>
          </w:tcPr>
          <w:p w14:paraId="5C8BC0EA" w14:textId="5517C1E8"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7874C166" w14:textId="6C15C56D"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322C5194" w14:textId="0185AB9C"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14:paraId="6942676A" w14:textId="34A6ADED"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25</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338646BE" w14:textId="33A1BE2C"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4154BCD1" w14:textId="33D6883E"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6ADC76F0" w14:textId="2D0A6C2A"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14:paraId="26CBCD4D" w14:textId="7A99B418"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14</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738FBD0A" w14:textId="639448E1"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21</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6C542011" w14:textId="2B7A51DB"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725F1AB1" w14:textId="6CAB16AE"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4</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458FF582" w14:textId="4D7CE291"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7</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3ECA43C9" w14:textId="240CF321"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97" w:type="pct"/>
            <w:tcBorders>
              <w:top w:val="single" w:sz="4" w:space="0" w:color="auto"/>
              <w:left w:val="single" w:sz="4" w:space="0" w:color="auto"/>
              <w:bottom w:val="single" w:sz="4" w:space="0" w:color="auto"/>
              <w:right w:val="nil"/>
            </w:tcBorders>
            <w:shd w:val="clear" w:color="auto" w:fill="auto"/>
            <w:vAlign w:val="bottom"/>
          </w:tcPr>
          <w:p w14:paraId="70973B67" w14:textId="4215DFDF"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12</w:t>
            </w:r>
          </w:p>
        </w:tc>
        <w:tc>
          <w:tcPr>
            <w:tcW w:w="106" w:type="pct"/>
            <w:gridSpan w:val="2"/>
          </w:tcPr>
          <w:p w14:paraId="74CEBFE6" w14:textId="77777777" w:rsidR="005D1540" w:rsidRPr="0033427D" w:rsidRDefault="005D1540" w:rsidP="006B3CB4">
            <w:pPr>
              <w:pStyle w:val="Heading2"/>
              <w:jc w:val="center"/>
              <w:outlineLvl w:val="1"/>
              <w:rPr>
                <w:rFonts w:cstheme="minorHAnsi"/>
                <w:sz w:val="18"/>
                <w:szCs w:val="18"/>
              </w:rPr>
            </w:pPr>
          </w:p>
        </w:tc>
      </w:tr>
      <w:tr w:rsidR="006451F8" w:rsidRPr="0033427D" w14:paraId="2DCB4468" w14:textId="77777777" w:rsidTr="00D23043">
        <w:trPr>
          <w:trHeight w:val="332"/>
        </w:trPr>
        <w:tc>
          <w:tcPr>
            <w:tcW w:w="690" w:type="pct"/>
            <w:tcBorders>
              <w:top w:val="single" w:sz="4" w:space="0" w:color="auto"/>
              <w:bottom w:val="single" w:sz="4" w:space="0" w:color="auto"/>
              <w:right w:val="single" w:sz="4" w:space="0" w:color="auto"/>
            </w:tcBorders>
            <w:shd w:val="clear" w:color="auto" w:fill="DBE5F1" w:themeFill="accent1" w:themeFillTint="33"/>
          </w:tcPr>
          <w:p w14:paraId="5D7B037C" w14:textId="7EF5DECC" w:rsidR="005D1540" w:rsidRPr="006D5037" w:rsidRDefault="005D1540" w:rsidP="006B3CB4">
            <w:pPr>
              <w:pStyle w:val="Heading2"/>
              <w:jc w:val="center"/>
              <w:outlineLvl w:val="1"/>
              <w:rPr>
                <w:rFonts w:cstheme="minorHAnsi"/>
                <w:sz w:val="16"/>
                <w:szCs w:val="16"/>
              </w:rPr>
            </w:pPr>
            <w:r w:rsidRPr="006D5037">
              <w:rPr>
                <w:rFonts w:cstheme="minorHAnsi"/>
                <w:sz w:val="16"/>
                <w:szCs w:val="16"/>
              </w:rPr>
              <w:t xml:space="preserve"> </w:t>
            </w:r>
            <w:r w:rsidR="00ED4D6A" w:rsidRPr="006D5037">
              <w:rPr>
                <w:rFonts w:cstheme="minorHAnsi"/>
                <w:sz w:val="16"/>
                <w:szCs w:val="16"/>
              </w:rPr>
              <w:t>boyle co.</w:t>
            </w:r>
          </w:p>
        </w:tc>
        <w:tc>
          <w:tcPr>
            <w:tcW w:w="33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41A355" w14:textId="3445C49D" w:rsidR="005D1540" w:rsidRPr="006D5037" w:rsidRDefault="00780119" w:rsidP="004F633A">
            <w:pPr>
              <w:pStyle w:val="Heading2"/>
              <w:jc w:val="center"/>
              <w:outlineLvl w:val="1"/>
              <w:rPr>
                <w:rFonts w:cstheme="minorHAnsi"/>
                <w:sz w:val="16"/>
                <w:szCs w:val="16"/>
              </w:rPr>
            </w:pPr>
            <w:r>
              <w:rPr>
                <w:rFonts w:cstheme="minorHAnsi"/>
                <w:sz w:val="16"/>
                <w:szCs w:val="16"/>
              </w:rPr>
              <w:t>637</w:t>
            </w: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823D450" w14:textId="47B04131" w:rsidR="005D1540" w:rsidRPr="006D5037" w:rsidRDefault="00780119" w:rsidP="004F633A">
            <w:pPr>
              <w:pStyle w:val="Heading2"/>
              <w:jc w:val="center"/>
              <w:outlineLvl w:val="1"/>
              <w:rPr>
                <w:rFonts w:cstheme="minorHAnsi"/>
                <w:sz w:val="16"/>
                <w:szCs w:val="16"/>
              </w:rPr>
            </w:pPr>
            <w:r>
              <w:rPr>
                <w:rFonts w:cstheme="minorHAnsi"/>
                <w:sz w:val="16"/>
                <w:szCs w:val="16"/>
              </w:rPr>
              <w:t>33</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94D223" w14:textId="4B57601D" w:rsidR="005D1540" w:rsidRPr="006D5037" w:rsidRDefault="00780119" w:rsidP="004F633A">
            <w:pPr>
              <w:pStyle w:val="Heading2"/>
              <w:jc w:val="center"/>
              <w:outlineLvl w:val="1"/>
              <w:rPr>
                <w:rFonts w:cstheme="minorHAnsi"/>
                <w:sz w:val="16"/>
                <w:szCs w:val="16"/>
              </w:rPr>
            </w:pPr>
            <w:r>
              <w:rPr>
                <w:rFonts w:cstheme="minorHAnsi"/>
                <w:sz w:val="16"/>
                <w:szCs w:val="16"/>
              </w:rPr>
              <w:t>5</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4E50B9" w14:textId="22011B18" w:rsidR="005D1540" w:rsidRPr="006D5037" w:rsidRDefault="00780119" w:rsidP="004F633A">
            <w:pPr>
              <w:pStyle w:val="Heading2"/>
              <w:jc w:val="center"/>
              <w:outlineLvl w:val="1"/>
              <w:rPr>
                <w:rFonts w:cstheme="minorHAnsi"/>
                <w:sz w:val="16"/>
                <w:szCs w:val="16"/>
              </w:rPr>
            </w:pPr>
            <w:r>
              <w:rPr>
                <w:rFonts w:cstheme="minorHAnsi"/>
                <w:sz w:val="16"/>
                <w:szCs w:val="16"/>
              </w:rPr>
              <w:t>2</w:t>
            </w: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87B920A" w14:textId="5AE93E43" w:rsidR="005D1540" w:rsidRPr="006D5037" w:rsidRDefault="00780119" w:rsidP="004F633A">
            <w:pPr>
              <w:pStyle w:val="Heading2"/>
              <w:jc w:val="center"/>
              <w:outlineLvl w:val="1"/>
              <w:rPr>
                <w:rFonts w:cstheme="minorHAnsi"/>
                <w:sz w:val="16"/>
                <w:szCs w:val="16"/>
              </w:rPr>
            </w:pPr>
            <w:r>
              <w:rPr>
                <w:rFonts w:cstheme="minorHAnsi"/>
                <w:sz w:val="16"/>
                <w:szCs w:val="16"/>
              </w:rPr>
              <w:t>105</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9E5263" w14:textId="17D58650" w:rsidR="005D1540" w:rsidRPr="006D5037" w:rsidRDefault="00780119" w:rsidP="004F633A">
            <w:pPr>
              <w:pStyle w:val="Heading2"/>
              <w:tabs>
                <w:tab w:val="center" w:pos="183"/>
              </w:tabs>
              <w:jc w:val="center"/>
              <w:outlineLvl w:val="1"/>
              <w:rPr>
                <w:rFonts w:cstheme="minorHAnsi"/>
                <w:sz w:val="16"/>
                <w:szCs w:val="16"/>
              </w:rPr>
            </w:pPr>
            <w:r>
              <w:rPr>
                <w:rFonts w:cstheme="minorHAnsi"/>
                <w:sz w:val="16"/>
                <w:szCs w:val="16"/>
              </w:rPr>
              <w:t>1</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CB881D" w14:textId="24987541" w:rsidR="005D1540" w:rsidRPr="006D5037" w:rsidRDefault="00780119" w:rsidP="004F633A">
            <w:pPr>
              <w:pStyle w:val="Heading2"/>
              <w:jc w:val="center"/>
              <w:outlineLvl w:val="1"/>
              <w:rPr>
                <w:rFonts w:cstheme="minorHAnsi"/>
                <w:sz w:val="16"/>
                <w:szCs w:val="16"/>
              </w:rPr>
            </w:pPr>
            <w:r>
              <w:rPr>
                <w:rFonts w:cstheme="minorHAnsi"/>
                <w:sz w:val="16"/>
                <w:szCs w:val="16"/>
              </w:rPr>
              <w:t>20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31ACCE" w14:textId="039A2726" w:rsidR="005D1540" w:rsidRPr="006D5037" w:rsidRDefault="00780119" w:rsidP="004F633A">
            <w:pPr>
              <w:pStyle w:val="Heading2"/>
              <w:jc w:val="center"/>
              <w:outlineLvl w:val="1"/>
              <w:rPr>
                <w:rFonts w:cstheme="minorHAnsi"/>
                <w:sz w:val="16"/>
                <w:szCs w:val="16"/>
              </w:rPr>
            </w:pPr>
            <w:r>
              <w:rPr>
                <w:rFonts w:cstheme="minorHAnsi"/>
                <w:sz w:val="16"/>
                <w:szCs w:val="16"/>
              </w:rPr>
              <w:t>3</w:t>
            </w: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BF46D0" w14:textId="3D0A866F" w:rsidR="005D1540" w:rsidRPr="006D5037" w:rsidRDefault="00780119" w:rsidP="004F633A">
            <w:pPr>
              <w:pStyle w:val="Heading2"/>
              <w:jc w:val="center"/>
              <w:outlineLvl w:val="1"/>
              <w:rPr>
                <w:rFonts w:cstheme="minorHAnsi"/>
                <w:sz w:val="16"/>
                <w:szCs w:val="16"/>
              </w:rPr>
            </w:pPr>
            <w:r>
              <w:rPr>
                <w:rFonts w:cstheme="minorHAnsi"/>
                <w:sz w:val="16"/>
                <w:szCs w:val="16"/>
              </w:rPr>
              <w:t>200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0C434B" w14:textId="3F12FAFF" w:rsidR="005D1540" w:rsidRPr="006D5037" w:rsidRDefault="00780119" w:rsidP="004F633A">
            <w:pPr>
              <w:pStyle w:val="Heading2"/>
              <w:jc w:val="center"/>
              <w:outlineLvl w:val="1"/>
              <w:rPr>
                <w:rFonts w:cstheme="minorHAnsi"/>
                <w:sz w:val="16"/>
                <w:szCs w:val="16"/>
              </w:rPr>
            </w:pPr>
            <w:r>
              <w:rPr>
                <w:rFonts w:cstheme="minorHAnsi"/>
                <w:sz w:val="16"/>
                <w:szCs w:val="16"/>
              </w:rPr>
              <w:t>144</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7E9B1F" w14:textId="2132ABD4" w:rsidR="005D1540" w:rsidRPr="006D5037" w:rsidRDefault="00780119" w:rsidP="004F633A">
            <w:pPr>
              <w:pStyle w:val="Heading2"/>
              <w:jc w:val="center"/>
              <w:outlineLvl w:val="1"/>
              <w:rPr>
                <w:rFonts w:cstheme="minorHAnsi"/>
                <w:sz w:val="16"/>
                <w:szCs w:val="16"/>
              </w:rPr>
            </w:pPr>
            <w:r>
              <w:rPr>
                <w:rFonts w:cstheme="minorHAnsi"/>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11BD04" w14:textId="479D10AC" w:rsidR="005D1540" w:rsidRPr="006D5037" w:rsidRDefault="00780119" w:rsidP="004F633A">
            <w:pPr>
              <w:pStyle w:val="Heading2"/>
              <w:jc w:val="center"/>
              <w:outlineLvl w:val="1"/>
              <w:rPr>
                <w:rFonts w:cstheme="minorHAnsi"/>
                <w:sz w:val="16"/>
                <w:szCs w:val="16"/>
              </w:rPr>
            </w:pPr>
            <w:r>
              <w:rPr>
                <w:rFonts w:cstheme="minorHAnsi"/>
                <w:sz w:val="16"/>
                <w:szCs w:val="16"/>
              </w:rPr>
              <w:t>11</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8D2A9B" w14:textId="7EB2343A" w:rsidR="005D1540" w:rsidRPr="006D5037" w:rsidRDefault="00780119" w:rsidP="004F633A">
            <w:pPr>
              <w:pStyle w:val="Heading2"/>
              <w:jc w:val="center"/>
              <w:outlineLvl w:val="1"/>
              <w:rPr>
                <w:rFonts w:cstheme="minorHAnsi"/>
                <w:sz w:val="16"/>
                <w:szCs w:val="16"/>
              </w:rPr>
            </w:pPr>
            <w:r>
              <w:rPr>
                <w:rFonts w:cstheme="minorHAnsi"/>
                <w:sz w:val="16"/>
                <w:szCs w:val="16"/>
              </w:rPr>
              <w:t>38</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A84238" w14:textId="724F7D04" w:rsidR="005D1540" w:rsidRPr="006D5037" w:rsidRDefault="00780119" w:rsidP="004F633A">
            <w:pPr>
              <w:pStyle w:val="Heading2"/>
              <w:jc w:val="center"/>
              <w:outlineLvl w:val="1"/>
              <w:rPr>
                <w:rFonts w:cstheme="minorHAnsi"/>
                <w:sz w:val="16"/>
                <w:szCs w:val="16"/>
              </w:rPr>
            </w:pPr>
            <w:r>
              <w:rPr>
                <w:rFonts w:cstheme="minorHAnsi"/>
                <w:sz w:val="16"/>
                <w:szCs w:val="16"/>
              </w:rPr>
              <w:t>2</w:t>
            </w:r>
          </w:p>
        </w:tc>
        <w:tc>
          <w:tcPr>
            <w:tcW w:w="297" w:type="pct"/>
            <w:tcBorders>
              <w:top w:val="single" w:sz="4" w:space="0" w:color="auto"/>
              <w:left w:val="single" w:sz="4" w:space="0" w:color="auto"/>
              <w:bottom w:val="single" w:sz="4" w:space="0" w:color="auto"/>
              <w:right w:val="single" w:sz="4" w:space="0" w:color="BFBFBF"/>
            </w:tcBorders>
            <w:shd w:val="clear" w:color="auto" w:fill="DBE5F1" w:themeFill="accent1" w:themeFillTint="33"/>
          </w:tcPr>
          <w:p w14:paraId="1F0123E1" w14:textId="1582D2FA" w:rsidR="005D1540" w:rsidRPr="006D5037" w:rsidRDefault="00780119" w:rsidP="004F633A">
            <w:pPr>
              <w:pStyle w:val="Heading2"/>
              <w:jc w:val="center"/>
              <w:outlineLvl w:val="1"/>
              <w:rPr>
                <w:rFonts w:cstheme="minorHAnsi"/>
                <w:sz w:val="16"/>
                <w:szCs w:val="16"/>
              </w:rPr>
            </w:pPr>
            <w:r>
              <w:rPr>
                <w:rFonts w:cstheme="minorHAnsi"/>
                <w:sz w:val="16"/>
                <w:szCs w:val="16"/>
              </w:rPr>
              <w:t>73</w:t>
            </w:r>
          </w:p>
        </w:tc>
        <w:tc>
          <w:tcPr>
            <w:tcW w:w="106" w:type="pct"/>
            <w:gridSpan w:val="2"/>
            <w:shd w:val="clear" w:color="auto" w:fill="DBE5F1" w:themeFill="accent1" w:themeFillTint="33"/>
          </w:tcPr>
          <w:p w14:paraId="09CA37CC" w14:textId="77777777" w:rsidR="005D1540" w:rsidRPr="0033427D" w:rsidRDefault="005D1540" w:rsidP="006B3CB4">
            <w:pPr>
              <w:pStyle w:val="Heading2"/>
              <w:jc w:val="center"/>
              <w:outlineLvl w:val="1"/>
              <w:rPr>
                <w:rFonts w:cstheme="minorHAnsi"/>
                <w:sz w:val="18"/>
                <w:szCs w:val="18"/>
              </w:rPr>
            </w:pPr>
          </w:p>
        </w:tc>
      </w:tr>
      <w:tr w:rsidR="009756FA" w:rsidRPr="0033427D" w14:paraId="4BB98838" w14:textId="77777777" w:rsidTr="00D23043">
        <w:trPr>
          <w:trHeight w:val="332"/>
        </w:trPr>
        <w:tc>
          <w:tcPr>
            <w:tcW w:w="690" w:type="pct"/>
            <w:tcBorders>
              <w:top w:val="single" w:sz="4" w:space="0" w:color="auto"/>
            </w:tcBorders>
          </w:tcPr>
          <w:p w14:paraId="6A0C2591" w14:textId="34CD204D" w:rsidR="005D1540" w:rsidRPr="006D5037" w:rsidRDefault="005D1540" w:rsidP="006B3CB4">
            <w:pPr>
              <w:pStyle w:val="Heading2"/>
              <w:jc w:val="center"/>
              <w:outlineLvl w:val="1"/>
              <w:rPr>
                <w:rFonts w:cstheme="minorHAnsi"/>
                <w:sz w:val="16"/>
                <w:szCs w:val="16"/>
              </w:rPr>
            </w:pPr>
            <w:r w:rsidRPr="006D5037">
              <w:rPr>
                <w:rFonts w:cstheme="minorHAnsi"/>
                <w:sz w:val="16"/>
                <w:szCs w:val="16"/>
              </w:rPr>
              <w:t xml:space="preserve"> </w:t>
            </w:r>
            <w:r w:rsidR="00472249">
              <w:rPr>
                <w:rFonts w:cstheme="minorHAnsi"/>
                <w:sz w:val="16"/>
                <w:szCs w:val="16"/>
              </w:rPr>
              <w:t xml:space="preserve">boyle co. </w:t>
            </w:r>
            <w:r w:rsidR="00ED4D6A" w:rsidRPr="006D5037">
              <w:rPr>
                <w:rFonts w:cstheme="minorHAnsi"/>
                <w:sz w:val="16"/>
                <w:szCs w:val="16"/>
              </w:rPr>
              <w:t>danville ind</w:t>
            </w:r>
          </w:p>
        </w:tc>
        <w:tc>
          <w:tcPr>
            <w:tcW w:w="335" w:type="pct"/>
            <w:gridSpan w:val="2"/>
            <w:tcBorders>
              <w:top w:val="single" w:sz="4" w:space="0" w:color="auto"/>
            </w:tcBorders>
          </w:tcPr>
          <w:p w14:paraId="6F0A1912" w14:textId="35044B88" w:rsidR="005D1540" w:rsidRPr="006D5037" w:rsidRDefault="008A5A67" w:rsidP="004F633A">
            <w:pPr>
              <w:pStyle w:val="Heading2"/>
              <w:jc w:val="center"/>
              <w:outlineLvl w:val="1"/>
              <w:rPr>
                <w:rFonts w:cstheme="minorHAnsi"/>
                <w:sz w:val="16"/>
                <w:szCs w:val="16"/>
              </w:rPr>
            </w:pPr>
            <w:r w:rsidRPr="006D5037">
              <w:rPr>
                <w:rFonts w:cstheme="minorHAnsi"/>
                <w:sz w:val="16"/>
                <w:szCs w:val="16"/>
              </w:rPr>
              <w:t>358</w:t>
            </w:r>
          </w:p>
        </w:tc>
        <w:tc>
          <w:tcPr>
            <w:tcW w:w="297" w:type="pct"/>
            <w:tcBorders>
              <w:top w:val="single" w:sz="4" w:space="0" w:color="auto"/>
              <w:left w:val="nil"/>
              <w:bottom w:val="single" w:sz="4" w:space="0" w:color="auto"/>
              <w:right w:val="single" w:sz="4" w:space="0" w:color="auto"/>
            </w:tcBorders>
            <w:shd w:val="clear" w:color="auto" w:fill="auto"/>
            <w:vAlign w:val="bottom"/>
          </w:tcPr>
          <w:p w14:paraId="7170A8DE" w14:textId="3D308E0D"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42</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0A0B4B0E" w14:textId="18B25BBA"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7</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6E4B1C0B" w14:textId="7CBB8890"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14:paraId="527FC888" w14:textId="7A8EB640"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84</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0B3CF109" w14:textId="79B9F26A"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3BF7A1C3" w14:textId="0B3B9BAA"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26059839" w14:textId="088939AB"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14:paraId="3FAD8924" w14:textId="040A4CD2"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70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7F72FA06" w14:textId="55118E4C"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27</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78EEB11C" w14:textId="386D7194"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780D85F7" w14:textId="245223D2"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4</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39D94C3E" w14:textId="5776C113"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14</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604EB592" w14:textId="1EC46AD6"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w:t>
            </w:r>
          </w:p>
        </w:tc>
        <w:tc>
          <w:tcPr>
            <w:tcW w:w="297" w:type="pct"/>
            <w:tcBorders>
              <w:top w:val="single" w:sz="4" w:space="0" w:color="auto"/>
              <w:left w:val="single" w:sz="4" w:space="0" w:color="auto"/>
              <w:bottom w:val="single" w:sz="4" w:space="0" w:color="auto"/>
              <w:right w:val="nil"/>
            </w:tcBorders>
            <w:shd w:val="clear" w:color="auto" w:fill="auto"/>
            <w:vAlign w:val="bottom"/>
          </w:tcPr>
          <w:p w14:paraId="46989414" w14:textId="2E008E40"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75</w:t>
            </w:r>
          </w:p>
        </w:tc>
        <w:tc>
          <w:tcPr>
            <w:tcW w:w="106" w:type="pct"/>
            <w:gridSpan w:val="2"/>
          </w:tcPr>
          <w:p w14:paraId="6675AEA3" w14:textId="77777777" w:rsidR="005D1540" w:rsidRPr="0033427D" w:rsidRDefault="005D1540" w:rsidP="006B3CB4">
            <w:pPr>
              <w:pStyle w:val="Heading2"/>
              <w:jc w:val="center"/>
              <w:outlineLvl w:val="1"/>
              <w:rPr>
                <w:rFonts w:cstheme="minorHAnsi"/>
                <w:sz w:val="18"/>
                <w:szCs w:val="18"/>
              </w:rPr>
            </w:pPr>
          </w:p>
        </w:tc>
      </w:tr>
      <w:tr w:rsidR="006451F8" w:rsidRPr="0033427D" w14:paraId="33A0B8AA" w14:textId="77777777" w:rsidTr="00D23043">
        <w:trPr>
          <w:trHeight w:val="332"/>
        </w:trPr>
        <w:tc>
          <w:tcPr>
            <w:tcW w:w="690" w:type="pct"/>
            <w:tcBorders>
              <w:top w:val="single" w:sz="4" w:space="0" w:color="auto"/>
            </w:tcBorders>
            <w:shd w:val="clear" w:color="auto" w:fill="DBE5F1" w:themeFill="accent1" w:themeFillTint="33"/>
          </w:tcPr>
          <w:p w14:paraId="27ABA07D" w14:textId="0658B876" w:rsidR="005D1540" w:rsidRPr="006D5037" w:rsidRDefault="00472249" w:rsidP="00472249">
            <w:pPr>
              <w:pStyle w:val="Heading2"/>
              <w:jc w:val="center"/>
              <w:outlineLvl w:val="1"/>
              <w:rPr>
                <w:rFonts w:cstheme="minorHAnsi"/>
                <w:sz w:val="16"/>
                <w:szCs w:val="16"/>
              </w:rPr>
            </w:pPr>
            <w:r>
              <w:rPr>
                <w:rFonts w:cstheme="minorHAnsi"/>
                <w:sz w:val="16"/>
                <w:szCs w:val="16"/>
              </w:rPr>
              <w:t xml:space="preserve">boyle co. </w:t>
            </w:r>
            <w:r w:rsidR="00ED4D6A" w:rsidRPr="006D5037">
              <w:rPr>
                <w:rFonts w:cstheme="minorHAnsi"/>
                <w:sz w:val="16"/>
                <w:szCs w:val="16"/>
              </w:rPr>
              <w:t>KY school deaf</w:t>
            </w:r>
          </w:p>
        </w:tc>
        <w:tc>
          <w:tcPr>
            <w:tcW w:w="335" w:type="pct"/>
            <w:gridSpan w:val="2"/>
            <w:tcBorders>
              <w:top w:val="single" w:sz="4" w:space="0" w:color="auto"/>
            </w:tcBorders>
            <w:shd w:val="clear" w:color="auto" w:fill="DBE5F1" w:themeFill="accent1" w:themeFillTint="33"/>
          </w:tcPr>
          <w:p w14:paraId="7E38B492" w14:textId="48931F64" w:rsidR="005D1540" w:rsidRPr="006D5037" w:rsidRDefault="008A5A67" w:rsidP="004F633A">
            <w:pPr>
              <w:pStyle w:val="Heading2"/>
              <w:jc w:val="center"/>
              <w:outlineLvl w:val="1"/>
              <w:rPr>
                <w:rFonts w:cstheme="minorHAnsi"/>
                <w:sz w:val="16"/>
                <w:szCs w:val="16"/>
              </w:rPr>
            </w:pPr>
            <w:r w:rsidRPr="006D5037">
              <w:rPr>
                <w:rFonts w:cstheme="minorHAnsi"/>
                <w:sz w:val="16"/>
                <w:szCs w:val="16"/>
              </w:rPr>
              <w:t>86</w:t>
            </w:r>
          </w:p>
        </w:tc>
        <w:tc>
          <w:tcPr>
            <w:tcW w:w="297" w:type="pct"/>
            <w:tcBorders>
              <w:top w:val="single" w:sz="4" w:space="0" w:color="auto"/>
              <w:left w:val="nil"/>
              <w:bottom w:val="single" w:sz="4" w:space="0" w:color="auto"/>
              <w:right w:val="single" w:sz="4" w:space="0" w:color="auto"/>
            </w:tcBorders>
            <w:shd w:val="clear" w:color="auto" w:fill="DBE5F1" w:themeFill="accent1" w:themeFillTint="33"/>
          </w:tcPr>
          <w:p w14:paraId="60744B16" w14:textId="109E6EDE"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71632E" w14:textId="5DA8FBE5"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F6D3E5" w14:textId="6A4BDD05"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63</w:t>
            </w: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2BDF84" w14:textId="498251EA"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2AB74D" w14:textId="522FB079"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C6D19F" w14:textId="256C6F16"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64B9FF" w14:textId="1FFBEC94"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04194" w14:textId="68424E59"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20B1B9" w14:textId="42992215"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4EA958" w14:textId="410F03C6"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C39C70" w14:textId="02CF0974"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21</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555E1D" w14:textId="35087D71"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0847D1" w14:textId="31DD83EA"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97" w:type="pct"/>
            <w:tcBorders>
              <w:top w:val="single" w:sz="4" w:space="0" w:color="auto"/>
              <w:left w:val="single" w:sz="4" w:space="0" w:color="auto"/>
              <w:bottom w:val="single" w:sz="4" w:space="0" w:color="auto"/>
              <w:right w:val="nil"/>
            </w:tcBorders>
            <w:shd w:val="clear" w:color="auto" w:fill="DBE5F1" w:themeFill="accent1" w:themeFillTint="33"/>
          </w:tcPr>
          <w:p w14:paraId="62B7E920" w14:textId="646298B8" w:rsidR="005D1540" w:rsidRPr="006D5037" w:rsidRDefault="008A5A6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106" w:type="pct"/>
            <w:gridSpan w:val="2"/>
            <w:shd w:val="clear" w:color="auto" w:fill="DBE5F1" w:themeFill="accent1" w:themeFillTint="33"/>
          </w:tcPr>
          <w:p w14:paraId="4477666A" w14:textId="77777777" w:rsidR="005D1540" w:rsidRPr="0033427D" w:rsidRDefault="005D1540" w:rsidP="006B3CB4">
            <w:pPr>
              <w:pStyle w:val="Heading2"/>
              <w:jc w:val="center"/>
              <w:outlineLvl w:val="1"/>
              <w:rPr>
                <w:rFonts w:cstheme="minorHAnsi"/>
                <w:sz w:val="18"/>
                <w:szCs w:val="18"/>
              </w:rPr>
            </w:pPr>
          </w:p>
        </w:tc>
      </w:tr>
      <w:tr w:rsidR="009756FA" w:rsidRPr="0033427D" w14:paraId="4604B024" w14:textId="77777777" w:rsidTr="00D23043">
        <w:trPr>
          <w:trHeight w:val="347"/>
        </w:trPr>
        <w:tc>
          <w:tcPr>
            <w:tcW w:w="690" w:type="pct"/>
          </w:tcPr>
          <w:p w14:paraId="37D92887" w14:textId="18EE7236" w:rsidR="005D1540" w:rsidRPr="006D5037" w:rsidRDefault="00ED4D6A" w:rsidP="006B3CB4">
            <w:pPr>
              <w:pStyle w:val="Heading2"/>
              <w:jc w:val="center"/>
              <w:outlineLvl w:val="1"/>
              <w:rPr>
                <w:rFonts w:cstheme="minorHAnsi"/>
                <w:sz w:val="16"/>
                <w:szCs w:val="16"/>
              </w:rPr>
            </w:pPr>
            <w:r w:rsidRPr="006D5037">
              <w:rPr>
                <w:rFonts w:cstheme="minorHAnsi"/>
                <w:sz w:val="16"/>
                <w:szCs w:val="16"/>
              </w:rPr>
              <w:t>clark co.</w:t>
            </w:r>
            <w:r w:rsidR="005D1540" w:rsidRPr="006D5037">
              <w:rPr>
                <w:rFonts w:cstheme="minorHAnsi"/>
                <w:sz w:val="16"/>
                <w:szCs w:val="16"/>
              </w:rPr>
              <w:t xml:space="preserve"> </w:t>
            </w:r>
          </w:p>
        </w:tc>
        <w:tc>
          <w:tcPr>
            <w:tcW w:w="335" w:type="pct"/>
            <w:gridSpan w:val="2"/>
          </w:tcPr>
          <w:p w14:paraId="20F4838F" w14:textId="5D439D24" w:rsidR="005D1540" w:rsidRPr="006D5037" w:rsidRDefault="00D90154" w:rsidP="004F633A">
            <w:pPr>
              <w:pStyle w:val="Heading2"/>
              <w:jc w:val="center"/>
              <w:outlineLvl w:val="1"/>
              <w:rPr>
                <w:rFonts w:cstheme="minorHAnsi"/>
                <w:sz w:val="16"/>
                <w:szCs w:val="16"/>
              </w:rPr>
            </w:pPr>
            <w:r w:rsidRPr="006D5037">
              <w:rPr>
                <w:rFonts w:cstheme="minorHAnsi"/>
                <w:sz w:val="16"/>
                <w:szCs w:val="16"/>
              </w:rPr>
              <w:t>833</w:t>
            </w:r>
          </w:p>
        </w:tc>
        <w:tc>
          <w:tcPr>
            <w:tcW w:w="297" w:type="pct"/>
            <w:tcBorders>
              <w:top w:val="single" w:sz="4" w:space="0" w:color="auto"/>
              <w:left w:val="nil"/>
              <w:bottom w:val="single" w:sz="4" w:space="0" w:color="auto"/>
              <w:right w:val="single" w:sz="4" w:space="0" w:color="auto"/>
            </w:tcBorders>
            <w:shd w:val="clear" w:color="auto" w:fill="auto"/>
            <w:vAlign w:val="bottom"/>
          </w:tcPr>
          <w:p w14:paraId="5F67C77C" w14:textId="61FAA7A1" w:rsidR="005D1540" w:rsidRPr="006D5037" w:rsidRDefault="00D9015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68</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2B5CC547" w14:textId="4B55BC4B" w:rsidR="005D1540" w:rsidRPr="006D5037" w:rsidRDefault="00D9015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35</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2108F77B" w14:textId="745A6C44" w:rsidR="005D1540" w:rsidRPr="006D5037" w:rsidRDefault="00D9015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14:paraId="700AF67C" w14:textId="7EE556D4" w:rsidR="005D1540" w:rsidRPr="006D5037" w:rsidRDefault="00D9015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183</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6F9ED3DA" w14:textId="71790FC3" w:rsidR="005D1540" w:rsidRPr="006D5037" w:rsidRDefault="00D9015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6</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3B32461C" w14:textId="54C690A6" w:rsidR="005D1540" w:rsidRPr="006D5037" w:rsidRDefault="00D9015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33</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12B87A04" w14:textId="6BE59BCD" w:rsidR="005D1540" w:rsidRPr="006D5037" w:rsidRDefault="00D9015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5</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14:paraId="4A2D96C3" w14:textId="5947F0CA" w:rsidR="005D1540" w:rsidRPr="006D5037" w:rsidRDefault="00D9015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153</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51FD903B" w14:textId="2893AE86" w:rsidR="005D1540" w:rsidRPr="006D5037" w:rsidRDefault="00D9015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88</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0792F5AA" w14:textId="73843DDE" w:rsidR="005D1540" w:rsidRPr="006D5037" w:rsidRDefault="00D9015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2BE72026" w14:textId="20CAC9B5" w:rsidR="005D1540" w:rsidRPr="006D5037" w:rsidRDefault="00D9015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14</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5CC91DC8" w14:textId="44DA752B" w:rsidR="005D1540" w:rsidRPr="006D5037" w:rsidRDefault="00D9015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68</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2A88628A" w14:textId="7C4342F6" w:rsidR="005D1540" w:rsidRPr="006D5037" w:rsidRDefault="00D9015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w:t>
            </w:r>
          </w:p>
        </w:tc>
        <w:tc>
          <w:tcPr>
            <w:tcW w:w="297" w:type="pct"/>
            <w:tcBorders>
              <w:top w:val="single" w:sz="4" w:space="0" w:color="auto"/>
              <w:left w:val="single" w:sz="4" w:space="0" w:color="auto"/>
              <w:bottom w:val="single" w:sz="4" w:space="0" w:color="auto"/>
              <w:right w:val="nil"/>
            </w:tcBorders>
            <w:shd w:val="clear" w:color="auto" w:fill="auto"/>
            <w:vAlign w:val="bottom"/>
          </w:tcPr>
          <w:p w14:paraId="4D391CA7" w14:textId="025AB179" w:rsidR="005D1540" w:rsidRPr="006D5037" w:rsidRDefault="00D90154"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174</w:t>
            </w:r>
          </w:p>
        </w:tc>
        <w:tc>
          <w:tcPr>
            <w:tcW w:w="106" w:type="pct"/>
            <w:gridSpan w:val="2"/>
          </w:tcPr>
          <w:p w14:paraId="230D0850" w14:textId="77777777" w:rsidR="005D1540" w:rsidRPr="0033427D" w:rsidRDefault="005D1540" w:rsidP="006B3CB4">
            <w:pPr>
              <w:pStyle w:val="Heading2"/>
              <w:jc w:val="center"/>
              <w:outlineLvl w:val="1"/>
              <w:rPr>
                <w:rFonts w:cstheme="minorHAnsi"/>
                <w:sz w:val="18"/>
                <w:szCs w:val="18"/>
              </w:rPr>
            </w:pPr>
          </w:p>
        </w:tc>
      </w:tr>
      <w:tr w:rsidR="006451F8" w:rsidRPr="0033427D" w14:paraId="36D4578A" w14:textId="77777777" w:rsidTr="00D23043">
        <w:trPr>
          <w:trHeight w:val="332"/>
        </w:trPr>
        <w:tc>
          <w:tcPr>
            <w:tcW w:w="690" w:type="pct"/>
            <w:shd w:val="clear" w:color="auto" w:fill="DBE5F1" w:themeFill="accent1" w:themeFillTint="33"/>
          </w:tcPr>
          <w:p w14:paraId="3CE62F11" w14:textId="64E15A77" w:rsidR="005D1540" w:rsidRPr="006D5037" w:rsidRDefault="00ED4D6A" w:rsidP="006B3CB4">
            <w:pPr>
              <w:pStyle w:val="Heading2"/>
              <w:jc w:val="center"/>
              <w:outlineLvl w:val="1"/>
              <w:rPr>
                <w:rFonts w:cstheme="minorHAnsi"/>
                <w:sz w:val="16"/>
                <w:szCs w:val="16"/>
              </w:rPr>
            </w:pPr>
            <w:r w:rsidRPr="006D5037">
              <w:rPr>
                <w:rFonts w:cstheme="minorHAnsi"/>
                <w:sz w:val="16"/>
                <w:szCs w:val="16"/>
              </w:rPr>
              <w:t>estil co.</w:t>
            </w:r>
          </w:p>
        </w:tc>
        <w:tc>
          <w:tcPr>
            <w:tcW w:w="335" w:type="pct"/>
            <w:gridSpan w:val="2"/>
            <w:shd w:val="clear" w:color="auto" w:fill="DBE5F1" w:themeFill="accent1" w:themeFillTint="33"/>
          </w:tcPr>
          <w:p w14:paraId="65A87EC8" w14:textId="61729CEA" w:rsidR="005D1540" w:rsidRPr="006D5037" w:rsidRDefault="001F4546" w:rsidP="004F633A">
            <w:pPr>
              <w:pStyle w:val="Heading2"/>
              <w:jc w:val="center"/>
              <w:outlineLvl w:val="1"/>
              <w:rPr>
                <w:rFonts w:cstheme="minorHAnsi"/>
                <w:sz w:val="16"/>
                <w:szCs w:val="16"/>
              </w:rPr>
            </w:pPr>
            <w:r w:rsidRPr="006D5037">
              <w:rPr>
                <w:rFonts w:cstheme="minorHAnsi"/>
                <w:sz w:val="16"/>
                <w:szCs w:val="16"/>
              </w:rPr>
              <w:t>294</w:t>
            </w:r>
          </w:p>
        </w:tc>
        <w:tc>
          <w:tcPr>
            <w:tcW w:w="297" w:type="pct"/>
            <w:tcBorders>
              <w:top w:val="single" w:sz="4" w:space="0" w:color="auto"/>
              <w:left w:val="nil"/>
              <w:bottom w:val="single" w:sz="4" w:space="0" w:color="auto"/>
              <w:right w:val="single" w:sz="4" w:space="0" w:color="auto"/>
            </w:tcBorders>
            <w:shd w:val="clear" w:color="auto" w:fill="DBE5F1" w:themeFill="accent1" w:themeFillTint="33"/>
          </w:tcPr>
          <w:p w14:paraId="0C14B62C" w14:textId="30B89A5C" w:rsidR="005D1540" w:rsidRPr="006D5037" w:rsidRDefault="001F454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50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9D5E99" w14:textId="6644332E" w:rsidR="005D1540" w:rsidRPr="006D5037" w:rsidRDefault="001F454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42D84A" w14:textId="1B4788F7" w:rsidR="005D1540" w:rsidRPr="006D5037" w:rsidRDefault="001F454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w:t>
            </w: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707E60" w14:textId="409A89CA" w:rsidR="005D1540" w:rsidRPr="006D5037" w:rsidRDefault="001F454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92</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AD0D81" w14:textId="7CDABBA3" w:rsidR="005D1540" w:rsidRPr="006D5037" w:rsidRDefault="001F454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EBE588" w14:textId="114CB403" w:rsidR="005D1540" w:rsidRPr="006D5037" w:rsidRDefault="001F454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4</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D159D0" w14:textId="267362F4" w:rsidR="005D1540" w:rsidRPr="006D5037" w:rsidRDefault="001F454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6F5E5F" w14:textId="7A36417B" w:rsidR="005D1540" w:rsidRPr="006D5037" w:rsidRDefault="001F454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844C3B" w14:textId="5322E653" w:rsidR="005D1540" w:rsidRPr="006D5037" w:rsidRDefault="001F454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48</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6D7EF2" w14:textId="588D73B3" w:rsidR="005D1540" w:rsidRPr="006D5037" w:rsidRDefault="001F454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AC1282" w14:textId="5E8A1CB6" w:rsidR="005D1540" w:rsidRPr="006D5037" w:rsidRDefault="001F454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9</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4EE429" w14:textId="30AC737F" w:rsidR="005D1540" w:rsidRPr="006D5037" w:rsidRDefault="001F454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19</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93D80D" w14:textId="209BBE1E" w:rsidR="005D1540" w:rsidRPr="006D5037" w:rsidRDefault="001F454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97" w:type="pct"/>
            <w:tcBorders>
              <w:top w:val="single" w:sz="4" w:space="0" w:color="auto"/>
              <w:left w:val="single" w:sz="4" w:space="0" w:color="auto"/>
              <w:bottom w:val="single" w:sz="4" w:space="0" w:color="auto"/>
              <w:right w:val="nil"/>
            </w:tcBorders>
            <w:shd w:val="clear" w:color="auto" w:fill="DBE5F1" w:themeFill="accent1" w:themeFillTint="33"/>
          </w:tcPr>
          <w:p w14:paraId="08D45ECA" w14:textId="4B7E3204" w:rsidR="005D1540" w:rsidRPr="006D5037" w:rsidRDefault="001F454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41</w:t>
            </w:r>
          </w:p>
        </w:tc>
        <w:tc>
          <w:tcPr>
            <w:tcW w:w="106" w:type="pct"/>
            <w:gridSpan w:val="2"/>
            <w:shd w:val="clear" w:color="auto" w:fill="DBE5F1" w:themeFill="accent1" w:themeFillTint="33"/>
          </w:tcPr>
          <w:p w14:paraId="56452CCB" w14:textId="77777777" w:rsidR="005D1540" w:rsidRPr="0033427D" w:rsidRDefault="005D1540" w:rsidP="006B3CB4">
            <w:pPr>
              <w:pStyle w:val="Heading2"/>
              <w:jc w:val="center"/>
              <w:outlineLvl w:val="1"/>
              <w:rPr>
                <w:rFonts w:cstheme="minorHAnsi"/>
                <w:sz w:val="18"/>
                <w:szCs w:val="18"/>
              </w:rPr>
            </w:pPr>
          </w:p>
        </w:tc>
      </w:tr>
      <w:tr w:rsidR="009756FA" w:rsidRPr="0033427D" w14:paraId="5B5E3593" w14:textId="77777777" w:rsidTr="00D23043">
        <w:trPr>
          <w:trHeight w:val="332"/>
        </w:trPr>
        <w:tc>
          <w:tcPr>
            <w:tcW w:w="690" w:type="pct"/>
          </w:tcPr>
          <w:p w14:paraId="0B2F2346" w14:textId="03E56448" w:rsidR="005D1540" w:rsidRPr="006D5037" w:rsidRDefault="00ED4D6A" w:rsidP="006B3CB4">
            <w:pPr>
              <w:pStyle w:val="Heading2"/>
              <w:jc w:val="center"/>
              <w:outlineLvl w:val="1"/>
              <w:rPr>
                <w:rFonts w:cstheme="minorHAnsi"/>
                <w:sz w:val="16"/>
                <w:szCs w:val="16"/>
              </w:rPr>
            </w:pPr>
            <w:r w:rsidRPr="006D5037">
              <w:rPr>
                <w:rFonts w:cstheme="minorHAnsi"/>
                <w:sz w:val="16"/>
                <w:szCs w:val="16"/>
              </w:rPr>
              <w:t>fayette co.</w:t>
            </w:r>
          </w:p>
        </w:tc>
        <w:tc>
          <w:tcPr>
            <w:tcW w:w="335" w:type="pct"/>
            <w:gridSpan w:val="2"/>
          </w:tcPr>
          <w:p w14:paraId="2A68FB9D" w14:textId="738A7652" w:rsidR="005D1540" w:rsidRPr="006D5037" w:rsidRDefault="00E21DEB" w:rsidP="004F633A">
            <w:pPr>
              <w:pStyle w:val="Heading2"/>
              <w:jc w:val="center"/>
              <w:outlineLvl w:val="1"/>
              <w:rPr>
                <w:rFonts w:cstheme="minorHAnsi"/>
                <w:sz w:val="16"/>
                <w:szCs w:val="16"/>
              </w:rPr>
            </w:pPr>
            <w:r w:rsidRPr="006D5037">
              <w:rPr>
                <w:rFonts w:cstheme="minorHAnsi"/>
                <w:sz w:val="16"/>
                <w:szCs w:val="16"/>
              </w:rPr>
              <w:t>4880</w:t>
            </w:r>
          </w:p>
        </w:tc>
        <w:tc>
          <w:tcPr>
            <w:tcW w:w="297" w:type="pct"/>
            <w:tcBorders>
              <w:top w:val="single" w:sz="4" w:space="0" w:color="auto"/>
              <w:left w:val="nil"/>
              <w:bottom w:val="single" w:sz="4" w:space="0" w:color="auto"/>
              <w:right w:val="single" w:sz="4" w:space="0" w:color="auto"/>
            </w:tcBorders>
            <w:shd w:val="clear" w:color="auto" w:fill="auto"/>
            <w:vAlign w:val="bottom"/>
          </w:tcPr>
          <w:p w14:paraId="18897EF1" w14:textId="4EAEF995" w:rsidR="005D1540" w:rsidRPr="006D5037" w:rsidRDefault="00E21DEB"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176</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6DD7B346" w14:textId="45F9B813" w:rsidR="005D1540" w:rsidRPr="006D5037" w:rsidRDefault="00E21DEB"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119</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07056876" w14:textId="7D991C05" w:rsidR="005D1540" w:rsidRPr="006D5037" w:rsidRDefault="00E21DEB"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36</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14:paraId="75853D39" w14:textId="1DBF7F84" w:rsidR="005D1540" w:rsidRPr="006D5037" w:rsidRDefault="00E21DEB"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1200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138AA30E" w14:textId="7AF8D56D" w:rsidR="005D1540" w:rsidRPr="006D5037" w:rsidRDefault="00E21DEB"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16</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489E0090" w14:textId="09CB2179" w:rsidR="005D1540" w:rsidRPr="006D5037" w:rsidRDefault="00E21DEB"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252</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70888228" w14:textId="1AB3A4DB" w:rsidR="005D1540" w:rsidRPr="006D5037" w:rsidRDefault="00E21DEB"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14:paraId="3FF61D4F" w14:textId="0D9A2D7E" w:rsidR="005D1540" w:rsidRPr="006D5037" w:rsidRDefault="00E21DEB"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957</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5FCF4560" w14:textId="015F47F3" w:rsidR="005D1540" w:rsidRPr="006D5037" w:rsidRDefault="00E21DEB"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883</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2DA5605F" w14:textId="41282FB5" w:rsidR="005D1540" w:rsidRPr="006D5037" w:rsidRDefault="00E21DEB"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3C6EF6F3" w14:textId="4E42D91A" w:rsidR="005D1540" w:rsidRPr="006D5037" w:rsidRDefault="00E21DEB"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129</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0804AB56" w14:textId="5D85A210" w:rsidR="005D1540" w:rsidRPr="006D5037" w:rsidRDefault="00E21DEB"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676</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362DBAAA" w14:textId="102EBCF8" w:rsidR="005D1540" w:rsidRPr="006D5037" w:rsidRDefault="00E21DEB"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11</w:t>
            </w:r>
          </w:p>
        </w:tc>
        <w:tc>
          <w:tcPr>
            <w:tcW w:w="297" w:type="pct"/>
            <w:tcBorders>
              <w:top w:val="single" w:sz="4" w:space="0" w:color="auto"/>
              <w:left w:val="single" w:sz="4" w:space="0" w:color="auto"/>
              <w:bottom w:val="single" w:sz="4" w:space="0" w:color="auto"/>
              <w:right w:val="nil"/>
            </w:tcBorders>
            <w:shd w:val="clear" w:color="auto" w:fill="auto"/>
            <w:vAlign w:val="bottom"/>
          </w:tcPr>
          <w:p w14:paraId="135EDCFC" w14:textId="5D6E0A24" w:rsidR="005D1540" w:rsidRPr="006D5037" w:rsidRDefault="00E21DEB"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375</w:t>
            </w:r>
          </w:p>
        </w:tc>
        <w:tc>
          <w:tcPr>
            <w:tcW w:w="106" w:type="pct"/>
            <w:gridSpan w:val="2"/>
          </w:tcPr>
          <w:p w14:paraId="39505F21" w14:textId="77777777" w:rsidR="005D1540" w:rsidRPr="0033427D" w:rsidRDefault="005D1540" w:rsidP="006B3CB4">
            <w:pPr>
              <w:pStyle w:val="Heading2"/>
              <w:jc w:val="center"/>
              <w:outlineLvl w:val="1"/>
              <w:rPr>
                <w:rFonts w:cstheme="minorHAnsi"/>
                <w:sz w:val="18"/>
                <w:szCs w:val="18"/>
              </w:rPr>
            </w:pPr>
          </w:p>
        </w:tc>
      </w:tr>
      <w:tr w:rsidR="006451F8" w:rsidRPr="0033427D" w14:paraId="59E11CE5" w14:textId="77777777" w:rsidTr="00D23043">
        <w:trPr>
          <w:trHeight w:val="347"/>
        </w:trPr>
        <w:tc>
          <w:tcPr>
            <w:tcW w:w="690" w:type="pct"/>
            <w:shd w:val="clear" w:color="auto" w:fill="DBE5F1" w:themeFill="accent1" w:themeFillTint="33"/>
          </w:tcPr>
          <w:p w14:paraId="483A3845" w14:textId="599FABED" w:rsidR="005D1540" w:rsidRPr="006D5037" w:rsidRDefault="000B5566" w:rsidP="006B3CB4">
            <w:pPr>
              <w:pStyle w:val="Heading2"/>
              <w:jc w:val="center"/>
              <w:outlineLvl w:val="1"/>
              <w:rPr>
                <w:rFonts w:cstheme="minorHAnsi"/>
                <w:sz w:val="16"/>
                <w:szCs w:val="16"/>
              </w:rPr>
            </w:pPr>
            <w:r w:rsidRPr="006D5037">
              <w:rPr>
                <w:rFonts w:cstheme="minorHAnsi"/>
                <w:sz w:val="16"/>
                <w:szCs w:val="16"/>
              </w:rPr>
              <w:t>franklin co.</w:t>
            </w:r>
          </w:p>
        </w:tc>
        <w:tc>
          <w:tcPr>
            <w:tcW w:w="335" w:type="pct"/>
            <w:gridSpan w:val="2"/>
            <w:shd w:val="clear" w:color="auto" w:fill="DBE5F1" w:themeFill="accent1" w:themeFillTint="33"/>
          </w:tcPr>
          <w:p w14:paraId="7C8D902C" w14:textId="0718E48A" w:rsidR="005D1540" w:rsidRPr="006D5037" w:rsidRDefault="000D2B97" w:rsidP="004F633A">
            <w:pPr>
              <w:pStyle w:val="Heading2"/>
              <w:jc w:val="center"/>
              <w:outlineLvl w:val="1"/>
              <w:rPr>
                <w:rFonts w:cstheme="minorHAnsi"/>
                <w:sz w:val="16"/>
                <w:szCs w:val="16"/>
              </w:rPr>
            </w:pPr>
            <w:r w:rsidRPr="006D5037">
              <w:rPr>
                <w:rFonts w:cstheme="minorHAnsi"/>
                <w:sz w:val="16"/>
                <w:szCs w:val="16"/>
              </w:rPr>
              <w:t>814</w:t>
            </w:r>
          </w:p>
        </w:tc>
        <w:tc>
          <w:tcPr>
            <w:tcW w:w="297" w:type="pct"/>
            <w:tcBorders>
              <w:top w:val="single" w:sz="4" w:space="0" w:color="auto"/>
              <w:left w:val="nil"/>
              <w:bottom w:val="single" w:sz="4" w:space="0" w:color="auto"/>
              <w:right w:val="single" w:sz="4" w:space="0" w:color="auto"/>
            </w:tcBorders>
            <w:shd w:val="clear" w:color="auto" w:fill="DBE5F1" w:themeFill="accent1" w:themeFillTint="33"/>
          </w:tcPr>
          <w:p w14:paraId="5DE0D168" w14:textId="45E902A2"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62</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CE7281" w14:textId="65DAA84A"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16</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0B6BAB" w14:textId="4A12F884"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4</w:t>
            </w: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2E70CB" w14:textId="096D318C"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240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A9BDEB" w14:textId="33100CD0"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8</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E78D40" w14:textId="1E18752F"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43</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22C8E3" w14:textId="12BB4CA7"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5</w:t>
            </w: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817107" w14:textId="6C2A6F6E"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132</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D9D4BD" w14:textId="7AE2DCE0"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97</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C31D2B" w14:textId="4A0E51D3"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42D18A" w14:textId="2C3754D1"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21</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D6995" w14:textId="4378629A"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72</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7859CA" w14:textId="06346DB0"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w:t>
            </w:r>
          </w:p>
        </w:tc>
        <w:tc>
          <w:tcPr>
            <w:tcW w:w="297" w:type="pct"/>
            <w:tcBorders>
              <w:top w:val="single" w:sz="4" w:space="0" w:color="auto"/>
              <w:left w:val="single" w:sz="4" w:space="0" w:color="auto"/>
              <w:bottom w:val="single" w:sz="4" w:space="0" w:color="auto"/>
              <w:right w:val="nil"/>
            </w:tcBorders>
            <w:shd w:val="clear" w:color="auto" w:fill="DBE5F1" w:themeFill="accent1" w:themeFillTint="33"/>
          </w:tcPr>
          <w:p w14:paraId="661959FF" w14:textId="56E90378"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111</w:t>
            </w:r>
          </w:p>
        </w:tc>
        <w:tc>
          <w:tcPr>
            <w:tcW w:w="106" w:type="pct"/>
            <w:gridSpan w:val="2"/>
            <w:shd w:val="clear" w:color="auto" w:fill="DBE5F1" w:themeFill="accent1" w:themeFillTint="33"/>
          </w:tcPr>
          <w:p w14:paraId="759E6DA4" w14:textId="77777777" w:rsidR="005D1540" w:rsidRPr="0033427D" w:rsidRDefault="005D1540" w:rsidP="006B3CB4">
            <w:pPr>
              <w:pStyle w:val="Heading2"/>
              <w:jc w:val="center"/>
              <w:outlineLvl w:val="1"/>
              <w:rPr>
                <w:rFonts w:cstheme="minorHAnsi"/>
                <w:sz w:val="18"/>
                <w:szCs w:val="18"/>
              </w:rPr>
            </w:pPr>
          </w:p>
        </w:tc>
      </w:tr>
      <w:tr w:rsidR="009756FA" w:rsidRPr="0033427D" w14:paraId="4DF69F44" w14:textId="77777777" w:rsidTr="00D23043">
        <w:trPr>
          <w:trHeight w:val="332"/>
        </w:trPr>
        <w:tc>
          <w:tcPr>
            <w:tcW w:w="690" w:type="pct"/>
          </w:tcPr>
          <w:p w14:paraId="2C1E61D2" w14:textId="6082A74E" w:rsidR="005D1540" w:rsidRPr="006D5037" w:rsidRDefault="00472249" w:rsidP="006B3CB4">
            <w:pPr>
              <w:pStyle w:val="Heading2"/>
              <w:jc w:val="center"/>
              <w:outlineLvl w:val="1"/>
              <w:rPr>
                <w:rFonts w:cstheme="minorHAnsi"/>
                <w:sz w:val="16"/>
                <w:szCs w:val="16"/>
              </w:rPr>
            </w:pPr>
            <w:r>
              <w:rPr>
                <w:rFonts w:cstheme="minorHAnsi"/>
                <w:sz w:val="16"/>
                <w:szCs w:val="16"/>
              </w:rPr>
              <w:t xml:space="preserve"> franklin co.</w:t>
            </w:r>
            <w:r w:rsidR="000B5566" w:rsidRPr="006D5037">
              <w:rPr>
                <w:rFonts w:cstheme="minorHAnsi"/>
                <w:sz w:val="16"/>
                <w:szCs w:val="16"/>
              </w:rPr>
              <w:t xml:space="preserve"> frankfort ind</w:t>
            </w:r>
          </w:p>
        </w:tc>
        <w:tc>
          <w:tcPr>
            <w:tcW w:w="335" w:type="pct"/>
            <w:gridSpan w:val="2"/>
          </w:tcPr>
          <w:p w14:paraId="249B8CF5" w14:textId="706E7857" w:rsidR="005D1540" w:rsidRPr="006D5037" w:rsidRDefault="000D2B97" w:rsidP="004F633A">
            <w:pPr>
              <w:pStyle w:val="Heading2"/>
              <w:jc w:val="center"/>
              <w:outlineLvl w:val="1"/>
              <w:rPr>
                <w:rFonts w:cstheme="minorHAnsi"/>
                <w:sz w:val="16"/>
                <w:szCs w:val="16"/>
              </w:rPr>
            </w:pPr>
            <w:r w:rsidRPr="006D5037">
              <w:rPr>
                <w:rFonts w:cstheme="minorHAnsi"/>
                <w:sz w:val="16"/>
                <w:szCs w:val="16"/>
              </w:rPr>
              <w:t>127</w:t>
            </w:r>
          </w:p>
        </w:tc>
        <w:tc>
          <w:tcPr>
            <w:tcW w:w="297" w:type="pct"/>
            <w:tcBorders>
              <w:top w:val="single" w:sz="4" w:space="0" w:color="auto"/>
              <w:left w:val="nil"/>
              <w:bottom w:val="single" w:sz="4" w:space="0" w:color="auto"/>
              <w:right w:val="single" w:sz="4" w:space="0" w:color="auto"/>
            </w:tcBorders>
            <w:shd w:val="clear" w:color="auto" w:fill="auto"/>
            <w:vAlign w:val="bottom"/>
          </w:tcPr>
          <w:p w14:paraId="7E7B5A68" w14:textId="062ABA10"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16</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5D484BF4" w14:textId="05E0F1A0"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3996B95D" w14:textId="5C2AC39B"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14:paraId="665209F0" w14:textId="291523C0"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31</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74541E44" w14:textId="5E78EC69"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5A1A0DFD" w14:textId="40D1C365"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5</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34978358" w14:textId="35717EF2"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14:paraId="3396980B" w14:textId="5828E975"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16</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3353A601" w14:textId="6CAD8C7F"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26</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2B143D32" w14:textId="436762E0"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427C6FEB" w14:textId="155FC675"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3ADE7286" w14:textId="5549E1B2"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13</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02DC4498" w14:textId="08C97FEF"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w:t>
            </w:r>
          </w:p>
        </w:tc>
        <w:tc>
          <w:tcPr>
            <w:tcW w:w="297" w:type="pct"/>
            <w:tcBorders>
              <w:top w:val="single" w:sz="4" w:space="0" w:color="auto"/>
              <w:left w:val="single" w:sz="4" w:space="0" w:color="auto"/>
              <w:bottom w:val="single" w:sz="4" w:space="0" w:color="auto"/>
              <w:right w:val="nil"/>
            </w:tcBorders>
            <w:shd w:val="clear" w:color="auto" w:fill="auto"/>
            <w:vAlign w:val="bottom"/>
          </w:tcPr>
          <w:p w14:paraId="57401A63" w14:textId="155EBC4F" w:rsidR="005D1540" w:rsidRPr="006D5037" w:rsidRDefault="000D2B97"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13</w:t>
            </w:r>
          </w:p>
        </w:tc>
        <w:tc>
          <w:tcPr>
            <w:tcW w:w="106" w:type="pct"/>
            <w:gridSpan w:val="2"/>
          </w:tcPr>
          <w:p w14:paraId="51413763" w14:textId="77777777" w:rsidR="005D1540" w:rsidRPr="0033427D" w:rsidRDefault="005D1540" w:rsidP="006B3CB4">
            <w:pPr>
              <w:pStyle w:val="Heading2"/>
              <w:jc w:val="center"/>
              <w:outlineLvl w:val="1"/>
              <w:rPr>
                <w:rFonts w:cstheme="minorHAnsi"/>
                <w:sz w:val="18"/>
                <w:szCs w:val="18"/>
              </w:rPr>
            </w:pPr>
          </w:p>
        </w:tc>
      </w:tr>
      <w:tr w:rsidR="006451F8" w:rsidRPr="0033427D" w14:paraId="4FCCD141" w14:textId="77777777" w:rsidTr="00D23043">
        <w:trPr>
          <w:trHeight w:val="332"/>
        </w:trPr>
        <w:tc>
          <w:tcPr>
            <w:tcW w:w="690" w:type="pct"/>
            <w:shd w:val="clear" w:color="auto" w:fill="DBE5F1" w:themeFill="accent1" w:themeFillTint="33"/>
          </w:tcPr>
          <w:p w14:paraId="0948C66D" w14:textId="663F918E" w:rsidR="005D1540" w:rsidRPr="006D5037" w:rsidRDefault="000B5566" w:rsidP="006B3CB4">
            <w:pPr>
              <w:pStyle w:val="Heading2"/>
              <w:jc w:val="center"/>
              <w:outlineLvl w:val="1"/>
              <w:rPr>
                <w:rFonts w:cstheme="minorHAnsi"/>
                <w:sz w:val="16"/>
                <w:szCs w:val="16"/>
              </w:rPr>
            </w:pPr>
            <w:r w:rsidRPr="006D5037">
              <w:rPr>
                <w:rFonts w:cstheme="minorHAnsi"/>
                <w:sz w:val="16"/>
                <w:szCs w:val="16"/>
              </w:rPr>
              <w:t xml:space="preserve"> garrard co.</w:t>
            </w:r>
          </w:p>
        </w:tc>
        <w:tc>
          <w:tcPr>
            <w:tcW w:w="335" w:type="pct"/>
            <w:gridSpan w:val="2"/>
            <w:shd w:val="clear" w:color="auto" w:fill="DBE5F1" w:themeFill="accent1" w:themeFillTint="33"/>
          </w:tcPr>
          <w:p w14:paraId="47F10B74" w14:textId="1B64185D" w:rsidR="005D1540" w:rsidRPr="006D5037" w:rsidRDefault="00807520" w:rsidP="004F633A">
            <w:pPr>
              <w:pStyle w:val="Heading2"/>
              <w:jc w:val="center"/>
              <w:outlineLvl w:val="1"/>
              <w:rPr>
                <w:rFonts w:cstheme="minorHAnsi"/>
                <w:sz w:val="16"/>
                <w:szCs w:val="16"/>
              </w:rPr>
            </w:pPr>
            <w:r w:rsidRPr="006D5037">
              <w:rPr>
                <w:rFonts w:cstheme="minorHAnsi"/>
                <w:sz w:val="16"/>
                <w:szCs w:val="16"/>
              </w:rPr>
              <w:t>385</w:t>
            </w:r>
          </w:p>
        </w:tc>
        <w:tc>
          <w:tcPr>
            <w:tcW w:w="297" w:type="pct"/>
            <w:tcBorders>
              <w:top w:val="single" w:sz="4" w:space="0" w:color="auto"/>
              <w:left w:val="nil"/>
              <w:bottom w:val="single" w:sz="4" w:space="0" w:color="auto"/>
              <w:right w:val="single" w:sz="4" w:space="0" w:color="auto"/>
            </w:tcBorders>
            <w:shd w:val="clear" w:color="auto" w:fill="DBE5F1" w:themeFill="accent1" w:themeFillTint="33"/>
          </w:tcPr>
          <w:p w14:paraId="05514267" w14:textId="27B611C2"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23</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6D140E" w14:textId="5202FE90"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7</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A71E21" w14:textId="1E7FD534"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3B7E94" w14:textId="59A4049B"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103</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73BC26" w14:textId="7D597D0F"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05C31D" w14:textId="7C832EC2"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25</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1B0A0C" w14:textId="257508B4"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w:t>
            </w: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5D5863" w14:textId="4BD3C2BE"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66</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148258" w14:textId="2DE253C3"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92</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D91C2D" w14:textId="0A99D13F"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1A9249" w14:textId="5A8A0ACA"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6ACD3E" w14:textId="7B5CD4A1"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25</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508B62" w14:textId="40152BED"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w:t>
            </w:r>
          </w:p>
        </w:tc>
        <w:tc>
          <w:tcPr>
            <w:tcW w:w="297" w:type="pct"/>
            <w:tcBorders>
              <w:top w:val="single" w:sz="4" w:space="0" w:color="auto"/>
              <w:left w:val="single" w:sz="4" w:space="0" w:color="auto"/>
              <w:bottom w:val="single" w:sz="4" w:space="0" w:color="auto"/>
              <w:right w:val="nil"/>
            </w:tcBorders>
            <w:shd w:val="clear" w:color="auto" w:fill="DBE5F1" w:themeFill="accent1" w:themeFillTint="33"/>
          </w:tcPr>
          <w:p w14:paraId="09FFE980" w14:textId="0CE7DEAA"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39</w:t>
            </w:r>
          </w:p>
        </w:tc>
        <w:tc>
          <w:tcPr>
            <w:tcW w:w="106" w:type="pct"/>
            <w:gridSpan w:val="2"/>
            <w:shd w:val="clear" w:color="auto" w:fill="DBE5F1" w:themeFill="accent1" w:themeFillTint="33"/>
          </w:tcPr>
          <w:p w14:paraId="39AD7E23" w14:textId="77777777" w:rsidR="005D1540" w:rsidRPr="0033427D" w:rsidRDefault="005D1540" w:rsidP="006B3CB4">
            <w:pPr>
              <w:pStyle w:val="Heading2"/>
              <w:jc w:val="center"/>
              <w:outlineLvl w:val="1"/>
              <w:rPr>
                <w:rFonts w:cstheme="minorHAnsi"/>
                <w:sz w:val="18"/>
                <w:szCs w:val="18"/>
              </w:rPr>
            </w:pPr>
          </w:p>
        </w:tc>
      </w:tr>
      <w:tr w:rsidR="009756FA" w:rsidRPr="0033427D" w14:paraId="71B0F0AE" w14:textId="77777777" w:rsidTr="00D23043">
        <w:trPr>
          <w:trHeight w:val="347"/>
        </w:trPr>
        <w:tc>
          <w:tcPr>
            <w:tcW w:w="690" w:type="pct"/>
          </w:tcPr>
          <w:p w14:paraId="7F84862C" w14:textId="7769DA94" w:rsidR="005D1540" w:rsidRPr="006D5037" w:rsidRDefault="000B5566" w:rsidP="006B3CB4">
            <w:pPr>
              <w:pStyle w:val="Heading2"/>
              <w:jc w:val="center"/>
              <w:outlineLvl w:val="1"/>
              <w:rPr>
                <w:rFonts w:cstheme="minorHAnsi"/>
                <w:sz w:val="16"/>
                <w:szCs w:val="16"/>
              </w:rPr>
            </w:pPr>
            <w:r w:rsidRPr="006D5037">
              <w:rPr>
                <w:rFonts w:cstheme="minorHAnsi"/>
                <w:sz w:val="16"/>
                <w:szCs w:val="16"/>
              </w:rPr>
              <w:t xml:space="preserve"> harrison co.</w:t>
            </w:r>
          </w:p>
        </w:tc>
        <w:tc>
          <w:tcPr>
            <w:tcW w:w="335" w:type="pct"/>
            <w:gridSpan w:val="2"/>
          </w:tcPr>
          <w:p w14:paraId="1A1C44D7" w14:textId="53A94F31" w:rsidR="005D1540" w:rsidRPr="006D5037" w:rsidRDefault="00807520" w:rsidP="004F633A">
            <w:pPr>
              <w:pStyle w:val="Heading2"/>
              <w:jc w:val="center"/>
              <w:outlineLvl w:val="1"/>
              <w:rPr>
                <w:rFonts w:cstheme="minorHAnsi"/>
                <w:sz w:val="16"/>
                <w:szCs w:val="16"/>
              </w:rPr>
            </w:pPr>
            <w:r w:rsidRPr="006D5037">
              <w:rPr>
                <w:rFonts w:cstheme="minorHAnsi"/>
                <w:sz w:val="16"/>
                <w:szCs w:val="16"/>
              </w:rPr>
              <w:t>427</w:t>
            </w:r>
          </w:p>
        </w:tc>
        <w:tc>
          <w:tcPr>
            <w:tcW w:w="297" w:type="pct"/>
            <w:tcBorders>
              <w:top w:val="single" w:sz="4" w:space="0" w:color="auto"/>
              <w:left w:val="nil"/>
              <w:bottom w:val="single" w:sz="4" w:space="0" w:color="auto"/>
              <w:right w:val="single" w:sz="4" w:space="0" w:color="auto"/>
            </w:tcBorders>
            <w:shd w:val="clear" w:color="auto" w:fill="auto"/>
            <w:vAlign w:val="bottom"/>
          </w:tcPr>
          <w:p w14:paraId="4989B383" w14:textId="2361BAC6"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66</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42B88666" w14:textId="3763808E"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6</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3C08E0C7" w14:textId="5D9395D7"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14:paraId="3BA41772" w14:textId="6A0E9BBB"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97</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2124527F" w14:textId="6F5F952F"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097DA310" w14:textId="2AFF49E4"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25</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33E556E2" w14:textId="650846E7"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4</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14:paraId="0042ED2E" w14:textId="74316D7B"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68</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22919F5B" w14:textId="499D5AFE"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82</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479B2EE4" w14:textId="3D711AED"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2762B7F9" w14:textId="00E8382E"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4</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11388874" w14:textId="5A479EEA"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26</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40D77812" w14:textId="6B19FA52"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w:t>
            </w:r>
          </w:p>
        </w:tc>
        <w:tc>
          <w:tcPr>
            <w:tcW w:w="297" w:type="pct"/>
            <w:tcBorders>
              <w:top w:val="single" w:sz="4" w:space="0" w:color="auto"/>
              <w:left w:val="single" w:sz="4" w:space="0" w:color="auto"/>
              <w:bottom w:val="single" w:sz="4" w:space="0" w:color="auto"/>
              <w:right w:val="nil"/>
            </w:tcBorders>
            <w:shd w:val="clear" w:color="auto" w:fill="auto"/>
            <w:vAlign w:val="bottom"/>
          </w:tcPr>
          <w:p w14:paraId="252631A4" w14:textId="39744FA4" w:rsidR="005D1540" w:rsidRPr="006D5037" w:rsidRDefault="0080752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44</w:t>
            </w:r>
          </w:p>
        </w:tc>
        <w:tc>
          <w:tcPr>
            <w:tcW w:w="106" w:type="pct"/>
            <w:gridSpan w:val="2"/>
          </w:tcPr>
          <w:p w14:paraId="454B3805" w14:textId="77777777" w:rsidR="005D1540" w:rsidRPr="0033427D" w:rsidRDefault="005D1540" w:rsidP="006B3CB4">
            <w:pPr>
              <w:pStyle w:val="Heading2"/>
              <w:jc w:val="center"/>
              <w:outlineLvl w:val="1"/>
              <w:rPr>
                <w:rFonts w:cstheme="minorHAnsi"/>
                <w:sz w:val="18"/>
                <w:szCs w:val="18"/>
              </w:rPr>
            </w:pPr>
          </w:p>
        </w:tc>
      </w:tr>
      <w:tr w:rsidR="006451F8" w:rsidRPr="0033427D" w14:paraId="6EEF6392" w14:textId="77777777" w:rsidTr="00D23043">
        <w:trPr>
          <w:trHeight w:val="332"/>
        </w:trPr>
        <w:tc>
          <w:tcPr>
            <w:tcW w:w="690" w:type="pct"/>
            <w:shd w:val="clear" w:color="auto" w:fill="DBE5F1" w:themeFill="accent1" w:themeFillTint="33"/>
          </w:tcPr>
          <w:p w14:paraId="2C0E2D63" w14:textId="550E2358" w:rsidR="005D1540" w:rsidRPr="006D5037" w:rsidRDefault="000B5566" w:rsidP="006B3CB4">
            <w:pPr>
              <w:pStyle w:val="Heading2"/>
              <w:jc w:val="center"/>
              <w:outlineLvl w:val="1"/>
              <w:rPr>
                <w:rFonts w:cstheme="minorHAnsi"/>
                <w:sz w:val="16"/>
                <w:szCs w:val="16"/>
              </w:rPr>
            </w:pPr>
            <w:r w:rsidRPr="006D5037">
              <w:rPr>
                <w:rFonts w:cstheme="minorHAnsi"/>
                <w:sz w:val="16"/>
                <w:szCs w:val="16"/>
              </w:rPr>
              <w:t xml:space="preserve"> jessamine co.</w:t>
            </w:r>
          </w:p>
        </w:tc>
        <w:tc>
          <w:tcPr>
            <w:tcW w:w="335" w:type="pct"/>
            <w:gridSpan w:val="2"/>
            <w:shd w:val="clear" w:color="auto" w:fill="DBE5F1" w:themeFill="accent1" w:themeFillTint="33"/>
          </w:tcPr>
          <w:p w14:paraId="36EFF147" w14:textId="3F5937BB" w:rsidR="005D1540" w:rsidRPr="006D5037" w:rsidRDefault="006451F8" w:rsidP="004F633A">
            <w:pPr>
              <w:pStyle w:val="Heading2"/>
              <w:jc w:val="center"/>
              <w:outlineLvl w:val="1"/>
              <w:rPr>
                <w:rFonts w:cstheme="minorHAnsi"/>
                <w:sz w:val="16"/>
                <w:szCs w:val="16"/>
              </w:rPr>
            </w:pPr>
            <w:r w:rsidRPr="006D5037">
              <w:rPr>
                <w:rFonts w:cstheme="minorHAnsi"/>
                <w:sz w:val="16"/>
                <w:szCs w:val="16"/>
              </w:rPr>
              <w:t>1250</w:t>
            </w:r>
          </w:p>
        </w:tc>
        <w:tc>
          <w:tcPr>
            <w:tcW w:w="297" w:type="pct"/>
            <w:tcBorders>
              <w:top w:val="single" w:sz="4" w:space="0" w:color="auto"/>
              <w:left w:val="nil"/>
              <w:bottom w:val="single" w:sz="4" w:space="0" w:color="auto"/>
              <w:right w:val="single" w:sz="4" w:space="0" w:color="auto"/>
            </w:tcBorders>
            <w:shd w:val="clear" w:color="auto" w:fill="DBE5F1" w:themeFill="accent1" w:themeFillTint="33"/>
          </w:tcPr>
          <w:p w14:paraId="2E08011E" w14:textId="0E505D17" w:rsidR="005D1540" w:rsidRPr="006D5037" w:rsidRDefault="006451F8"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68</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1FAAF4" w14:textId="2D5393E9" w:rsidR="005D1540" w:rsidRPr="006D5037" w:rsidRDefault="006451F8"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16</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EDF7F4" w14:textId="79D785EA" w:rsidR="005D1540" w:rsidRPr="006D5037" w:rsidRDefault="006451F8"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8</w:t>
            </w: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E3703" w14:textId="1A85199E" w:rsidR="005D1540" w:rsidRPr="006D5037" w:rsidRDefault="006451F8"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241</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A15317" w14:textId="0B7EAC3A" w:rsidR="005D1540" w:rsidRPr="006D5037" w:rsidRDefault="006451F8"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FD93DD" w14:textId="21122465" w:rsidR="005D1540" w:rsidRPr="006D5037" w:rsidRDefault="006451F8"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58</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1E5E86" w14:textId="6BF24117" w:rsidR="005D1540" w:rsidRPr="006D5037" w:rsidRDefault="006451F8"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w:t>
            </w: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1D2155" w14:textId="1C6711AB" w:rsidR="005D1540" w:rsidRPr="006D5037" w:rsidRDefault="006451F8"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264</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948DDF" w14:textId="2775F2E7" w:rsidR="005D1540" w:rsidRPr="006D5037" w:rsidRDefault="006451F8"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348</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13959B" w14:textId="6AE9B3E4" w:rsidR="005D1540" w:rsidRPr="006D5037" w:rsidRDefault="006451F8"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5F1CE0" w14:textId="4FAF23F0" w:rsidR="005D1540" w:rsidRPr="006D5037" w:rsidRDefault="006451F8"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19</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E36E60" w14:textId="69ECA6AE" w:rsidR="005D1540" w:rsidRPr="006D5037" w:rsidRDefault="006451F8"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99</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0E5122" w14:textId="0DBF0D07" w:rsidR="005D1540" w:rsidRPr="006D5037" w:rsidRDefault="006451F8"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4</w:t>
            </w:r>
          </w:p>
        </w:tc>
        <w:tc>
          <w:tcPr>
            <w:tcW w:w="297" w:type="pct"/>
            <w:tcBorders>
              <w:top w:val="single" w:sz="4" w:space="0" w:color="auto"/>
              <w:left w:val="single" w:sz="4" w:space="0" w:color="auto"/>
              <w:bottom w:val="single" w:sz="4" w:space="0" w:color="auto"/>
              <w:right w:val="nil"/>
            </w:tcBorders>
            <w:shd w:val="clear" w:color="auto" w:fill="DBE5F1" w:themeFill="accent1" w:themeFillTint="33"/>
          </w:tcPr>
          <w:p w14:paraId="7D4B73A5" w14:textId="7E921ED3" w:rsidR="005D1540" w:rsidRPr="006D5037" w:rsidRDefault="006451F8"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119</w:t>
            </w:r>
          </w:p>
        </w:tc>
        <w:tc>
          <w:tcPr>
            <w:tcW w:w="106" w:type="pct"/>
            <w:gridSpan w:val="2"/>
            <w:shd w:val="clear" w:color="auto" w:fill="DBE5F1" w:themeFill="accent1" w:themeFillTint="33"/>
          </w:tcPr>
          <w:p w14:paraId="52A0692A" w14:textId="77777777" w:rsidR="005D1540" w:rsidRPr="0033427D" w:rsidRDefault="005D1540" w:rsidP="006B3CB4">
            <w:pPr>
              <w:pStyle w:val="Heading2"/>
              <w:jc w:val="center"/>
              <w:outlineLvl w:val="1"/>
              <w:rPr>
                <w:rFonts w:cstheme="minorHAnsi"/>
                <w:sz w:val="18"/>
                <w:szCs w:val="18"/>
              </w:rPr>
            </w:pPr>
          </w:p>
        </w:tc>
      </w:tr>
      <w:tr w:rsidR="009756FA" w:rsidRPr="0033427D" w14:paraId="6586B719" w14:textId="77777777" w:rsidTr="00D23043">
        <w:trPr>
          <w:trHeight w:val="332"/>
        </w:trPr>
        <w:tc>
          <w:tcPr>
            <w:tcW w:w="690" w:type="pct"/>
          </w:tcPr>
          <w:p w14:paraId="70CBC6C8" w14:textId="3398D1AA" w:rsidR="005D1540" w:rsidRPr="006D5037" w:rsidRDefault="000B5566" w:rsidP="006B3CB4">
            <w:pPr>
              <w:pStyle w:val="Heading2"/>
              <w:jc w:val="center"/>
              <w:outlineLvl w:val="1"/>
              <w:rPr>
                <w:rFonts w:cstheme="minorHAnsi"/>
                <w:sz w:val="16"/>
                <w:szCs w:val="16"/>
              </w:rPr>
            </w:pPr>
            <w:r w:rsidRPr="006D5037">
              <w:rPr>
                <w:rFonts w:cstheme="minorHAnsi"/>
                <w:sz w:val="16"/>
                <w:szCs w:val="16"/>
              </w:rPr>
              <w:t xml:space="preserve"> lincoln co.</w:t>
            </w:r>
          </w:p>
        </w:tc>
        <w:tc>
          <w:tcPr>
            <w:tcW w:w="335" w:type="pct"/>
            <w:gridSpan w:val="2"/>
          </w:tcPr>
          <w:p w14:paraId="5495D27A" w14:textId="1D9EF5E1" w:rsidR="005D1540" w:rsidRPr="006D5037" w:rsidRDefault="006E0C33" w:rsidP="004F633A">
            <w:pPr>
              <w:pStyle w:val="Heading2"/>
              <w:jc w:val="center"/>
              <w:outlineLvl w:val="1"/>
              <w:rPr>
                <w:rFonts w:cstheme="minorHAnsi"/>
                <w:sz w:val="16"/>
                <w:szCs w:val="16"/>
              </w:rPr>
            </w:pPr>
            <w:r w:rsidRPr="006D5037">
              <w:rPr>
                <w:rFonts w:cstheme="minorHAnsi"/>
                <w:sz w:val="16"/>
                <w:szCs w:val="16"/>
              </w:rPr>
              <w:t>595</w:t>
            </w:r>
          </w:p>
        </w:tc>
        <w:tc>
          <w:tcPr>
            <w:tcW w:w="297" w:type="pct"/>
            <w:tcBorders>
              <w:top w:val="single" w:sz="4" w:space="0" w:color="auto"/>
              <w:left w:val="nil"/>
              <w:bottom w:val="single" w:sz="4" w:space="0" w:color="auto"/>
              <w:right w:val="single" w:sz="4" w:space="0" w:color="auto"/>
            </w:tcBorders>
            <w:shd w:val="clear" w:color="auto" w:fill="auto"/>
            <w:vAlign w:val="bottom"/>
          </w:tcPr>
          <w:p w14:paraId="12B87AD9" w14:textId="4DBCB0FB" w:rsidR="005D1540" w:rsidRPr="006D5037" w:rsidRDefault="006E0C33"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47</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4A4D9938" w14:textId="4E40D5EE" w:rsidR="005D1540" w:rsidRPr="006D5037" w:rsidRDefault="006E0C33"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18</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1DFBD0A3" w14:textId="5DF103DF" w:rsidR="005D1540" w:rsidRPr="006D5037" w:rsidRDefault="006E0C33"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14:paraId="607FC824" w14:textId="6941A88E" w:rsidR="005D1540" w:rsidRPr="006D5037" w:rsidRDefault="006E0C33"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118</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212DFF7F" w14:textId="47BAA84A" w:rsidR="005D1540" w:rsidRPr="006D5037" w:rsidRDefault="006E0C33"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7</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7CAF6C9F" w14:textId="698F45B1" w:rsidR="005D1540" w:rsidRPr="006D5037" w:rsidRDefault="006E0C33"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31</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70E70685" w14:textId="51F576B4" w:rsidR="005D1540" w:rsidRPr="006D5037" w:rsidRDefault="006E0C33"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14:paraId="69F218C5" w14:textId="7B8E9C61" w:rsidR="005D1540" w:rsidRPr="006D5037" w:rsidRDefault="006E0C33"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113</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07AD3289" w14:textId="69627CC8" w:rsidR="005D1540" w:rsidRPr="006D5037" w:rsidRDefault="006E0C33"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146</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1A7853A4" w14:textId="59CEF1A2" w:rsidR="005D1540" w:rsidRPr="006D5037" w:rsidRDefault="006E0C33"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152D71F4" w14:textId="2434D31A" w:rsidR="005D1540" w:rsidRPr="006D5037" w:rsidRDefault="006E0C33"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5</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0B795A09" w14:textId="577E1835" w:rsidR="005D1540" w:rsidRPr="006D5037" w:rsidRDefault="006E0C33"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50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497FCE2E" w14:textId="47C4C545" w:rsidR="005D1540" w:rsidRPr="006D5037" w:rsidRDefault="006E0C33"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w:t>
            </w:r>
          </w:p>
        </w:tc>
        <w:tc>
          <w:tcPr>
            <w:tcW w:w="297" w:type="pct"/>
            <w:tcBorders>
              <w:top w:val="single" w:sz="4" w:space="0" w:color="auto"/>
              <w:left w:val="single" w:sz="4" w:space="0" w:color="auto"/>
              <w:bottom w:val="single" w:sz="4" w:space="0" w:color="auto"/>
              <w:right w:val="nil"/>
            </w:tcBorders>
            <w:shd w:val="clear" w:color="auto" w:fill="auto"/>
            <w:vAlign w:val="bottom"/>
          </w:tcPr>
          <w:p w14:paraId="47159C6B" w14:textId="15B75F2A" w:rsidR="005D1540" w:rsidRPr="006D5037" w:rsidRDefault="006E0C33"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55</w:t>
            </w:r>
          </w:p>
        </w:tc>
        <w:tc>
          <w:tcPr>
            <w:tcW w:w="106" w:type="pct"/>
            <w:gridSpan w:val="2"/>
          </w:tcPr>
          <w:p w14:paraId="231E8951" w14:textId="77777777" w:rsidR="005D1540" w:rsidRPr="0033427D" w:rsidRDefault="005D1540" w:rsidP="006B3CB4">
            <w:pPr>
              <w:pStyle w:val="Heading2"/>
              <w:jc w:val="center"/>
              <w:outlineLvl w:val="1"/>
              <w:rPr>
                <w:rFonts w:cstheme="minorHAnsi"/>
                <w:sz w:val="18"/>
                <w:szCs w:val="18"/>
              </w:rPr>
            </w:pPr>
          </w:p>
        </w:tc>
      </w:tr>
      <w:tr w:rsidR="006451F8" w:rsidRPr="0033427D" w14:paraId="191943C3" w14:textId="77777777" w:rsidTr="00D23043">
        <w:trPr>
          <w:trHeight w:val="347"/>
        </w:trPr>
        <w:tc>
          <w:tcPr>
            <w:tcW w:w="690" w:type="pct"/>
            <w:shd w:val="clear" w:color="auto" w:fill="DBE5F1" w:themeFill="accent1" w:themeFillTint="33"/>
          </w:tcPr>
          <w:p w14:paraId="7C2B2FA4" w14:textId="2B4BA4D7" w:rsidR="005D1540" w:rsidRPr="006D5037" w:rsidRDefault="000B5566" w:rsidP="006B3CB4">
            <w:pPr>
              <w:pStyle w:val="Heading2"/>
              <w:jc w:val="center"/>
              <w:outlineLvl w:val="1"/>
              <w:rPr>
                <w:rFonts w:cstheme="minorHAnsi"/>
                <w:sz w:val="16"/>
                <w:szCs w:val="16"/>
              </w:rPr>
            </w:pPr>
            <w:r w:rsidRPr="006D5037">
              <w:rPr>
                <w:rFonts w:cstheme="minorHAnsi"/>
                <w:sz w:val="16"/>
                <w:szCs w:val="16"/>
              </w:rPr>
              <w:t xml:space="preserve"> madison co.</w:t>
            </w:r>
          </w:p>
        </w:tc>
        <w:tc>
          <w:tcPr>
            <w:tcW w:w="335" w:type="pct"/>
            <w:gridSpan w:val="2"/>
            <w:shd w:val="clear" w:color="auto" w:fill="DBE5F1" w:themeFill="accent1" w:themeFillTint="33"/>
          </w:tcPr>
          <w:p w14:paraId="1FCFA68F" w14:textId="565A80D4" w:rsidR="005D1540" w:rsidRPr="006D5037" w:rsidRDefault="009756FA" w:rsidP="004F633A">
            <w:pPr>
              <w:pStyle w:val="Heading2"/>
              <w:jc w:val="center"/>
              <w:outlineLvl w:val="1"/>
              <w:rPr>
                <w:rFonts w:cstheme="minorHAnsi"/>
                <w:sz w:val="16"/>
                <w:szCs w:val="16"/>
              </w:rPr>
            </w:pPr>
            <w:r w:rsidRPr="006D5037">
              <w:rPr>
                <w:rFonts w:cstheme="minorHAnsi"/>
                <w:sz w:val="16"/>
                <w:szCs w:val="16"/>
              </w:rPr>
              <w:t>1841</w:t>
            </w:r>
          </w:p>
        </w:tc>
        <w:tc>
          <w:tcPr>
            <w:tcW w:w="297" w:type="pct"/>
            <w:tcBorders>
              <w:top w:val="single" w:sz="4" w:space="0" w:color="auto"/>
              <w:left w:val="nil"/>
              <w:bottom w:val="single" w:sz="4" w:space="0" w:color="auto"/>
              <w:right w:val="single" w:sz="4" w:space="0" w:color="auto"/>
            </w:tcBorders>
            <w:shd w:val="clear" w:color="auto" w:fill="DBE5F1" w:themeFill="accent1" w:themeFillTint="33"/>
          </w:tcPr>
          <w:p w14:paraId="7C3578B6" w14:textId="5F216781"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119</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64EA3C" w14:textId="276C7FA1"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38</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7ACD0B" w14:textId="00C39501"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23</w:t>
            </w: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19299E" w14:textId="3C65BE46"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561</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5E475F" w14:textId="6BD099B8"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9</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E4F177" w14:textId="1A674820"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82</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100FB5" w14:textId="779F2068"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4</w:t>
            </w: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379CC6" w14:textId="0F499F53"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357</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8621E2" w14:textId="783A8D7A"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289</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CEBFA8" w14:textId="5F336AAF"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9B60BB" w14:textId="0F90324F"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54</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DAB175" w14:textId="6E643B99"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124</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D6D94E" w14:textId="33E015FB"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w:t>
            </w:r>
          </w:p>
        </w:tc>
        <w:tc>
          <w:tcPr>
            <w:tcW w:w="297" w:type="pct"/>
            <w:tcBorders>
              <w:top w:val="single" w:sz="4" w:space="0" w:color="auto"/>
              <w:left w:val="single" w:sz="4" w:space="0" w:color="auto"/>
              <w:bottom w:val="single" w:sz="4" w:space="0" w:color="auto"/>
              <w:right w:val="nil"/>
            </w:tcBorders>
            <w:shd w:val="clear" w:color="auto" w:fill="DBE5F1" w:themeFill="accent1" w:themeFillTint="33"/>
          </w:tcPr>
          <w:p w14:paraId="305B4C4B" w14:textId="6A222F83"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179</w:t>
            </w:r>
          </w:p>
        </w:tc>
        <w:tc>
          <w:tcPr>
            <w:tcW w:w="106" w:type="pct"/>
            <w:gridSpan w:val="2"/>
            <w:shd w:val="clear" w:color="auto" w:fill="DBE5F1" w:themeFill="accent1" w:themeFillTint="33"/>
          </w:tcPr>
          <w:p w14:paraId="398AB39C" w14:textId="77777777" w:rsidR="005D1540" w:rsidRPr="0033427D" w:rsidRDefault="005D1540" w:rsidP="006B3CB4">
            <w:pPr>
              <w:pStyle w:val="Heading2"/>
              <w:jc w:val="center"/>
              <w:outlineLvl w:val="1"/>
              <w:rPr>
                <w:rFonts w:cstheme="minorHAnsi"/>
                <w:sz w:val="18"/>
                <w:szCs w:val="18"/>
              </w:rPr>
            </w:pPr>
          </w:p>
        </w:tc>
      </w:tr>
      <w:tr w:rsidR="009756FA" w:rsidRPr="0033427D" w14:paraId="71FBBD0D" w14:textId="77777777" w:rsidTr="00D23043">
        <w:trPr>
          <w:trHeight w:val="332"/>
        </w:trPr>
        <w:tc>
          <w:tcPr>
            <w:tcW w:w="690" w:type="pct"/>
          </w:tcPr>
          <w:p w14:paraId="79494C61" w14:textId="26707784" w:rsidR="005D1540" w:rsidRPr="006D5037" w:rsidRDefault="00472249" w:rsidP="006B3CB4">
            <w:pPr>
              <w:pStyle w:val="Heading2"/>
              <w:jc w:val="center"/>
              <w:outlineLvl w:val="1"/>
              <w:rPr>
                <w:rFonts w:cstheme="minorHAnsi"/>
                <w:sz w:val="16"/>
                <w:szCs w:val="16"/>
              </w:rPr>
            </w:pPr>
            <w:r>
              <w:rPr>
                <w:rFonts w:cstheme="minorHAnsi"/>
                <w:sz w:val="16"/>
                <w:szCs w:val="16"/>
              </w:rPr>
              <w:t xml:space="preserve"> madison co. </w:t>
            </w:r>
            <w:r w:rsidR="000B5566" w:rsidRPr="006D5037">
              <w:rPr>
                <w:rFonts w:cstheme="minorHAnsi"/>
                <w:sz w:val="16"/>
                <w:szCs w:val="16"/>
              </w:rPr>
              <w:t>Berea ind</w:t>
            </w:r>
          </w:p>
        </w:tc>
        <w:tc>
          <w:tcPr>
            <w:tcW w:w="335" w:type="pct"/>
            <w:gridSpan w:val="2"/>
          </w:tcPr>
          <w:p w14:paraId="0C041C74" w14:textId="5421ECAC" w:rsidR="005D1540" w:rsidRPr="006D5037" w:rsidRDefault="002B36B6" w:rsidP="004F633A">
            <w:pPr>
              <w:pStyle w:val="Heading2"/>
              <w:jc w:val="center"/>
              <w:outlineLvl w:val="1"/>
              <w:rPr>
                <w:rFonts w:cstheme="minorHAnsi"/>
                <w:sz w:val="16"/>
                <w:szCs w:val="16"/>
              </w:rPr>
            </w:pPr>
            <w:r w:rsidRPr="006D5037">
              <w:rPr>
                <w:rFonts w:cstheme="minorHAnsi"/>
                <w:sz w:val="16"/>
                <w:szCs w:val="16"/>
              </w:rPr>
              <w:t>232</w:t>
            </w:r>
          </w:p>
        </w:tc>
        <w:tc>
          <w:tcPr>
            <w:tcW w:w="297" w:type="pct"/>
            <w:tcBorders>
              <w:top w:val="single" w:sz="4" w:space="0" w:color="auto"/>
              <w:left w:val="nil"/>
              <w:bottom w:val="single" w:sz="4" w:space="0" w:color="auto"/>
              <w:right w:val="single" w:sz="4" w:space="0" w:color="auto"/>
            </w:tcBorders>
            <w:shd w:val="clear" w:color="auto" w:fill="auto"/>
            <w:vAlign w:val="bottom"/>
          </w:tcPr>
          <w:p w14:paraId="14C44152" w14:textId="40005043" w:rsidR="005D1540" w:rsidRPr="006D5037" w:rsidRDefault="002B36B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9</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480A9C96" w14:textId="6724649E" w:rsidR="005D1540" w:rsidRPr="006D5037" w:rsidRDefault="002B36B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4</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5A26105D" w14:textId="4289731F" w:rsidR="005D1540" w:rsidRPr="006D5037" w:rsidRDefault="002B36B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14:paraId="014EB2E1" w14:textId="792D9B18" w:rsidR="005D1540" w:rsidRPr="006D5037" w:rsidRDefault="002B36B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28</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43311537" w14:textId="3A0664AB" w:rsidR="005D1540" w:rsidRPr="006D5037" w:rsidRDefault="002B36B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4D07B0A7" w14:textId="2E11AFAC" w:rsidR="005D1540" w:rsidRPr="006D5037" w:rsidRDefault="002B36B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19</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3B10DB86" w14:textId="747CCFCD" w:rsidR="005D1540" w:rsidRPr="006D5037" w:rsidRDefault="002B36B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14:paraId="10C269E4" w14:textId="417819B9" w:rsidR="005D1540" w:rsidRPr="006D5037" w:rsidRDefault="002B36B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47</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0D650AE0" w14:textId="6412D670" w:rsidR="005D1540" w:rsidRPr="006D5037" w:rsidRDefault="002B36B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81</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785EEBF1" w14:textId="6908A533" w:rsidR="005D1540" w:rsidRPr="006D5037" w:rsidRDefault="002B36B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6C8E8212" w14:textId="4DCACF1A" w:rsidR="005D1540" w:rsidRPr="006D5037" w:rsidRDefault="002B36B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4</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3220E0C1" w14:textId="6EB77007" w:rsidR="005D1540" w:rsidRPr="006D5037" w:rsidRDefault="002B36B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17</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325B1B77" w14:textId="45C1B6E5" w:rsidR="005D1540" w:rsidRPr="006D5037" w:rsidRDefault="002B36B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w:t>
            </w:r>
          </w:p>
        </w:tc>
        <w:tc>
          <w:tcPr>
            <w:tcW w:w="297" w:type="pct"/>
            <w:tcBorders>
              <w:top w:val="single" w:sz="4" w:space="0" w:color="auto"/>
              <w:left w:val="single" w:sz="4" w:space="0" w:color="auto"/>
              <w:bottom w:val="single" w:sz="4" w:space="0" w:color="auto"/>
              <w:right w:val="nil"/>
            </w:tcBorders>
            <w:shd w:val="clear" w:color="auto" w:fill="auto"/>
            <w:vAlign w:val="bottom"/>
          </w:tcPr>
          <w:p w14:paraId="6C39656A" w14:textId="1F84DA6E" w:rsidR="005D1540" w:rsidRPr="006D5037" w:rsidRDefault="002B36B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17</w:t>
            </w:r>
          </w:p>
        </w:tc>
        <w:tc>
          <w:tcPr>
            <w:tcW w:w="106" w:type="pct"/>
            <w:gridSpan w:val="2"/>
          </w:tcPr>
          <w:p w14:paraId="70F494C2" w14:textId="77777777" w:rsidR="005D1540" w:rsidRPr="0033427D" w:rsidRDefault="005D1540" w:rsidP="006B3CB4">
            <w:pPr>
              <w:pStyle w:val="Heading2"/>
              <w:jc w:val="center"/>
              <w:outlineLvl w:val="1"/>
              <w:rPr>
                <w:rFonts w:cstheme="minorHAnsi"/>
                <w:sz w:val="18"/>
                <w:szCs w:val="18"/>
              </w:rPr>
            </w:pPr>
          </w:p>
        </w:tc>
      </w:tr>
      <w:tr w:rsidR="006451F8" w:rsidRPr="0033427D" w14:paraId="24E8EFA4" w14:textId="77777777" w:rsidTr="00D23043">
        <w:trPr>
          <w:trHeight w:val="332"/>
        </w:trPr>
        <w:tc>
          <w:tcPr>
            <w:tcW w:w="690" w:type="pct"/>
            <w:shd w:val="clear" w:color="auto" w:fill="DBE5F1" w:themeFill="accent1" w:themeFillTint="33"/>
          </w:tcPr>
          <w:p w14:paraId="61908F2F" w14:textId="53996E41" w:rsidR="005D1540" w:rsidRPr="006D5037" w:rsidRDefault="000B5566" w:rsidP="006B3CB4">
            <w:pPr>
              <w:pStyle w:val="Heading2"/>
              <w:jc w:val="center"/>
              <w:outlineLvl w:val="1"/>
              <w:rPr>
                <w:rFonts w:cstheme="minorHAnsi"/>
                <w:sz w:val="16"/>
                <w:szCs w:val="16"/>
              </w:rPr>
            </w:pPr>
            <w:r w:rsidRPr="006D5037">
              <w:rPr>
                <w:rFonts w:cstheme="minorHAnsi"/>
                <w:sz w:val="16"/>
                <w:szCs w:val="16"/>
              </w:rPr>
              <w:t xml:space="preserve"> mercer co.</w:t>
            </w:r>
          </w:p>
        </w:tc>
        <w:tc>
          <w:tcPr>
            <w:tcW w:w="335" w:type="pct"/>
            <w:gridSpan w:val="2"/>
            <w:shd w:val="clear" w:color="auto" w:fill="DBE5F1" w:themeFill="accent1" w:themeFillTint="33"/>
          </w:tcPr>
          <w:p w14:paraId="01D1FAD5" w14:textId="2A9B5E31" w:rsidR="005D1540" w:rsidRPr="006D5037" w:rsidRDefault="00312C16" w:rsidP="004F633A">
            <w:pPr>
              <w:pStyle w:val="Heading2"/>
              <w:jc w:val="center"/>
              <w:outlineLvl w:val="1"/>
              <w:rPr>
                <w:rFonts w:cstheme="minorHAnsi"/>
                <w:sz w:val="16"/>
                <w:szCs w:val="16"/>
              </w:rPr>
            </w:pPr>
            <w:r w:rsidRPr="006D5037">
              <w:rPr>
                <w:rFonts w:cstheme="minorHAnsi"/>
                <w:sz w:val="16"/>
                <w:szCs w:val="16"/>
              </w:rPr>
              <w:t>494</w:t>
            </w:r>
          </w:p>
        </w:tc>
        <w:tc>
          <w:tcPr>
            <w:tcW w:w="297" w:type="pct"/>
            <w:tcBorders>
              <w:top w:val="single" w:sz="4" w:space="0" w:color="auto"/>
              <w:left w:val="nil"/>
              <w:bottom w:val="single" w:sz="4" w:space="0" w:color="auto"/>
              <w:right w:val="single" w:sz="4" w:space="0" w:color="auto"/>
            </w:tcBorders>
            <w:shd w:val="clear" w:color="auto" w:fill="DBE5F1" w:themeFill="accent1" w:themeFillTint="33"/>
          </w:tcPr>
          <w:p w14:paraId="6F908169" w14:textId="05E88F19" w:rsidR="005D1540" w:rsidRPr="006D5037" w:rsidRDefault="00312C1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28</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C196A8" w14:textId="6280ACB5" w:rsidR="005D1540" w:rsidRPr="006D5037" w:rsidRDefault="00312C1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21</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BD58AA" w14:textId="161410BD" w:rsidR="005D1540" w:rsidRPr="006D5037" w:rsidRDefault="00312C1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4</w:t>
            </w: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FF3CFD" w14:textId="1A87F317" w:rsidR="005D1540" w:rsidRPr="006D5037" w:rsidRDefault="00312C1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107</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D37779" w14:textId="5AB7C65A" w:rsidR="005D1540" w:rsidRPr="006D5037" w:rsidRDefault="00312C1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9B3452" w14:textId="6ACD65FD" w:rsidR="005D1540" w:rsidRPr="006D5037" w:rsidRDefault="00312C1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37</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333183" w14:textId="1345A520" w:rsidR="005D1540" w:rsidRPr="006D5037" w:rsidRDefault="00312C1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w:t>
            </w: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FF5505" w14:textId="12EC8AD5" w:rsidR="005D1540" w:rsidRPr="006D5037" w:rsidRDefault="00312C1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125</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6D5FE8" w14:textId="44D49454" w:rsidR="005D1540" w:rsidRPr="006D5037" w:rsidRDefault="00312C1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60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051EDF" w14:textId="1CFE38CE" w:rsidR="005D1540" w:rsidRPr="006D5037" w:rsidRDefault="00312C1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7E37D0" w14:textId="63D2C954" w:rsidR="005D1540" w:rsidRPr="006D5037" w:rsidRDefault="00312C1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30087F" w14:textId="220FDE63" w:rsidR="005D1540" w:rsidRPr="006D5037" w:rsidRDefault="00312C1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29</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C2B320" w14:textId="77EF9A12" w:rsidR="005D1540" w:rsidRPr="006D5037" w:rsidRDefault="00312C1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w:t>
            </w:r>
          </w:p>
        </w:tc>
        <w:tc>
          <w:tcPr>
            <w:tcW w:w="297" w:type="pct"/>
            <w:tcBorders>
              <w:top w:val="single" w:sz="4" w:space="0" w:color="auto"/>
              <w:left w:val="single" w:sz="4" w:space="0" w:color="auto"/>
              <w:bottom w:val="single" w:sz="4" w:space="0" w:color="auto"/>
              <w:right w:val="nil"/>
            </w:tcBorders>
            <w:shd w:val="clear" w:color="auto" w:fill="DBE5F1" w:themeFill="accent1" w:themeFillTint="33"/>
          </w:tcPr>
          <w:p w14:paraId="525E94F0" w14:textId="48012E70" w:rsidR="005D1540" w:rsidRPr="006D5037" w:rsidRDefault="00312C16"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97</w:t>
            </w:r>
          </w:p>
        </w:tc>
        <w:tc>
          <w:tcPr>
            <w:tcW w:w="106" w:type="pct"/>
            <w:gridSpan w:val="2"/>
            <w:shd w:val="clear" w:color="auto" w:fill="DBE5F1" w:themeFill="accent1" w:themeFillTint="33"/>
          </w:tcPr>
          <w:p w14:paraId="11848B84" w14:textId="77777777" w:rsidR="005D1540" w:rsidRPr="0033427D" w:rsidRDefault="005D1540" w:rsidP="006B3CB4">
            <w:pPr>
              <w:pStyle w:val="Heading2"/>
              <w:jc w:val="center"/>
              <w:outlineLvl w:val="1"/>
              <w:rPr>
                <w:rFonts w:cstheme="minorHAnsi"/>
                <w:sz w:val="18"/>
                <w:szCs w:val="18"/>
              </w:rPr>
            </w:pPr>
          </w:p>
        </w:tc>
      </w:tr>
      <w:tr w:rsidR="009756FA" w:rsidRPr="0033427D" w14:paraId="173ECB84" w14:textId="77777777" w:rsidTr="00D23043">
        <w:trPr>
          <w:trHeight w:val="347"/>
        </w:trPr>
        <w:tc>
          <w:tcPr>
            <w:tcW w:w="690" w:type="pct"/>
            <w:tcBorders>
              <w:bottom w:val="single" w:sz="4" w:space="0" w:color="auto"/>
            </w:tcBorders>
          </w:tcPr>
          <w:p w14:paraId="173E3242" w14:textId="73C35D1A" w:rsidR="005D1540" w:rsidRPr="006D5037" w:rsidRDefault="000B5566" w:rsidP="006B3CB4">
            <w:pPr>
              <w:pStyle w:val="Heading2"/>
              <w:jc w:val="center"/>
              <w:outlineLvl w:val="1"/>
              <w:rPr>
                <w:rFonts w:cstheme="minorHAnsi"/>
                <w:sz w:val="16"/>
                <w:szCs w:val="16"/>
              </w:rPr>
            </w:pPr>
            <w:r w:rsidRPr="006D5037">
              <w:rPr>
                <w:rFonts w:cstheme="minorHAnsi"/>
                <w:sz w:val="16"/>
                <w:szCs w:val="16"/>
              </w:rPr>
              <w:t>nicholas co.</w:t>
            </w:r>
          </w:p>
        </w:tc>
        <w:tc>
          <w:tcPr>
            <w:tcW w:w="335" w:type="pct"/>
            <w:gridSpan w:val="2"/>
            <w:tcBorders>
              <w:bottom w:val="single" w:sz="4" w:space="0" w:color="auto"/>
              <w:right w:val="single" w:sz="4" w:space="0" w:color="auto"/>
            </w:tcBorders>
          </w:tcPr>
          <w:p w14:paraId="481AD2FC" w14:textId="16DF8224" w:rsidR="005D1540" w:rsidRPr="006D5037" w:rsidRDefault="00E60482" w:rsidP="004F633A">
            <w:pPr>
              <w:pStyle w:val="Heading2"/>
              <w:jc w:val="center"/>
              <w:outlineLvl w:val="1"/>
              <w:rPr>
                <w:rFonts w:cstheme="minorHAnsi"/>
                <w:sz w:val="16"/>
                <w:szCs w:val="16"/>
              </w:rPr>
            </w:pPr>
            <w:r w:rsidRPr="006D5037">
              <w:rPr>
                <w:rFonts w:cstheme="minorHAnsi"/>
                <w:sz w:val="16"/>
                <w:szCs w:val="16"/>
              </w:rPr>
              <w:t>148</w:t>
            </w:r>
          </w:p>
        </w:tc>
        <w:tc>
          <w:tcPr>
            <w:tcW w:w="297" w:type="pct"/>
            <w:tcBorders>
              <w:top w:val="single" w:sz="4" w:space="0" w:color="auto"/>
              <w:left w:val="nil"/>
              <w:bottom w:val="single" w:sz="4" w:space="0" w:color="auto"/>
              <w:right w:val="single" w:sz="4" w:space="0" w:color="auto"/>
            </w:tcBorders>
            <w:shd w:val="clear" w:color="auto" w:fill="auto"/>
            <w:vAlign w:val="bottom"/>
          </w:tcPr>
          <w:p w14:paraId="481CF28D" w14:textId="08EDDBF8" w:rsidR="005D1540" w:rsidRPr="006D5037" w:rsidRDefault="00E60482"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23</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1991DF5F" w14:textId="55674E40" w:rsidR="005D1540" w:rsidRPr="006D5037" w:rsidRDefault="00E60482"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8</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0C32F251" w14:textId="2FE62804" w:rsidR="005D1540" w:rsidRPr="006D5037" w:rsidRDefault="00E60482"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14:paraId="1986C6C0" w14:textId="5007F100" w:rsidR="005D1540" w:rsidRPr="006D5037" w:rsidRDefault="00E60482"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60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62836580" w14:textId="27F26AAF" w:rsidR="005D1540" w:rsidRPr="006D5037" w:rsidRDefault="00E60482"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65D9D0B7" w14:textId="552B4B5D" w:rsidR="005D1540" w:rsidRPr="006D5037" w:rsidRDefault="00E60482"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7</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7028E7ED" w14:textId="6391AC1A" w:rsidR="005D1540" w:rsidRPr="006D5037" w:rsidRDefault="00E60482"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4</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14:paraId="6C565B11" w14:textId="22F67D0D" w:rsidR="005D1540" w:rsidRPr="006D5037" w:rsidRDefault="00E60482"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5</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47F091A3" w14:textId="41F10B97" w:rsidR="005D1540" w:rsidRPr="006D5037" w:rsidRDefault="00E60482"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18</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730FFACB" w14:textId="1CCCAD55" w:rsidR="005D1540" w:rsidRPr="006D5037" w:rsidRDefault="00E60482"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4715431E" w14:textId="769E21D4" w:rsidR="005D1540" w:rsidRPr="006D5037" w:rsidRDefault="00E60482"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15BCBC07" w14:textId="5E8BEBAE" w:rsidR="005D1540" w:rsidRPr="006D5037" w:rsidRDefault="00E60482"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9</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04862220" w14:textId="7329DAE4" w:rsidR="005D1540" w:rsidRPr="006D5037" w:rsidRDefault="00E60482"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97" w:type="pct"/>
            <w:tcBorders>
              <w:top w:val="single" w:sz="4" w:space="0" w:color="auto"/>
              <w:left w:val="single" w:sz="4" w:space="0" w:color="auto"/>
              <w:bottom w:val="single" w:sz="4" w:space="0" w:color="auto"/>
              <w:right w:val="nil"/>
            </w:tcBorders>
            <w:shd w:val="clear" w:color="auto" w:fill="auto"/>
            <w:vAlign w:val="bottom"/>
          </w:tcPr>
          <w:p w14:paraId="28D7E757" w14:textId="249E167A" w:rsidR="005D1540" w:rsidRPr="006D5037" w:rsidRDefault="00E60482"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10</w:t>
            </w:r>
          </w:p>
        </w:tc>
        <w:tc>
          <w:tcPr>
            <w:tcW w:w="106" w:type="pct"/>
            <w:gridSpan w:val="2"/>
            <w:tcBorders>
              <w:left w:val="single" w:sz="4" w:space="0" w:color="auto"/>
              <w:bottom w:val="single" w:sz="4" w:space="0" w:color="auto"/>
            </w:tcBorders>
          </w:tcPr>
          <w:p w14:paraId="7DD2B38B" w14:textId="77777777" w:rsidR="005D1540" w:rsidRPr="0033427D" w:rsidRDefault="005D1540" w:rsidP="006B3CB4">
            <w:pPr>
              <w:pStyle w:val="Heading2"/>
              <w:jc w:val="center"/>
              <w:outlineLvl w:val="1"/>
              <w:rPr>
                <w:rFonts w:cstheme="minorHAnsi"/>
                <w:sz w:val="18"/>
                <w:szCs w:val="18"/>
              </w:rPr>
            </w:pPr>
          </w:p>
        </w:tc>
      </w:tr>
      <w:tr w:rsidR="006451F8" w:rsidRPr="0033427D" w14:paraId="52E66480" w14:textId="77777777" w:rsidTr="00D23043">
        <w:trPr>
          <w:trHeight w:val="70"/>
        </w:trPr>
        <w:tc>
          <w:tcPr>
            <w:tcW w:w="690" w:type="pct"/>
            <w:tcBorders>
              <w:bottom w:val="single" w:sz="4" w:space="0" w:color="auto"/>
            </w:tcBorders>
            <w:shd w:val="clear" w:color="auto" w:fill="DBE5F1" w:themeFill="accent1" w:themeFillTint="33"/>
          </w:tcPr>
          <w:p w14:paraId="5F124FB5" w14:textId="754BAEE3" w:rsidR="005D1540" w:rsidRPr="006D5037" w:rsidRDefault="000B5566" w:rsidP="006B3CB4">
            <w:pPr>
              <w:pStyle w:val="Heading2"/>
              <w:jc w:val="center"/>
              <w:outlineLvl w:val="1"/>
              <w:rPr>
                <w:rFonts w:cstheme="minorHAnsi"/>
                <w:sz w:val="16"/>
                <w:szCs w:val="16"/>
              </w:rPr>
            </w:pPr>
            <w:r w:rsidRPr="006D5037">
              <w:rPr>
                <w:rFonts w:cstheme="minorHAnsi"/>
                <w:sz w:val="16"/>
                <w:szCs w:val="16"/>
              </w:rPr>
              <w:t>powell co.</w:t>
            </w:r>
          </w:p>
        </w:tc>
        <w:tc>
          <w:tcPr>
            <w:tcW w:w="335" w:type="pct"/>
            <w:gridSpan w:val="2"/>
            <w:tcBorders>
              <w:bottom w:val="single" w:sz="4" w:space="0" w:color="auto"/>
              <w:right w:val="single" w:sz="4" w:space="0" w:color="auto"/>
            </w:tcBorders>
            <w:shd w:val="clear" w:color="auto" w:fill="DBE5F1" w:themeFill="accent1" w:themeFillTint="33"/>
          </w:tcPr>
          <w:p w14:paraId="5C88BAE7" w14:textId="54F49106" w:rsidR="005D1540" w:rsidRPr="006D5037" w:rsidRDefault="00EE60D0" w:rsidP="004F633A">
            <w:pPr>
              <w:pStyle w:val="Heading2"/>
              <w:jc w:val="center"/>
              <w:outlineLvl w:val="1"/>
              <w:rPr>
                <w:rFonts w:cstheme="minorHAnsi"/>
                <w:sz w:val="16"/>
                <w:szCs w:val="16"/>
              </w:rPr>
            </w:pPr>
            <w:r w:rsidRPr="006D5037">
              <w:rPr>
                <w:rFonts w:cstheme="minorHAnsi"/>
                <w:sz w:val="16"/>
                <w:szCs w:val="16"/>
              </w:rPr>
              <w:t>394</w:t>
            </w: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771C31" w14:textId="7C50B19C" w:rsidR="005D1540" w:rsidRPr="006D5037" w:rsidRDefault="00EE60D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53</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814955" w14:textId="560F8926" w:rsidR="005D1540" w:rsidRPr="006D5037" w:rsidRDefault="00EE60D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15</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E7314C" w14:textId="4AABB913" w:rsidR="005D1540" w:rsidRPr="006D5037" w:rsidRDefault="00EE60D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w:t>
            </w: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5B0E45" w14:textId="7DD87AAA" w:rsidR="005D1540" w:rsidRPr="006D5037" w:rsidRDefault="00EE60D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103</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3F48DA" w14:textId="6D14CA8D" w:rsidR="005D1540" w:rsidRPr="006D5037" w:rsidRDefault="00EE60D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DAC097" w14:textId="4E3673E5" w:rsidR="005D1540" w:rsidRPr="006D5037" w:rsidRDefault="00EE60D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35</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1B4230" w14:textId="09F144D2" w:rsidR="005D1540" w:rsidRPr="006D5037" w:rsidRDefault="00EE60D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w:t>
            </w: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70368" w14:textId="0487FB34" w:rsidR="005D1540" w:rsidRPr="006D5037" w:rsidRDefault="00EE60D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50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DA69B2" w14:textId="5CF6E789" w:rsidR="005D1540" w:rsidRPr="006D5037" w:rsidRDefault="00EE60D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52</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15C55A" w14:textId="6F768040" w:rsidR="005D1540" w:rsidRPr="006D5037" w:rsidRDefault="00EE60D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40F8EB" w14:textId="1FACD0B8" w:rsidR="005D1540" w:rsidRPr="006D5037" w:rsidRDefault="00EE60D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9A2683" w14:textId="24B80DB8" w:rsidR="005D1540" w:rsidRPr="006D5037" w:rsidRDefault="00EE60D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C452F2" w14:textId="593F8745" w:rsidR="005D1540" w:rsidRPr="006D5037" w:rsidRDefault="00EE60D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w:t>
            </w: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AEE235" w14:textId="1FB1FBE8" w:rsidR="005D1540" w:rsidRPr="006D5037" w:rsidRDefault="00EE60D0"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51</w:t>
            </w:r>
          </w:p>
        </w:tc>
        <w:tc>
          <w:tcPr>
            <w:tcW w:w="106" w:type="pct"/>
            <w:gridSpan w:val="2"/>
            <w:tcBorders>
              <w:left w:val="single" w:sz="4" w:space="0" w:color="auto"/>
              <w:bottom w:val="single" w:sz="4" w:space="0" w:color="auto"/>
            </w:tcBorders>
            <w:shd w:val="clear" w:color="auto" w:fill="DBE5F1" w:themeFill="accent1" w:themeFillTint="33"/>
          </w:tcPr>
          <w:p w14:paraId="1928F25C" w14:textId="77777777" w:rsidR="005D1540" w:rsidRPr="0033427D" w:rsidRDefault="005D1540" w:rsidP="006B3CB4">
            <w:pPr>
              <w:pStyle w:val="Heading2"/>
              <w:jc w:val="center"/>
              <w:outlineLvl w:val="1"/>
              <w:rPr>
                <w:rFonts w:cstheme="minorHAnsi"/>
                <w:sz w:val="18"/>
                <w:szCs w:val="18"/>
              </w:rPr>
            </w:pPr>
          </w:p>
        </w:tc>
      </w:tr>
      <w:tr w:rsidR="009756FA" w:rsidRPr="0033427D" w14:paraId="77A91736" w14:textId="77777777" w:rsidTr="00D23043">
        <w:trPr>
          <w:trHeight w:val="332"/>
        </w:trPr>
        <w:tc>
          <w:tcPr>
            <w:tcW w:w="690" w:type="pct"/>
            <w:tcBorders>
              <w:top w:val="single" w:sz="4" w:space="0" w:color="auto"/>
            </w:tcBorders>
          </w:tcPr>
          <w:p w14:paraId="6BAA5B5D" w14:textId="4BC5CE81" w:rsidR="005D1540" w:rsidRPr="006D5037" w:rsidRDefault="000B5566" w:rsidP="006B3CB4">
            <w:pPr>
              <w:pStyle w:val="Heading2"/>
              <w:jc w:val="center"/>
              <w:outlineLvl w:val="1"/>
              <w:rPr>
                <w:rFonts w:cstheme="minorHAnsi"/>
                <w:sz w:val="16"/>
                <w:szCs w:val="16"/>
              </w:rPr>
            </w:pPr>
            <w:r w:rsidRPr="006D5037">
              <w:rPr>
                <w:rFonts w:cstheme="minorHAnsi"/>
                <w:sz w:val="16"/>
                <w:szCs w:val="16"/>
              </w:rPr>
              <w:t>scott co.</w:t>
            </w:r>
          </w:p>
        </w:tc>
        <w:tc>
          <w:tcPr>
            <w:tcW w:w="335" w:type="pct"/>
            <w:gridSpan w:val="2"/>
            <w:tcBorders>
              <w:top w:val="single" w:sz="4" w:space="0" w:color="auto"/>
            </w:tcBorders>
          </w:tcPr>
          <w:p w14:paraId="017FE8F6" w14:textId="04890C26" w:rsidR="005D1540" w:rsidRPr="006D5037" w:rsidRDefault="00B17D1D" w:rsidP="004F633A">
            <w:pPr>
              <w:pStyle w:val="Heading2"/>
              <w:jc w:val="center"/>
              <w:outlineLvl w:val="1"/>
              <w:rPr>
                <w:rFonts w:cstheme="minorHAnsi"/>
                <w:sz w:val="16"/>
                <w:szCs w:val="16"/>
              </w:rPr>
            </w:pPr>
            <w:r w:rsidRPr="006D5037">
              <w:rPr>
                <w:rFonts w:cstheme="minorHAnsi"/>
                <w:sz w:val="16"/>
                <w:szCs w:val="16"/>
              </w:rPr>
              <w:t>1526</w:t>
            </w:r>
          </w:p>
        </w:tc>
        <w:tc>
          <w:tcPr>
            <w:tcW w:w="297" w:type="pct"/>
            <w:tcBorders>
              <w:top w:val="single" w:sz="4" w:space="0" w:color="auto"/>
              <w:left w:val="nil"/>
              <w:bottom w:val="single" w:sz="4" w:space="0" w:color="auto"/>
              <w:right w:val="single" w:sz="4" w:space="0" w:color="auto"/>
            </w:tcBorders>
            <w:shd w:val="clear" w:color="auto" w:fill="auto"/>
            <w:vAlign w:val="bottom"/>
          </w:tcPr>
          <w:p w14:paraId="2318E7AE" w14:textId="53C92CE0"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78</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0D7CCE8A" w14:textId="6AF351B8"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37</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080C3853" w14:textId="575BF3F3"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6</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14:paraId="57D97C1D" w14:textId="6A18B197"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394</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4D7B5052" w14:textId="4DB57CCD"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0EC52B9D" w14:textId="17D09B73"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80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3D26E700" w14:textId="2C488798"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6</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14:paraId="1878B0FC" w14:textId="16306335"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308</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692A800C" w14:textId="7A13FD0D"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213</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1E7F37A9" w14:textId="2FEBD938"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11870612" w14:textId="45434CCC"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32</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04009272" w14:textId="76A115FF"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96</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24FED1D8" w14:textId="521863FE"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w:t>
            </w:r>
          </w:p>
        </w:tc>
        <w:tc>
          <w:tcPr>
            <w:tcW w:w="297" w:type="pct"/>
            <w:tcBorders>
              <w:top w:val="single" w:sz="4" w:space="0" w:color="auto"/>
              <w:left w:val="single" w:sz="4" w:space="0" w:color="auto"/>
              <w:bottom w:val="single" w:sz="4" w:space="0" w:color="auto"/>
              <w:right w:val="nil"/>
            </w:tcBorders>
            <w:shd w:val="clear" w:color="auto" w:fill="auto"/>
            <w:vAlign w:val="bottom"/>
          </w:tcPr>
          <w:p w14:paraId="5EC5084F" w14:textId="692E719C"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270</w:t>
            </w:r>
          </w:p>
        </w:tc>
        <w:tc>
          <w:tcPr>
            <w:tcW w:w="106" w:type="pct"/>
            <w:gridSpan w:val="2"/>
            <w:tcBorders>
              <w:top w:val="single" w:sz="4" w:space="0" w:color="auto"/>
            </w:tcBorders>
          </w:tcPr>
          <w:p w14:paraId="47DCAB6C" w14:textId="77777777" w:rsidR="005D1540" w:rsidRPr="0033427D" w:rsidRDefault="005D1540" w:rsidP="006B3CB4">
            <w:pPr>
              <w:pStyle w:val="Heading2"/>
              <w:jc w:val="center"/>
              <w:outlineLvl w:val="1"/>
              <w:rPr>
                <w:rFonts w:cstheme="minorHAnsi"/>
                <w:sz w:val="18"/>
                <w:szCs w:val="18"/>
              </w:rPr>
            </w:pPr>
          </w:p>
        </w:tc>
      </w:tr>
      <w:tr w:rsidR="006451F8" w:rsidRPr="0033427D" w14:paraId="4E3CEAEA" w14:textId="77777777" w:rsidTr="00D23043">
        <w:trPr>
          <w:trHeight w:val="347"/>
        </w:trPr>
        <w:tc>
          <w:tcPr>
            <w:tcW w:w="690" w:type="pct"/>
            <w:shd w:val="clear" w:color="auto" w:fill="DBE5F1" w:themeFill="accent1" w:themeFillTint="33"/>
          </w:tcPr>
          <w:p w14:paraId="2CEC6FAD" w14:textId="464C525B" w:rsidR="005D1540" w:rsidRPr="006D5037" w:rsidRDefault="000B5566" w:rsidP="006B3CB4">
            <w:pPr>
              <w:pStyle w:val="Heading2"/>
              <w:jc w:val="center"/>
              <w:outlineLvl w:val="1"/>
              <w:rPr>
                <w:rFonts w:cstheme="minorHAnsi"/>
                <w:sz w:val="16"/>
                <w:szCs w:val="16"/>
              </w:rPr>
            </w:pPr>
            <w:r w:rsidRPr="006D5037">
              <w:rPr>
                <w:rFonts w:cstheme="minorHAnsi"/>
                <w:sz w:val="16"/>
                <w:szCs w:val="16"/>
              </w:rPr>
              <w:t>woodford co.</w:t>
            </w:r>
          </w:p>
        </w:tc>
        <w:tc>
          <w:tcPr>
            <w:tcW w:w="335" w:type="pct"/>
            <w:gridSpan w:val="2"/>
            <w:shd w:val="clear" w:color="auto" w:fill="DBE5F1" w:themeFill="accent1" w:themeFillTint="33"/>
          </w:tcPr>
          <w:p w14:paraId="0584F979" w14:textId="6139D9E8" w:rsidR="005D1540" w:rsidRPr="006D5037" w:rsidRDefault="00B17D1D" w:rsidP="004F633A">
            <w:pPr>
              <w:pStyle w:val="Heading2"/>
              <w:jc w:val="center"/>
              <w:outlineLvl w:val="1"/>
              <w:rPr>
                <w:rFonts w:cstheme="minorHAnsi"/>
                <w:sz w:val="16"/>
                <w:szCs w:val="16"/>
              </w:rPr>
            </w:pPr>
            <w:r w:rsidRPr="006D5037">
              <w:rPr>
                <w:rFonts w:cstheme="minorHAnsi"/>
                <w:sz w:val="16"/>
                <w:szCs w:val="16"/>
              </w:rPr>
              <w:t>451</w:t>
            </w:r>
          </w:p>
        </w:tc>
        <w:tc>
          <w:tcPr>
            <w:tcW w:w="297" w:type="pct"/>
            <w:tcBorders>
              <w:top w:val="single" w:sz="4" w:space="0" w:color="auto"/>
              <w:left w:val="nil"/>
              <w:bottom w:val="single" w:sz="4" w:space="0" w:color="auto"/>
              <w:right w:val="single" w:sz="4" w:space="0" w:color="auto"/>
            </w:tcBorders>
            <w:shd w:val="clear" w:color="auto" w:fill="DBE5F1" w:themeFill="accent1" w:themeFillTint="33"/>
          </w:tcPr>
          <w:p w14:paraId="59633E38" w14:textId="4D0DF4C4"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19</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56CB13" w14:textId="46E785C5"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7</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B984D9" w14:textId="369610E7"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4</w:t>
            </w: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2A56B8" w14:textId="79B9C961"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173</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4D9B2C" w14:textId="7F0A3291"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5</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46C804" w14:textId="274B9C5B"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11</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7423E8" w14:textId="1BD0C205"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4</w:t>
            </w: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6F0D" w14:textId="64FCBF26"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70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BAEB30" w14:textId="2C6AD3CD"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86</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DD6362" w14:textId="2FD2C090"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0</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3A835D" w14:textId="10A0F2C0"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6</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CE5BAD" w14:textId="0A8EB502"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33</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9FF454" w14:textId="46099239"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w:t>
            </w:r>
          </w:p>
        </w:tc>
        <w:tc>
          <w:tcPr>
            <w:tcW w:w="297" w:type="pct"/>
            <w:tcBorders>
              <w:top w:val="single" w:sz="4" w:space="0" w:color="auto"/>
              <w:left w:val="single" w:sz="4" w:space="0" w:color="auto"/>
              <w:bottom w:val="single" w:sz="4" w:space="0" w:color="auto"/>
              <w:right w:val="nil"/>
            </w:tcBorders>
            <w:shd w:val="clear" w:color="auto" w:fill="DBE5F1" w:themeFill="accent1" w:themeFillTint="33"/>
          </w:tcPr>
          <w:p w14:paraId="7C6D3DB6" w14:textId="4B26BBA3" w:rsidR="005D1540" w:rsidRPr="006D5037" w:rsidRDefault="00B17D1D"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31</w:t>
            </w:r>
          </w:p>
        </w:tc>
        <w:tc>
          <w:tcPr>
            <w:tcW w:w="106" w:type="pct"/>
            <w:gridSpan w:val="2"/>
            <w:shd w:val="clear" w:color="auto" w:fill="DBE5F1" w:themeFill="accent1" w:themeFillTint="33"/>
          </w:tcPr>
          <w:p w14:paraId="05E5716C" w14:textId="77777777" w:rsidR="005D1540" w:rsidRPr="0033427D" w:rsidRDefault="005D1540" w:rsidP="006B3CB4">
            <w:pPr>
              <w:pStyle w:val="Heading2"/>
              <w:jc w:val="center"/>
              <w:outlineLvl w:val="1"/>
              <w:rPr>
                <w:rFonts w:cstheme="minorHAnsi"/>
                <w:sz w:val="18"/>
                <w:szCs w:val="18"/>
              </w:rPr>
            </w:pPr>
          </w:p>
        </w:tc>
      </w:tr>
      <w:tr w:rsidR="009756FA" w:rsidRPr="0033427D" w14:paraId="3C17BED9" w14:textId="77777777" w:rsidTr="00D23043">
        <w:trPr>
          <w:trHeight w:val="332"/>
        </w:trPr>
        <w:tc>
          <w:tcPr>
            <w:tcW w:w="690" w:type="pct"/>
          </w:tcPr>
          <w:p w14:paraId="120CF312" w14:textId="08C65B31" w:rsidR="005D1540" w:rsidRPr="006D5037" w:rsidRDefault="009756FA" w:rsidP="006B3CB4">
            <w:pPr>
              <w:pStyle w:val="Heading2"/>
              <w:jc w:val="center"/>
              <w:outlineLvl w:val="1"/>
              <w:rPr>
                <w:rFonts w:cstheme="minorHAnsi"/>
                <w:color w:val="C00000"/>
                <w:sz w:val="16"/>
                <w:szCs w:val="16"/>
              </w:rPr>
            </w:pPr>
            <w:r w:rsidRPr="006D5037">
              <w:rPr>
                <w:rFonts w:cstheme="minorHAnsi"/>
                <w:sz w:val="16"/>
                <w:szCs w:val="16"/>
              </w:rPr>
              <w:t xml:space="preserve"> </w:t>
            </w:r>
            <w:r w:rsidRPr="006D5037">
              <w:rPr>
                <w:rFonts w:cstheme="minorHAnsi"/>
                <w:color w:val="C00000"/>
                <w:sz w:val="16"/>
                <w:szCs w:val="16"/>
              </w:rPr>
              <w:t>statewide</w:t>
            </w:r>
          </w:p>
        </w:tc>
        <w:tc>
          <w:tcPr>
            <w:tcW w:w="335" w:type="pct"/>
            <w:gridSpan w:val="2"/>
          </w:tcPr>
          <w:p w14:paraId="15D5A7C6" w14:textId="7879AA65" w:rsidR="005D1540" w:rsidRPr="006D5037" w:rsidRDefault="009756FA" w:rsidP="004F633A">
            <w:pPr>
              <w:pStyle w:val="Heading2"/>
              <w:jc w:val="center"/>
              <w:outlineLvl w:val="1"/>
              <w:rPr>
                <w:rFonts w:cstheme="minorHAnsi"/>
                <w:sz w:val="16"/>
                <w:szCs w:val="16"/>
              </w:rPr>
            </w:pPr>
            <w:r w:rsidRPr="006D5037">
              <w:rPr>
                <w:rFonts w:cstheme="minorHAnsi"/>
                <w:sz w:val="16"/>
                <w:szCs w:val="16"/>
              </w:rPr>
              <w:t>101278</w:t>
            </w:r>
          </w:p>
        </w:tc>
        <w:tc>
          <w:tcPr>
            <w:tcW w:w="297" w:type="pct"/>
            <w:tcBorders>
              <w:top w:val="single" w:sz="4" w:space="0" w:color="auto"/>
              <w:left w:val="nil"/>
              <w:bottom w:val="single" w:sz="4" w:space="0" w:color="auto"/>
              <w:right w:val="single" w:sz="4" w:space="0" w:color="auto"/>
            </w:tcBorders>
            <w:shd w:val="clear" w:color="auto" w:fill="auto"/>
            <w:vAlign w:val="bottom"/>
          </w:tcPr>
          <w:p w14:paraId="40920D2E" w14:textId="6D3EF2EE"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10832</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3E1064AB" w14:textId="0E9B59E9"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3057</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15F2CE7D" w14:textId="63FB82F5"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661</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14:paraId="1EE84723" w14:textId="5FAEFA06"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25193</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4FFDC642" w14:textId="0FD69E2C"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567</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55ABA2D3" w14:textId="2314DF72"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4640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3492521E" w14:textId="1F6490D2"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406</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14:paraId="6C651E17" w14:textId="21DD1F7F"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15665</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7E404659" w14:textId="1F82C111"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1799</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02D7B70D" w14:textId="3672947D"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13</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289624CC" w14:textId="6F6C18A5"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2011</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230E6CFF" w14:textId="69F3C801"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7580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14:paraId="7B7836AB" w14:textId="64BE31A3"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226</w:t>
            </w:r>
          </w:p>
        </w:tc>
        <w:tc>
          <w:tcPr>
            <w:tcW w:w="297" w:type="pct"/>
            <w:tcBorders>
              <w:top w:val="single" w:sz="4" w:space="0" w:color="auto"/>
              <w:left w:val="single" w:sz="4" w:space="0" w:color="auto"/>
              <w:bottom w:val="single" w:sz="4" w:space="0" w:color="auto"/>
              <w:right w:val="nil"/>
            </w:tcBorders>
            <w:shd w:val="clear" w:color="auto" w:fill="auto"/>
            <w:vAlign w:val="bottom"/>
          </w:tcPr>
          <w:p w14:paraId="4DD63BA0" w14:textId="4B7E3A9F" w:rsidR="005D1540" w:rsidRPr="006D5037" w:rsidRDefault="009756FA" w:rsidP="004F633A">
            <w:pPr>
              <w:pStyle w:val="Heading2"/>
              <w:jc w:val="center"/>
              <w:outlineLvl w:val="1"/>
              <w:rPr>
                <w:rFonts w:cstheme="minorHAnsi"/>
                <w:color w:val="1F497D" w:themeColor="text2"/>
                <w:sz w:val="16"/>
                <w:szCs w:val="16"/>
              </w:rPr>
            </w:pPr>
            <w:r w:rsidRPr="006D5037">
              <w:rPr>
                <w:rFonts w:cstheme="minorHAnsi"/>
                <w:color w:val="1F497D" w:themeColor="text2"/>
                <w:sz w:val="16"/>
                <w:szCs w:val="16"/>
              </w:rPr>
              <w:t>12488</w:t>
            </w:r>
          </w:p>
        </w:tc>
        <w:tc>
          <w:tcPr>
            <w:tcW w:w="106" w:type="pct"/>
            <w:gridSpan w:val="2"/>
          </w:tcPr>
          <w:p w14:paraId="2EBA4C8E" w14:textId="77777777" w:rsidR="005D1540" w:rsidRPr="0033427D" w:rsidRDefault="005D1540" w:rsidP="006B3CB4">
            <w:pPr>
              <w:pStyle w:val="Heading2"/>
              <w:jc w:val="center"/>
              <w:outlineLvl w:val="1"/>
              <w:rPr>
                <w:rFonts w:cstheme="minorHAnsi"/>
                <w:sz w:val="18"/>
                <w:szCs w:val="18"/>
              </w:rPr>
            </w:pPr>
          </w:p>
        </w:tc>
      </w:tr>
      <w:tr w:rsidR="006451F8" w:rsidRPr="0033427D" w14:paraId="4EDED638" w14:textId="77777777" w:rsidTr="00D23043">
        <w:trPr>
          <w:trHeight w:val="332"/>
        </w:trPr>
        <w:tc>
          <w:tcPr>
            <w:tcW w:w="690" w:type="pct"/>
            <w:shd w:val="clear" w:color="auto" w:fill="DBE5F1" w:themeFill="accent1" w:themeFillTint="33"/>
          </w:tcPr>
          <w:p w14:paraId="76016DCF" w14:textId="3FE10CB4" w:rsidR="005D1540" w:rsidRPr="006D5037" w:rsidRDefault="005D1540" w:rsidP="006B3CB4">
            <w:pPr>
              <w:pStyle w:val="Heading2"/>
              <w:jc w:val="center"/>
              <w:outlineLvl w:val="1"/>
              <w:rPr>
                <w:rFonts w:cstheme="minorHAnsi"/>
                <w:sz w:val="16"/>
                <w:szCs w:val="16"/>
              </w:rPr>
            </w:pPr>
          </w:p>
        </w:tc>
        <w:tc>
          <w:tcPr>
            <w:tcW w:w="335" w:type="pct"/>
            <w:gridSpan w:val="2"/>
            <w:shd w:val="clear" w:color="auto" w:fill="DBE5F1" w:themeFill="accent1" w:themeFillTint="33"/>
          </w:tcPr>
          <w:p w14:paraId="2FDE9C61" w14:textId="77777777" w:rsidR="005D1540" w:rsidRPr="006D5037" w:rsidRDefault="005D1540" w:rsidP="004F633A">
            <w:pPr>
              <w:pStyle w:val="Heading2"/>
              <w:jc w:val="center"/>
              <w:outlineLvl w:val="1"/>
              <w:rPr>
                <w:rFonts w:cstheme="minorHAnsi"/>
                <w:sz w:val="16"/>
                <w:szCs w:val="16"/>
              </w:rPr>
            </w:pPr>
          </w:p>
        </w:tc>
        <w:tc>
          <w:tcPr>
            <w:tcW w:w="297" w:type="pct"/>
            <w:tcBorders>
              <w:top w:val="single" w:sz="4" w:space="0" w:color="auto"/>
              <w:left w:val="nil"/>
              <w:bottom w:val="single" w:sz="4" w:space="0" w:color="auto"/>
              <w:right w:val="single" w:sz="4" w:space="0" w:color="auto"/>
            </w:tcBorders>
            <w:shd w:val="clear" w:color="auto" w:fill="DBE5F1" w:themeFill="accent1" w:themeFillTint="33"/>
          </w:tcPr>
          <w:p w14:paraId="0A220A96" w14:textId="77777777" w:rsidR="005D1540" w:rsidRPr="006D5037" w:rsidRDefault="005D1540" w:rsidP="004F633A">
            <w:pPr>
              <w:pStyle w:val="Heading2"/>
              <w:jc w:val="center"/>
              <w:outlineLvl w:val="1"/>
              <w:rPr>
                <w:rFonts w:cstheme="minorHAnsi"/>
                <w:color w:val="1F497D" w:themeColor="text2"/>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FCCBB2" w14:textId="77777777" w:rsidR="005D1540" w:rsidRPr="006D5037" w:rsidRDefault="005D1540" w:rsidP="004F633A">
            <w:pPr>
              <w:pStyle w:val="Heading2"/>
              <w:jc w:val="center"/>
              <w:outlineLvl w:val="1"/>
              <w:rPr>
                <w:rFonts w:cstheme="minorHAnsi"/>
                <w:color w:val="1F497D" w:themeColor="text2"/>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1F5623" w14:textId="77777777" w:rsidR="005D1540" w:rsidRPr="006D5037" w:rsidRDefault="005D1540" w:rsidP="004F633A">
            <w:pPr>
              <w:pStyle w:val="Heading2"/>
              <w:jc w:val="center"/>
              <w:outlineLvl w:val="1"/>
              <w:rPr>
                <w:rFonts w:cstheme="minorHAnsi"/>
                <w:color w:val="1F497D" w:themeColor="text2"/>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385AD3" w14:textId="77777777" w:rsidR="005D1540" w:rsidRPr="006D5037" w:rsidRDefault="005D1540" w:rsidP="004F633A">
            <w:pPr>
              <w:pStyle w:val="Heading2"/>
              <w:jc w:val="center"/>
              <w:outlineLvl w:val="1"/>
              <w:rPr>
                <w:rFonts w:cstheme="minorHAnsi"/>
                <w:color w:val="1F497D" w:themeColor="text2"/>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012FE3" w14:textId="77777777" w:rsidR="005D1540" w:rsidRPr="006D5037" w:rsidRDefault="005D1540" w:rsidP="004F633A">
            <w:pPr>
              <w:pStyle w:val="Heading2"/>
              <w:jc w:val="center"/>
              <w:outlineLvl w:val="1"/>
              <w:rPr>
                <w:rFonts w:cstheme="minorHAnsi"/>
                <w:color w:val="1F497D" w:themeColor="text2"/>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96EC23" w14:textId="77777777" w:rsidR="005D1540" w:rsidRPr="006D5037" w:rsidRDefault="005D1540" w:rsidP="004F633A">
            <w:pPr>
              <w:pStyle w:val="Heading2"/>
              <w:jc w:val="center"/>
              <w:outlineLvl w:val="1"/>
              <w:rPr>
                <w:rFonts w:cstheme="minorHAnsi"/>
                <w:color w:val="1F497D" w:themeColor="text2"/>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EDB7EE" w14:textId="77777777" w:rsidR="005D1540" w:rsidRPr="006D5037" w:rsidRDefault="005D1540" w:rsidP="004F633A">
            <w:pPr>
              <w:pStyle w:val="Heading2"/>
              <w:jc w:val="center"/>
              <w:outlineLvl w:val="1"/>
              <w:rPr>
                <w:rFonts w:cstheme="minorHAnsi"/>
                <w:color w:val="1F497D" w:themeColor="text2"/>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B60EA9" w14:textId="77777777" w:rsidR="005D1540" w:rsidRPr="006D5037" w:rsidRDefault="005D1540" w:rsidP="004F633A">
            <w:pPr>
              <w:pStyle w:val="Heading2"/>
              <w:jc w:val="center"/>
              <w:outlineLvl w:val="1"/>
              <w:rPr>
                <w:rFonts w:cstheme="minorHAnsi"/>
                <w:color w:val="1F497D" w:themeColor="text2"/>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5D4421" w14:textId="77777777" w:rsidR="005D1540" w:rsidRPr="006D5037" w:rsidRDefault="005D1540" w:rsidP="004F633A">
            <w:pPr>
              <w:pStyle w:val="Heading2"/>
              <w:jc w:val="center"/>
              <w:outlineLvl w:val="1"/>
              <w:rPr>
                <w:rFonts w:cstheme="minorHAnsi"/>
                <w:color w:val="1F497D" w:themeColor="text2"/>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0BA4EA" w14:textId="77777777" w:rsidR="005D1540" w:rsidRPr="006D5037" w:rsidRDefault="005D1540" w:rsidP="004F633A">
            <w:pPr>
              <w:pStyle w:val="Heading2"/>
              <w:jc w:val="center"/>
              <w:outlineLvl w:val="1"/>
              <w:rPr>
                <w:rFonts w:cstheme="minorHAnsi"/>
                <w:color w:val="1F497D" w:themeColor="text2"/>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C299D2" w14:textId="77777777" w:rsidR="005D1540" w:rsidRPr="006D5037" w:rsidRDefault="005D1540" w:rsidP="004F633A">
            <w:pPr>
              <w:pStyle w:val="Heading2"/>
              <w:jc w:val="center"/>
              <w:outlineLvl w:val="1"/>
              <w:rPr>
                <w:rFonts w:cstheme="minorHAnsi"/>
                <w:color w:val="1F497D" w:themeColor="text2"/>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93EDF3" w14:textId="77777777" w:rsidR="005D1540" w:rsidRPr="006D5037" w:rsidRDefault="005D1540" w:rsidP="004F633A">
            <w:pPr>
              <w:pStyle w:val="Heading2"/>
              <w:jc w:val="center"/>
              <w:outlineLvl w:val="1"/>
              <w:rPr>
                <w:rFonts w:cstheme="minorHAnsi"/>
                <w:color w:val="1F497D" w:themeColor="text2"/>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1C42E5" w14:textId="77777777" w:rsidR="005D1540" w:rsidRPr="006D5037" w:rsidRDefault="005D1540" w:rsidP="004F633A">
            <w:pPr>
              <w:pStyle w:val="Heading2"/>
              <w:jc w:val="center"/>
              <w:outlineLvl w:val="1"/>
              <w:rPr>
                <w:rFonts w:cstheme="minorHAnsi"/>
                <w:color w:val="1F497D" w:themeColor="text2"/>
                <w:sz w:val="16"/>
                <w:szCs w:val="16"/>
              </w:rPr>
            </w:pPr>
          </w:p>
        </w:tc>
        <w:tc>
          <w:tcPr>
            <w:tcW w:w="297" w:type="pct"/>
            <w:tcBorders>
              <w:top w:val="single" w:sz="4" w:space="0" w:color="auto"/>
              <w:left w:val="single" w:sz="4" w:space="0" w:color="auto"/>
              <w:bottom w:val="single" w:sz="4" w:space="0" w:color="auto"/>
              <w:right w:val="nil"/>
            </w:tcBorders>
            <w:shd w:val="clear" w:color="auto" w:fill="DBE5F1" w:themeFill="accent1" w:themeFillTint="33"/>
          </w:tcPr>
          <w:p w14:paraId="313F06D6" w14:textId="77777777" w:rsidR="005D1540" w:rsidRPr="006D5037" w:rsidRDefault="005D1540" w:rsidP="004F633A">
            <w:pPr>
              <w:pStyle w:val="Heading2"/>
              <w:jc w:val="center"/>
              <w:outlineLvl w:val="1"/>
              <w:rPr>
                <w:rFonts w:cstheme="minorHAnsi"/>
                <w:color w:val="1F497D" w:themeColor="text2"/>
                <w:sz w:val="16"/>
                <w:szCs w:val="16"/>
              </w:rPr>
            </w:pPr>
          </w:p>
        </w:tc>
        <w:tc>
          <w:tcPr>
            <w:tcW w:w="106" w:type="pct"/>
            <w:gridSpan w:val="2"/>
            <w:shd w:val="clear" w:color="auto" w:fill="DBE5F1" w:themeFill="accent1" w:themeFillTint="33"/>
          </w:tcPr>
          <w:p w14:paraId="59F609B2" w14:textId="77777777" w:rsidR="005D1540" w:rsidRPr="0033427D" w:rsidRDefault="005D1540" w:rsidP="006B3CB4">
            <w:pPr>
              <w:pStyle w:val="Heading2"/>
              <w:jc w:val="center"/>
              <w:outlineLvl w:val="1"/>
              <w:rPr>
                <w:rFonts w:cstheme="minorHAnsi"/>
                <w:sz w:val="18"/>
                <w:szCs w:val="18"/>
              </w:rPr>
            </w:pPr>
          </w:p>
        </w:tc>
      </w:tr>
    </w:tbl>
    <w:p w14:paraId="3D467C23" w14:textId="175C0AE2" w:rsidR="00204A27" w:rsidRDefault="00204A27" w:rsidP="009607D3">
      <w:pPr>
        <w:ind w:left="120" w:right="370"/>
        <w:rPr>
          <w:sz w:val="20"/>
        </w:rPr>
      </w:pPr>
    </w:p>
    <w:p w14:paraId="54152EBE" w14:textId="77777777" w:rsidR="009D4126" w:rsidRDefault="009D4126" w:rsidP="00BC4F80">
      <w:pPr>
        <w:pStyle w:val="Heading2"/>
        <w:jc w:val="center"/>
        <w:sectPr w:rsidR="009D4126" w:rsidSect="00A04076">
          <w:pgSz w:w="12240" w:h="15840" w:code="1"/>
          <w:pgMar w:top="1440" w:right="1440" w:bottom="1440" w:left="1440" w:header="720" w:footer="720" w:gutter="0"/>
          <w:cols w:space="720"/>
          <w:docGrid w:linePitch="360"/>
        </w:sectPr>
      </w:pPr>
      <w:bookmarkStart w:id="90" w:name="Attachment1"/>
      <w:bookmarkStart w:id="91" w:name="_Toc25050977"/>
    </w:p>
    <w:p w14:paraId="4BAF1BAB" w14:textId="77777777" w:rsidR="00A30972" w:rsidRPr="00BC4F80" w:rsidRDefault="00A30972" w:rsidP="00BC4F80">
      <w:pPr>
        <w:pStyle w:val="Heading2"/>
        <w:jc w:val="center"/>
      </w:pPr>
      <w:bookmarkStart w:id="92" w:name="_Attachment_1:_Acronym"/>
      <w:bookmarkStart w:id="93" w:name="_Toc25677903"/>
      <w:bookmarkEnd w:id="92"/>
      <w:r w:rsidRPr="00BC4F80">
        <w:lastRenderedPageBreak/>
        <w:t xml:space="preserve">Attachment </w:t>
      </w:r>
      <w:bookmarkEnd w:id="90"/>
      <w:r w:rsidR="00E077CC">
        <w:t>1</w:t>
      </w:r>
      <w:r w:rsidRPr="00BC4F80">
        <w:t>: Acronym List</w:t>
      </w:r>
      <w:bookmarkEnd w:id="93"/>
      <w:r w:rsidR="00043EF7" w:rsidRPr="00BC4F80">
        <w:t xml:space="preserve"> </w:t>
      </w:r>
      <w:bookmarkEnd w:id="91"/>
    </w:p>
    <w:tbl>
      <w:tblPr>
        <w:tblW w:w="452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23"/>
        <w:gridCol w:w="7035"/>
      </w:tblGrid>
      <w:tr w:rsidR="00315189" w:rsidRPr="00315189" w14:paraId="757EB2CF" w14:textId="77777777" w:rsidTr="0063223B">
        <w:trPr>
          <w:trHeight w:val="288"/>
          <w:tblHeader/>
          <w:jc w:val="center"/>
        </w:trPr>
        <w:tc>
          <w:tcPr>
            <w:tcW w:w="841" w:type="pct"/>
            <w:shd w:val="clear" w:color="auto" w:fill="DBE5F1" w:themeFill="accent1" w:themeFillTint="33"/>
            <w:vAlign w:val="center"/>
          </w:tcPr>
          <w:p w14:paraId="17C55780" w14:textId="77777777" w:rsidR="00315189" w:rsidRPr="00315189" w:rsidRDefault="00315189" w:rsidP="0063223B">
            <w:pPr>
              <w:jc w:val="center"/>
              <w:rPr>
                <w:rFonts w:asciiTheme="minorHAnsi" w:hAnsiTheme="minorHAnsi" w:cstheme="minorHAnsi"/>
                <w:b/>
                <w:bCs/>
                <w:color w:val="000000"/>
                <w:sz w:val="18"/>
                <w:szCs w:val="18"/>
              </w:rPr>
            </w:pPr>
            <w:r w:rsidRPr="00315189">
              <w:rPr>
                <w:rFonts w:asciiTheme="minorHAnsi" w:hAnsiTheme="minorHAnsi" w:cstheme="minorHAnsi"/>
                <w:b/>
                <w:bCs/>
                <w:color w:val="000000"/>
                <w:sz w:val="18"/>
                <w:szCs w:val="18"/>
              </w:rPr>
              <w:t>Acronym</w:t>
            </w:r>
          </w:p>
        </w:tc>
        <w:tc>
          <w:tcPr>
            <w:tcW w:w="4159" w:type="pct"/>
            <w:shd w:val="clear" w:color="auto" w:fill="DBE5F1" w:themeFill="accent1" w:themeFillTint="33"/>
            <w:vAlign w:val="center"/>
          </w:tcPr>
          <w:p w14:paraId="08BA7DF4" w14:textId="77777777" w:rsidR="00315189" w:rsidRPr="00315189" w:rsidRDefault="00315189" w:rsidP="0063223B">
            <w:pPr>
              <w:jc w:val="center"/>
              <w:rPr>
                <w:rFonts w:asciiTheme="minorHAnsi" w:hAnsiTheme="minorHAnsi" w:cstheme="minorHAnsi"/>
                <w:b/>
                <w:color w:val="000000"/>
                <w:sz w:val="18"/>
                <w:szCs w:val="18"/>
              </w:rPr>
            </w:pPr>
            <w:r w:rsidRPr="00315189">
              <w:rPr>
                <w:rFonts w:asciiTheme="minorHAnsi" w:hAnsiTheme="minorHAnsi" w:cstheme="minorHAnsi"/>
                <w:b/>
                <w:color w:val="000000"/>
                <w:sz w:val="18"/>
                <w:szCs w:val="18"/>
              </w:rPr>
              <w:t>Title</w:t>
            </w:r>
          </w:p>
        </w:tc>
      </w:tr>
      <w:tr w:rsidR="00315189" w:rsidRPr="00315189" w14:paraId="2B4D9C57" w14:textId="77777777" w:rsidTr="0063223B">
        <w:trPr>
          <w:trHeight w:val="288"/>
          <w:jc w:val="center"/>
        </w:trPr>
        <w:tc>
          <w:tcPr>
            <w:tcW w:w="841" w:type="pct"/>
            <w:shd w:val="clear" w:color="000000" w:fill="FFFFFF"/>
          </w:tcPr>
          <w:p w14:paraId="189E9FBF"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AAR/IP</w:t>
            </w:r>
          </w:p>
        </w:tc>
        <w:tc>
          <w:tcPr>
            <w:tcW w:w="4159" w:type="pct"/>
            <w:shd w:val="clear" w:color="auto" w:fill="auto"/>
          </w:tcPr>
          <w:p w14:paraId="18630F46"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After Action Report/Improvement Plan</w:t>
            </w:r>
          </w:p>
        </w:tc>
      </w:tr>
      <w:tr w:rsidR="00315189" w:rsidRPr="00315189" w14:paraId="01DB0AA8" w14:textId="77777777" w:rsidTr="0063223B">
        <w:trPr>
          <w:trHeight w:val="288"/>
          <w:jc w:val="center"/>
        </w:trPr>
        <w:tc>
          <w:tcPr>
            <w:tcW w:w="841" w:type="pct"/>
            <w:shd w:val="clear" w:color="000000" w:fill="FFFFFF"/>
          </w:tcPr>
          <w:p w14:paraId="5B737A03"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ARC</w:t>
            </w:r>
          </w:p>
        </w:tc>
        <w:tc>
          <w:tcPr>
            <w:tcW w:w="4159" w:type="pct"/>
            <w:shd w:val="clear" w:color="auto" w:fill="auto"/>
          </w:tcPr>
          <w:p w14:paraId="781CBF12"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American Red Cross</w:t>
            </w:r>
          </w:p>
        </w:tc>
      </w:tr>
      <w:tr w:rsidR="00315189" w:rsidRPr="00315189" w14:paraId="62333B32" w14:textId="77777777" w:rsidTr="0063223B">
        <w:trPr>
          <w:trHeight w:val="288"/>
          <w:jc w:val="center"/>
        </w:trPr>
        <w:tc>
          <w:tcPr>
            <w:tcW w:w="841" w:type="pct"/>
            <w:shd w:val="clear" w:color="000000" w:fill="FFFFFF"/>
          </w:tcPr>
          <w:p w14:paraId="4B347EE9"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ALS</w:t>
            </w:r>
          </w:p>
        </w:tc>
        <w:tc>
          <w:tcPr>
            <w:tcW w:w="4159" w:type="pct"/>
            <w:shd w:val="clear" w:color="auto" w:fill="auto"/>
          </w:tcPr>
          <w:p w14:paraId="37F58D1C"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Advanced Life Support</w:t>
            </w:r>
          </w:p>
        </w:tc>
      </w:tr>
      <w:tr w:rsidR="00315189" w:rsidRPr="00315189" w14:paraId="2483E219" w14:textId="77777777" w:rsidTr="0063223B">
        <w:trPr>
          <w:trHeight w:val="288"/>
          <w:jc w:val="center"/>
        </w:trPr>
        <w:tc>
          <w:tcPr>
            <w:tcW w:w="841" w:type="pct"/>
            <w:shd w:val="clear" w:color="000000" w:fill="FFFFFF"/>
          </w:tcPr>
          <w:p w14:paraId="6272C6B4"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BLS</w:t>
            </w:r>
          </w:p>
        </w:tc>
        <w:tc>
          <w:tcPr>
            <w:tcW w:w="4159" w:type="pct"/>
            <w:shd w:val="clear" w:color="auto" w:fill="auto"/>
          </w:tcPr>
          <w:p w14:paraId="683DC38D"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Basic Life Support</w:t>
            </w:r>
          </w:p>
        </w:tc>
      </w:tr>
      <w:tr w:rsidR="00315189" w:rsidRPr="00315189" w14:paraId="2DD7E162" w14:textId="77777777" w:rsidTr="0063223B">
        <w:trPr>
          <w:trHeight w:val="288"/>
          <w:jc w:val="center"/>
        </w:trPr>
        <w:tc>
          <w:tcPr>
            <w:tcW w:w="841" w:type="pct"/>
            <w:shd w:val="clear" w:color="000000" w:fill="FFFFFF"/>
          </w:tcPr>
          <w:p w14:paraId="7285A5CE"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CHFS</w:t>
            </w:r>
          </w:p>
        </w:tc>
        <w:tc>
          <w:tcPr>
            <w:tcW w:w="4159" w:type="pct"/>
            <w:shd w:val="clear" w:color="auto" w:fill="auto"/>
          </w:tcPr>
          <w:p w14:paraId="0C36D00B"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Cabinet for Health and Family Services</w:t>
            </w:r>
          </w:p>
        </w:tc>
      </w:tr>
      <w:tr w:rsidR="00315189" w:rsidRPr="00315189" w14:paraId="20547D11" w14:textId="77777777" w:rsidTr="0063223B">
        <w:trPr>
          <w:trHeight w:val="288"/>
          <w:jc w:val="center"/>
        </w:trPr>
        <w:tc>
          <w:tcPr>
            <w:tcW w:w="841" w:type="pct"/>
            <w:shd w:val="clear" w:color="000000" w:fill="FFFFFF"/>
          </w:tcPr>
          <w:p w14:paraId="4DEE2698"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CJIC</w:t>
            </w:r>
          </w:p>
        </w:tc>
        <w:tc>
          <w:tcPr>
            <w:tcW w:w="4159" w:type="pct"/>
            <w:shd w:val="clear" w:color="auto" w:fill="auto"/>
          </w:tcPr>
          <w:p w14:paraId="444B85B0"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Commonwealth’s Joint Information Center</w:t>
            </w:r>
          </w:p>
        </w:tc>
      </w:tr>
      <w:tr w:rsidR="00315189" w:rsidRPr="00315189" w14:paraId="5EB71461" w14:textId="77777777" w:rsidTr="0063223B">
        <w:trPr>
          <w:trHeight w:val="288"/>
          <w:jc w:val="center"/>
        </w:trPr>
        <w:tc>
          <w:tcPr>
            <w:tcW w:w="841" w:type="pct"/>
            <w:shd w:val="clear" w:color="000000" w:fill="FFFFFF"/>
          </w:tcPr>
          <w:p w14:paraId="644EBDA1"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DCBS</w:t>
            </w:r>
          </w:p>
        </w:tc>
        <w:tc>
          <w:tcPr>
            <w:tcW w:w="4159" w:type="pct"/>
            <w:shd w:val="clear" w:color="auto" w:fill="auto"/>
          </w:tcPr>
          <w:p w14:paraId="3BCDBC21"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Department for Community Based Services</w:t>
            </w:r>
          </w:p>
        </w:tc>
      </w:tr>
      <w:tr w:rsidR="00315189" w:rsidRPr="00315189" w14:paraId="3663E96A" w14:textId="77777777" w:rsidTr="0063223B">
        <w:trPr>
          <w:trHeight w:val="288"/>
          <w:jc w:val="center"/>
        </w:trPr>
        <w:tc>
          <w:tcPr>
            <w:tcW w:w="841" w:type="pct"/>
            <w:shd w:val="clear" w:color="000000" w:fill="FFFFFF"/>
          </w:tcPr>
          <w:p w14:paraId="3095B7A3"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DMORT</w:t>
            </w:r>
          </w:p>
        </w:tc>
        <w:tc>
          <w:tcPr>
            <w:tcW w:w="4159" w:type="pct"/>
            <w:shd w:val="clear" w:color="auto" w:fill="auto"/>
          </w:tcPr>
          <w:p w14:paraId="7AB2BF5A"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Disaster Mortuary Assistance Team</w:t>
            </w:r>
          </w:p>
        </w:tc>
      </w:tr>
      <w:tr w:rsidR="00315189" w:rsidRPr="00315189" w14:paraId="3F06E8A0" w14:textId="77777777" w:rsidTr="0063223B">
        <w:trPr>
          <w:trHeight w:val="288"/>
          <w:jc w:val="center"/>
        </w:trPr>
        <w:tc>
          <w:tcPr>
            <w:tcW w:w="841" w:type="pct"/>
            <w:shd w:val="clear" w:color="000000" w:fill="FFFFFF"/>
          </w:tcPr>
          <w:p w14:paraId="31FE5BF4"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DOSP</w:t>
            </w:r>
          </w:p>
        </w:tc>
        <w:tc>
          <w:tcPr>
            <w:tcW w:w="4159" w:type="pct"/>
            <w:shd w:val="clear" w:color="auto" w:fill="auto"/>
          </w:tcPr>
          <w:p w14:paraId="061A6E52"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Disease Outbreak Support Plan</w:t>
            </w:r>
          </w:p>
        </w:tc>
      </w:tr>
      <w:tr w:rsidR="00315189" w:rsidRPr="00315189" w14:paraId="5C149F22" w14:textId="77777777" w:rsidTr="0063223B">
        <w:trPr>
          <w:trHeight w:val="288"/>
          <w:jc w:val="center"/>
        </w:trPr>
        <w:tc>
          <w:tcPr>
            <w:tcW w:w="841" w:type="pct"/>
            <w:shd w:val="clear" w:color="000000" w:fill="FFFFFF"/>
          </w:tcPr>
          <w:p w14:paraId="07171BBE"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EMAC</w:t>
            </w:r>
          </w:p>
        </w:tc>
        <w:tc>
          <w:tcPr>
            <w:tcW w:w="4159" w:type="pct"/>
            <w:shd w:val="clear" w:color="auto" w:fill="auto"/>
          </w:tcPr>
          <w:p w14:paraId="1C9004CB"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Emergency Management Assistance Compact</w:t>
            </w:r>
          </w:p>
        </w:tc>
      </w:tr>
      <w:tr w:rsidR="00315189" w:rsidRPr="00315189" w14:paraId="45F973F4" w14:textId="77777777" w:rsidTr="0063223B">
        <w:trPr>
          <w:trHeight w:val="288"/>
          <w:jc w:val="center"/>
        </w:trPr>
        <w:tc>
          <w:tcPr>
            <w:tcW w:w="841" w:type="pct"/>
            <w:shd w:val="clear" w:color="000000" w:fill="FFFFFF"/>
          </w:tcPr>
          <w:p w14:paraId="1E29CED2"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EMEDS</w:t>
            </w:r>
          </w:p>
        </w:tc>
        <w:tc>
          <w:tcPr>
            <w:tcW w:w="4159" w:type="pct"/>
            <w:shd w:val="clear" w:color="auto" w:fill="auto"/>
          </w:tcPr>
          <w:p w14:paraId="44EFFE3E"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Expeditionary Medical Support</w:t>
            </w:r>
          </w:p>
        </w:tc>
      </w:tr>
      <w:tr w:rsidR="00315189" w:rsidRPr="00315189" w14:paraId="3BF4115F" w14:textId="77777777" w:rsidTr="0063223B">
        <w:trPr>
          <w:trHeight w:val="288"/>
          <w:jc w:val="center"/>
        </w:trPr>
        <w:tc>
          <w:tcPr>
            <w:tcW w:w="841" w:type="pct"/>
            <w:shd w:val="clear" w:color="000000" w:fill="FFFFFF"/>
          </w:tcPr>
          <w:p w14:paraId="0DE232E8"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EMS</w:t>
            </w:r>
          </w:p>
        </w:tc>
        <w:tc>
          <w:tcPr>
            <w:tcW w:w="4159" w:type="pct"/>
            <w:shd w:val="clear" w:color="auto" w:fill="auto"/>
          </w:tcPr>
          <w:p w14:paraId="39C7AAE6"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Emergency Medical Services</w:t>
            </w:r>
          </w:p>
        </w:tc>
      </w:tr>
      <w:tr w:rsidR="00315189" w:rsidRPr="00315189" w14:paraId="104B0F1A" w14:textId="77777777" w:rsidTr="0063223B">
        <w:trPr>
          <w:trHeight w:val="288"/>
          <w:jc w:val="center"/>
        </w:trPr>
        <w:tc>
          <w:tcPr>
            <w:tcW w:w="841" w:type="pct"/>
            <w:shd w:val="clear" w:color="000000" w:fill="FFFFFF"/>
          </w:tcPr>
          <w:p w14:paraId="1D4B3EDC"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EOC</w:t>
            </w:r>
          </w:p>
        </w:tc>
        <w:tc>
          <w:tcPr>
            <w:tcW w:w="4159" w:type="pct"/>
            <w:shd w:val="clear" w:color="auto" w:fill="auto"/>
          </w:tcPr>
          <w:p w14:paraId="6AB72D20"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Commonwealth Emergency Operations Center</w:t>
            </w:r>
          </w:p>
        </w:tc>
      </w:tr>
      <w:tr w:rsidR="00315189" w:rsidRPr="00315189" w14:paraId="6AB3B8F0" w14:textId="77777777" w:rsidTr="0063223B">
        <w:trPr>
          <w:trHeight w:val="288"/>
          <w:jc w:val="center"/>
        </w:trPr>
        <w:tc>
          <w:tcPr>
            <w:tcW w:w="841" w:type="pct"/>
            <w:shd w:val="clear" w:color="000000" w:fill="FFFFFF"/>
          </w:tcPr>
          <w:p w14:paraId="2A8F1032"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EOP</w:t>
            </w:r>
          </w:p>
        </w:tc>
        <w:tc>
          <w:tcPr>
            <w:tcW w:w="4159" w:type="pct"/>
            <w:shd w:val="clear" w:color="auto" w:fill="auto"/>
          </w:tcPr>
          <w:p w14:paraId="4D6D0709"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Emergency Operation Plan</w:t>
            </w:r>
          </w:p>
        </w:tc>
      </w:tr>
      <w:tr w:rsidR="00315189" w:rsidRPr="00315189" w14:paraId="75B83427" w14:textId="77777777" w:rsidTr="0063223B">
        <w:trPr>
          <w:trHeight w:val="288"/>
          <w:jc w:val="center"/>
        </w:trPr>
        <w:tc>
          <w:tcPr>
            <w:tcW w:w="841" w:type="pct"/>
            <w:shd w:val="clear" w:color="000000" w:fill="FFFFFF"/>
          </w:tcPr>
          <w:p w14:paraId="0BCAB2C5"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ESF</w:t>
            </w:r>
          </w:p>
        </w:tc>
        <w:tc>
          <w:tcPr>
            <w:tcW w:w="4159" w:type="pct"/>
            <w:shd w:val="clear" w:color="auto" w:fill="auto"/>
          </w:tcPr>
          <w:p w14:paraId="7A38F266"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Emergency Support Function</w:t>
            </w:r>
          </w:p>
        </w:tc>
      </w:tr>
      <w:tr w:rsidR="00315189" w:rsidRPr="00315189" w14:paraId="7814D815" w14:textId="77777777" w:rsidTr="0063223B">
        <w:trPr>
          <w:trHeight w:val="288"/>
          <w:jc w:val="center"/>
        </w:trPr>
        <w:tc>
          <w:tcPr>
            <w:tcW w:w="841" w:type="pct"/>
            <w:shd w:val="clear" w:color="000000" w:fill="FFFFFF"/>
          </w:tcPr>
          <w:p w14:paraId="36B5BB2C"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HHS</w:t>
            </w:r>
          </w:p>
        </w:tc>
        <w:tc>
          <w:tcPr>
            <w:tcW w:w="4159" w:type="pct"/>
            <w:shd w:val="clear" w:color="auto" w:fill="auto"/>
          </w:tcPr>
          <w:p w14:paraId="74DA5C53"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Health and Human Services</w:t>
            </w:r>
          </w:p>
        </w:tc>
      </w:tr>
      <w:tr w:rsidR="00315189" w:rsidRPr="00315189" w14:paraId="7E4F7978" w14:textId="77777777" w:rsidTr="0063223B">
        <w:trPr>
          <w:trHeight w:val="288"/>
          <w:jc w:val="center"/>
        </w:trPr>
        <w:tc>
          <w:tcPr>
            <w:tcW w:w="841" w:type="pct"/>
            <w:shd w:val="clear" w:color="000000" w:fill="FFFFFF"/>
          </w:tcPr>
          <w:p w14:paraId="52B28840"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HCC</w:t>
            </w:r>
          </w:p>
        </w:tc>
        <w:tc>
          <w:tcPr>
            <w:tcW w:w="4159" w:type="pct"/>
            <w:shd w:val="clear" w:color="auto" w:fill="auto"/>
          </w:tcPr>
          <w:p w14:paraId="2621EB60"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Healthcare Coalitions</w:t>
            </w:r>
          </w:p>
        </w:tc>
      </w:tr>
      <w:tr w:rsidR="00315189" w:rsidRPr="00315189" w14:paraId="07FEF162" w14:textId="77777777" w:rsidTr="0063223B">
        <w:trPr>
          <w:trHeight w:val="288"/>
          <w:jc w:val="center"/>
        </w:trPr>
        <w:tc>
          <w:tcPr>
            <w:tcW w:w="841" w:type="pct"/>
            <w:shd w:val="clear" w:color="000000" w:fill="FFFFFF"/>
          </w:tcPr>
          <w:p w14:paraId="49F3E841"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HFRC</w:t>
            </w:r>
          </w:p>
        </w:tc>
        <w:tc>
          <w:tcPr>
            <w:tcW w:w="4159" w:type="pct"/>
            <w:shd w:val="clear" w:color="auto" w:fill="auto"/>
          </w:tcPr>
          <w:p w14:paraId="2D21E29A"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Hospital Family Reunification Center</w:t>
            </w:r>
          </w:p>
        </w:tc>
      </w:tr>
      <w:tr w:rsidR="00315189" w:rsidRPr="00315189" w14:paraId="38C6BDE6" w14:textId="77777777" w:rsidTr="0063223B">
        <w:trPr>
          <w:trHeight w:val="288"/>
          <w:jc w:val="center"/>
        </w:trPr>
        <w:tc>
          <w:tcPr>
            <w:tcW w:w="841" w:type="pct"/>
            <w:shd w:val="clear" w:color="000000" w:fill="FFFFFF"/>
          </w:tcPr>
          <w:p w14:paraId="5A7F025C"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color w:val="000000"/>
                <w:sz w:val="18"/>
                <w:szCs w:val="18"/>
              </w:rPr>
              <w:t>HIPAA</w:t>
            </w:r>
          </w:p>
        </w:tc>
        <w:tc>
          <w:tcPr>
            <w:tcW w:w="4159" w:type="pct"/>
            <w:shd w:val="clear" w:color="auto" w:fill="auto"/>
          </w:tcPr>
          <w:p w14:paraId="558A6162"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color w:val="000000"/>
                <w:sz w:val="18"/>
                <w:szCs w:val="18"/>
              </w:rPr>
              <w:t xml:space="preserve">Health Insurance Portability and Accountability Act </w:t>
            </w:r>
          </w:p>
        </w:tc>
      </w:tr>
      <w:tr w:rsidR="00315189" w:rsidRPr="00315189" w14:paraId="203EACB2" w14:textId="77777777" w:rsidTr="0063223B">
        <w:trPr>
          <w:trHeight w:val="288"/>
          <w:jc w:val="center"/>
        </w:trPr>
        <w:tc>
          <w:tcPr>
            <w:tcW w:w="841" w:type="pct"/>
            <w:shd w:val="clear" w:color="000000" w:fill="FFFFFF"/>
          </w:tcPr>
          <w:p w14:paraId="3B6FFD77" w14:textId="77777777" w:rsidR="00315189" w:rsidRPr="00315189" w:rsidRDefault="00315189" w:rsidP="0063223B">
            <w:pPr>
              <w:spacing w:line="276" w:lineRule="auto"/>
              <w:rPr>
                <w:rFonts w:asciiTheme="minorHAnsi" w:hAnsiTheme="minorHAnsi" w:cstheme="minorHAnsi"/>
                <w:color w:val="000000"/>
                <w:sz w:val="18"/>
                <w:szCs w:val="18"/>
              </w:rPr>
            </w:pPr>
            <w:r w:rsidRPr="00315189">
              <w:rPr>
                <w:rFonts w:asciiTheme="minorHAnsi" w:hAnsiTheme="minorHAnsi" w:cstheme="minorHAnsi"/>
                <w:color w:val="000000"/>
                <w:sz w:val="18"/>
                <w:szCs w:val="18"/>
              </w:rPr>
              <w:t>HPP</w:t>
            </w:r>
          </w:p>
        </w:tc>
        <w:tc>
          <w:tcPr>
            <w:tcW w:w="4159" w:type="pct"/>
            <w:shd w:val="clear" w:color="auto" w:fill="auto"/>
          </w:tcPr>
          <w:p w14:paraId="525BA10F" w14:textId="77777777" w:rsidR="00315189" w:rsidRPr="00315189" w:rsidRDefault="00315189" w:rsidP="0063223B">
            <w:pPr>
              <w:spacing w:line="276" w:lineRule="auto"/>
              <w:rPr>
                <w:rFonts w:asciiTheme="minorHAnsi" w:hAnsiTheme="minorHAnsi" w:cstheme="minorHAnsi"/>
                <w:color w:val="000000"/>
                <w:sz w:val="18"/>
                <w:szCs w:val="18"/>
              </w:rPr>
            </w:pPr>
            <w:r w:rsidRPr="00315189">
              <w:rPr>
                <w:rFonts w:asciiTheme="minorHAnsi" w:hAnsiTheme="minorHAnsi" w:cstheme="minorHAnsi"/>
                <w:color w:val="000000"/>
                <w:sz w:val="18"/>
                <w:szCs w:val="18"/>
              </w:rPr>
              <w:t>Hospital Preparedness Program</w:t>
            </w:r>
          </w:p>
        </w:tc>
      </w:tr>
      <w:tr w:rsidR="00315189" w:rsidRPr="00315189" w14:paraId="0DEFA7AD" w14:textId="77777777" w:rsidTr="0063223B">
        <w:trPr>
          <w:trHeight w:val="288"/>
          <w:jc w:val="center"/>
        </w:trPr>
        <w:tc>
          <w:tcPr>
            <w:tcW w:w="841" w:type="pct"/>
            <w:shd w:val="clear" w:color="000000" w:fill="FFFFFF"/>
          </w:tcPr>
          <w:p w14:paraId="1F73DFE3" w14:textId="77777777" w:rsidR="00315189" w:rsidRPr="00315189" w:rsidRDefault="00315189" w:rsidP="0063223B">
            <w:pPr>
              <w:spacing w:line="276" w:lineRule="auto"/>
              <w:rPr>
                <w:rFonts w:asciiTheme="minorHAnsi" w:hAnsiTheme="minorHAnsi" w:cstheme="minorHAnsi"/>
                <w:color w:val="000000"/>
                <w:sz w:val="18"/>
                <w:szCs w:val="18"/>
              </w:rPr>
            </w:pPr>
            <w:r w:rsidRPr="00315189">
              <w:rPr>
                <w:rFonts w:asciiTheme="minorHAnsi" w:hAnsiTheme="minorHAnsi" w:cstheme="minorHAnsi"/>
                <w:color w:val="000000"/>
                <w:sz w:val="18"/>
                <w:szCs w:val="18"/>
              </w:rPr>
              <w:t>HSPD</w:t>
            </w:r>
          </w:p>
        </w:tc>
        <w:tc>
          <w:tcPr>
            <w:tcW w:w="4159" w:type="pct"/>
            <w:shd w:val="clear" w:color="auto" w:fill="auto"/>
          </w:tcPr>
          <w:p w14:paraId="3B60DC49" w14:textId="77777777" w:rsidR="00315189" w:rsidRPr="00315189" w:rsidRDefault="00315189" w:rsidP="0063223B">
            <w:pPr>
              <w:spacing w:line="276" w:lineRule="auto"/>
              <w:rPr>
                <w:rFonts w:asciiTheme="minorHAnsi" w:hAnsiTheme="minorHAnsi" w:cstheme="minorHAnsi"/>
                <w:color w:val="000000"/>
                <w:sz w:val="18"/>
                <w:szCs w:val="18"/>
              </w:rPr>
            </w:pPr>
            <w:r w:rsidRPr="00315189">
              <w:rPr>
                <w:rFonts w:asciiTheme="minorHAnsi" w:hAnsiTheme="minorHAnsi" w:cstheme="minorHAnsi"/>
                <w:sz w:val="18"/>
                <w:szCs w:val="18"/>
              </w:rPr>
              <w:t>Homeland Security Presidential Decision</w:t>
            </w:r>
          </w:p>
        </w:tc>
      </w:tr>
      <w:tr w:rsidR="00315189" w:rsidRPr="00315189" w14:paraId="79BA43A7" w14:textId="77777777" w:rsidTr="0063223B">
        <w:trPr>
          <w:trHeight w:val="288"/>
          <w:jc w:val="center"/>
        </w:trPr>
        <w:tc>
          <w:tcPr>
            <w:tcW w:w="841" w:type="pct"/>
            <w:shd w:val="clear" w:color="000000" w:fill="FFFFFF"/>
          </w:tcPr>
          <w:p w14:paraId="3E005271"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ICS</w:t>
            </w:r>
          </w:p>
        </w:tc>
        <w:tc>
          <w:tcPr>
            <w:tcW w:w="4159" w:type="pct"/>
            <w:shd w:val="clear" w:color="auto" w:fill="auto"/>
          </w:tcPr>
          <w:p w14:paraId="2D67948A"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Incident Command System</w:t>
            </w:r>
          </w:p>
        </w:tc>
      </w:tr>
      <w:tr w:rsidR="00315189" w:rsidRPr="00315189" w14:paraId="1E5258E8" w14:textId="77777777" w:rsidTr="0063223B">
        <w:trPr>
          <w:trHeight w:val="288"/>
          <w:jc w:val="center"/>
        </w:trPr>
        <w:tc>
          <w:tcPr>
            <w:tcW w:w="841" w:type="pct"/>
            <w:shd w:val="clear" w:color="000000" w:fill="FFFFFF"/>
          </w:tcPr>
          <w:p w14:paraId="79C24F7B"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KAR</w:t>
            </w:r>
          </w:p>
        </w:tc>
        <w:tc>
          <w:tcPr>
            <w:tcW w:w="4159" w:type="pct"/>
            <w:shd w:val="clear" w:color="auto" w:fill="auto"/>
          </w:tcPr>
          <w:p w14:paraId="2E701E97"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Kentucky Administrative Regulation</w:t>
            </w:r>
          </w:p>
        </w:tc>
      </w:tr>
      <w:tr w:rsidR="00315189" w:rsidRPr="00315189" w14:paraId="7D0999FC" w14:textId="77777777" w:rsidTr="0063223B">
        <w:trPr>
          <w:trHeight w:val="288"/>
          <w:jc w:val="center"/>
        </w:trPr>
        <w:tc>
          <w:tcPr>
            <w:tcW w:w="841" w:type="pct"/>
            <w:shd w:val="clear" w:color="000000" w:fill="FFFFFF"/>
          </w:tcPr>
          <w:p w14:paraId="58296BC9"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KBEMS</w:t>
            </w:r>
          </w:p>
        </w:tc>
        <w:tc>
          <w:tcPr>
            <w:tcW w:w="4159" w:type="pct"/>
            <w:shd w:val="clear" w:color="auto" w:fill="auto"/>
          </w:tcPr>
          <w:p w14:paraId="4818DE01"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Kentucky Board of Emergency Medical Services</w:t>
            </w:r>
          </w:p>
        </w:tc>
      </w:tr>
      <w:tr w:rsidR="00315189" w:rsidRPr="00315189" w14:paraId="247DE983" w14:textId="77777777" w:rsidTr="0063223B">
        <w:trPr>
          <w:trHeight w:val="288"/>
          <w:jc w:val="center"/>
        </w:trPr>
        <w:tc>
          <w:tcPr>
            <w:tcW w:w="841" w:type="pct"/>
            <w:shd w:val="clear" w:color="000000" w:fill="FFFFFF"/>
          </w:tcPr>
          <w:p w14:paraId="74655FA4"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KCCRB</w:t>
            </w:r>
          </w:p>
        </w:tc>
        <w:tc>
          <w:tcPr>
            <w:tcW w:w="4159" w:type="pct"/>
            <w:shd w:val="clear" w:color="auto" w:fill="auto"/>
          </w:tcPr>
          <w:p w14:paraId="70130399"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Kentucky Community Crisis Response Board</w:t>
            </w:r>
          </w:p>
        </w:tc>
      </w:tr>
      <w:tr w:rsidR="00315189" w:rsidRPr="00315189" w14:paraId="1BCFBB9D" w14:textId="77777777" w:rsidTr="0063223B">
        <w:trPr>
          <w:trHeight w:val="288"/>
          <w:jc w:val="center"/>
        </w:trPr>
        <w:tc>
          <w:tcPr>
            <w:tcW w:w="841" w:type="pct"/>
            <w:shd w:val="clear" w:color="000000" w:fill="FFFFFF"/>
          </w:tcPr>
          <w:p w14:paraId="0D7413D8"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KCCRT</w:t>
            </w:r>
          </w:p>
        </w:tc>
        <w:tc>
          <w:tcPr>
            <w:tcW w:w="4159" w:type="pct"/>
            <w:shd w:val="clear" w:color="auto" w:fill="auto"/>
          </w:tcPr>
          <w:p w14:paraId="392A035C"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Kentucky Community Crisis Response Team</w:t>
            </w:r>
          </w:p>
        </w:tc>
      </w:tr>
      <w:tr w:rsidR="00315189" w:rsidRPr="00315189" w14:paraId="0F56DA90" w14:textId="77777777" w:rsidTr="0063223B">
        <w:trPr>
          <w:trHeight w:val="288"/>
          <w:jc w:val="center"/>
        </w:trPr>
        <w:tc>
          <w:tcPr>
            <w:tcW w:w="841" w:type="pct"/>
            <w:shd w:val="clear" w:color="000000" w:fill="FFFFFF"/>
          </w:tcPr>
          <w:p w14:paraId="0B5D2BB0"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 xml:space="preserve">KDPH </w:t>
            </w:r>
          </w:p>
        </w:tc>
        <w:tc>
          <w:tcPr>
            <w:tcW w:w="4159" w:type="pct"/>
            <w:shd w:val="clear" w:color="auto" w:fill="auto"/>
          </w:tcPr>
          <w:p w14:paraId="1061B484"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Kentucky Department for Public Health</w:t>
            </w:r>
          </w:p>
        </w:tc>
      </w:tr>
      <w:tr w:rsidR="00315189" w:rsidRPr="00315189" w14:paraId="7AB72B91" w14:textId="77777777" w:rsidTr="0063223B">
        <w:trPr>
          <w:trHeight w:val="288"/>
          <w:jc w:val="center"/>
        </w:trPr>
        <w:tc>
          <w:tcPr>
            <w:tcW w:w="841" w:type="pct"/>
            <w:shd w:val="clear" w:color="000000" w:fill="FFFFFF"/>
          </w:tcPr>
          <w:p w14:paraId="120B790B"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KEMIS</w:t>
            </w:r>
          </w:p>
        </w:tc>
        <w:tc>
          <w:tcPr>
            <w:tcW w:w="4159" w:type="pct"/>
            <w:shd w:val="clear" w:color="auto" w:fill="auto"/>
          </w:tcPr>
          <w:p w14:paraId="5D2F4D59"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Kentucky Emergency Medical Services Information System</w:t>
            </w:r>
          </w:p>
        </w:tc>
      </w:tr>
      <w:tr w:rsidR="00315189" w:rsidRPr="00315189" w14:paraId="3CBF2FB1" w14:textId="77777777" w:rsidTr="0063223B">
        <w:trPr>
          <w:trHeight w:val="288"/>
          <w:jc w:val="center"/>
        </w:trPr>
        <w:tc>
          <w:tcPr>
            <w:tcW w:w="841" w:type="pct"/>
            <w:shd w:val="clear" w:color="000000" w:fill="FFFFFF"/>
          </w:tcPr>
          <w:p w14:paraId="600F4A84"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KHA</w:t>
            </w:r>
          </w:p>
        </w:tc>
        <w:tc>
          <w:tcPr>
            <w:tcW w:w="4159" w:type="pct"/>
            <w:shd w:val="clear" w:color="auto" w:fill="auto"/>
          </w:tcPr>
          <w:p w14:paraId="45AA9912"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Kentucky Hospital Association</w:t>
            </w:r>
          </w:p>
        </w:tc>
      </w:tr>
      <w:tr w:rsidR="00315189" w:rsidRPr="00315189" w14:paraId="5CDF8139" w14:textId="77777777" w:rsidTr="0063223B">
        <w:trPr>
          <w:trHeight w:val="288"/>
          <w:jc w:val="center"/>
        </w:trPr>
        <w:tc>
          <w:tcPr>
            <w:tcW w:w="841" w:type="pct"/>
            <w:shd w:val="clear" w:color="000000" w:fill="FFFFFF"/>
          </w:tcPr>
          <w:p w14:paraId="0D955F36"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KNG</w:t>
            </w:r>
          </w:p>
        </w:tc>
        <w:tc>
          <w:tcPr>
            <w:tcW w:w="4159" w:type="pct"/>
            <w:shd w:val="clear" w:color="auto" w:fill="auto"/>
          </w:tcPr>
          <w:p w14:paraId="36726027"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Kentucky National Guard</w:t>
            </w:r>
          </w:p>
        </w:tc>
      </w:tr>
      <w:tr w:rsidR="00315189" w:rsidRPr="00315189" w14:paraId="5D7C7838" w14:textId="77777777" w:rsidTr="0063223B">
        <w:trPr>
          <w:trHeight w:val="288"/>
          <w:jc w:val="center"/>
        </w:trPr>
        <w:tc>
          <w:tcPr>
            <w:tcW w:w="841" w:type="pct"/>
            <w:shd w:val="clear" w:color="000000" w:fill="FFFFFF"/>
          </w:tcPr>
          <w:p w14:paraId="056D455F"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KRS</w:t>
            </w:r>
          </w:p>
        </w:tc>
        <w:tc>
          <w:tcPr>
            <w:tcW w:w="4159" w:type="pct"/>
            <w:shd w:val="clear" w:color="auto" w:fill="auto"/>
          </w:tcPr>
          <w:p w14:paraId="4C0B02EF"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Kentucky Revised Statute</w:t>
            </w:r>
          </w:p>
        </w:tc>
      </w:tr>
      <w:tr w:rsidR="00315189" w:rsidRPr="00315189" w14:paraId="252BC7D8" w14:textId="77777777" w:rsidTr="0063223B">
        <w:trPr>
          <w:trHeight w:val="288"/>
          <w:jc w:val="center"/>
        </w:trPr>
        <w:tc>
          <w:tcPr>
            <w:tcW w:w="841" w:type="pct"/>
            <w:shd w:val="clear" w:color="000000" w:fill="FFFFFF"/>
          </w:tcPr>
          <w:p w14:paraId="0B1CDDAE"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KSP</w:t>
            </w:r>
          </w:p>
        </w:tc>
        <w:tc>
          <w:tcPr>
            <w:tcW w:w="4159" w:type="pct"/>
            <w:shd w:val="clear" w:color="auto" w:fill="auto"/>
          </w:tcPr>
          <w:p w14:paraId="6D710DD0"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Kentucky State Police</w:t>
            </w:r>
          </w:p>
        </w:tc>
      </w:tr>
      <w:tr w:rsidR="00315189" w:rsidRPr="00315189" w14:paraId="0D834F0E" w14:textId="77777777" w:rsidTr="0063223B">
        <w:trPr>
          <w:trHeight w:val="288"/>
          <w:jc w:val="center"/>
        </w:trPr>
        <w:tc>
          <w:tcPr>
            <w:tcW w:w="841" w:type="pct"/>
            <w:shd w:val="clear" w:color="000000" w:fill="FFFFFF"/>
          </w:tcPr>
          <w:p w14:paraId="1B9E76DF"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KYEM</w:t>
            </w:r>
          </w:p>
        </w:tc>
        <w:tc>
          <w:tcPr>
            <w:tcW w:w="4159" w:type="pct"/>
            <w:shd w:val="clear" w:color="auto" w:fill="auto"/>
          </w:tcPr>
          <w:p w14:paraId="294314D7"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Kentucky Emergency Management</w:t>
            </w:r>
          </w:p>
        </w:tc>
      </w:tr>
      <w:tr w:rsidR="00315189" w:rsidRPr="00315189" w14:paraId="33EC26AD" w14:textId="77777777" w:rsidTr="0063223B">
        <w:trPr>
          <w:trHeight w:val="288"/>
          <w:jc w:val="center"/>
        </w:trPr>
        <w:tc>
          <w:tcPr>
            <w:tcW w:w="841" w:type="pct"/>
            <w:shd w:val="clear" w:color="000000" w:fill="FFFFFF"/>
          </w:tcPr>
          <w:p w14:paraId="017C827D"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LHD</w:t>
            </w:r>
          </w:p>
        </w:tc>
        <w:tc>
          <w:tcPr>
            <w:tcW w:w="4159" w:type="pct"/>
            <w:shd w:val="clear" w:color="auto" w:fill="auto"/>
          </w:tcPr>
          <w:p w14:paraId="20A6A3F1"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Local Health Department</w:t>
            </w:r>
          </w:p>
        </w:tc>
      </w:tr>
      <w:tr w:rsidR="00315189" w:rsidRPr="00315189" w14:paraId="15F87CE3" w14:textId="77777777" w:rsidTr="0063223B">
        <w:trPr>
          <w:trHeight w:val="288"/>
          <w:jc w:val="center"/>
        </w:trPr>
        <w:tc>
          <w:tcPr>
            <w:tcW w:w="841" w:type="pct"/>
            <w:shd w:val="clear" w:color="000000" w:fill="FFFFFF"/>
          </w:tcPr>
          <w:p w14:paraId="05947CD3"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PMSE</w:t>
            </w:r>
          </w:p>
        </w:tc>
        <w:tc>
          <w:tcPr>
            <w:tcW w:w="4159" w:type="pct"/>
            <w:shd w:val="clear" w:color="auto" w:fill="auto"/>
          </w:tcPr>
          <w:p w14:paraId="2C856ECD"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Pediatric Medical Surge Event</w:t>
            </w:r>
          </w:p>
        </w:tc>
      </w:tr>
      <w:tr w:rsidR="00315189" w:rsidRPr="00315189" w14:paraId="51809E5A" w14:textId="77777777" w:rsidTr="0063223B">
        <w:trPr>
          <w:trHeight w:val="288"/>
          <w:jc w:val="center"/>
        </w:trPr>
        <w:tc>
          <w:tcPr>
            <w:tcW w:w="841" w:type="pct"/>
            <w:shd w:val="clear" w:color="000000" w:fill="FFFFFF"/>
          </w:tcPr>
          <w:p w14:paraId="78DBDA74"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PSA</w:t>
            </w:r>
          </w:p>
        </w:tc>
        <w:tc>
          <w:tcPr>
            <w:tcW w:w="4159" w:type="pct"/>
            <w:shd w:val="clear" w:color="auto" w:fill="auto"/>
          </w:tcPr>
          <w:p w14:paraId="25588F5D"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Pediatric Safe Area</w:t>
            </w:r>
          </w:p>
        </w:tc>
      </w:tr>
      <w:tr w:rsidR="00315189" w:rsidRPr="00315189" w14:paraId="447F58CF" w14:textId="77777777" w:rsidTr="0063223B">
        <w:trPr>
          <w:trHeight w:val="288"/>
          <w:jc w:val="center"/>
        </w:trPr>
        <w:tc>
          <w:tcPr>
            <w:tcW w:w="841" w:type="pct"/>
            <w:shd w:val="clear" w:color="000000" w:fill="FFFFFF"/>
          </w:tcPr>
          <w:p w14:paraId="4E47CC0B"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NIMS</w:t>
            </w:r>
          </w:p>
        </w:tc>
        <w:tc>
          <w:tcPr>
            <w:tcW w:w="4159" w:type="pct"/>
            <w:shd w:val="clear" w:color="auto" w:fill="auto"/>
          </w:tcPr>
          <w:p w14:paraId="336BAAAC"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National Incident Management System</w:t>
            </w:r>
          </w:p>
        </w:tc>
      </w:tr>
      <w:tr w:rsidR="00315189" w:rsidRPr="00315189" w14:paraId="7D083577" w14:textId="77777777" w:rsidTr="0063223B">
        <w:trPr>
          <w:trHeight w:val="288"/>
          <w:jc w:val="center"/>
        </w:trPr>
        <w:tc>
          <w:tcPr>
            <w:tcW w:w="841" w:type="pct"/>
            <w:shd w:val="clear" w:color="000000" w:fill="FFFFFF"/>
          </w:tcPr>
          <w:p w14:paraId="647ECC3F"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PPD</w:t>
            </w:r>
          </w:p>
        </w:tc>
        <w:tc>
          <w:tcPr>
            <w:tcW w:w="4159" w:type="pct"/>
            <w:shd w:val="clear" w:color="auto" w:fill="auto"/>
          </w:tcPr>
          <w:p w14:paraId="6F6E7EED"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Presidential Policy Directive</w:t>
            </w:r>
          </w:p>
        </w:tc>
      </w:tr>
      <w:tr w:rsidR="00315189" w:rsidRPr="00315189" w14:paraId="7444087E" w14:textId="77777777" w:rsidTr="0063223B">
        <w:trPr>
          <w:trHeight w:val="288"/>
          <w:jc w:val="center"/>
        </w:trPr>
        <w:tc>
          <w:tcPr>
            <w:tcW w:w="841" w:type="pct"/>
            <w:shd w:val="clear" w:color="000000" w:fill="FFFFFF"/>
          </w:tcPr>
          <w:p w14:paraId="3EF821AC"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RECC</w:t>
            </w:r>
          </w:p>
        </w:tc>
        <w:tc>
          <w:tcPr>
            <w:tcW w:w="4159" w:type="pct"/>
            <w:shd w:val="clear" w:color="auto" w:fill="auto"/>
          </w:tcPr>
          <w:p w14:paraId="50309EAC"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Regional Emergency Coordination Center</w:t>
            </w:r>
          </w:p>
        </w:tc>
      </w:tr>
      <w:tr w:rsidR="00315189" w:rsidRPr="00315189" w14:paraId="3A83290C" w14:textId="77777777" w:rsidTr="0063223B">
        <w:trPr>
          <w:trHeight w:val="288"/>
          <w:jc w:val="center"/>
        </w:trPr>
        <w:tc>
          <w:tcPr>
            <w:tcW w:w="841" w:type="pct"/>
            <w:shd w:val="clear" w:color="000000" w:fill="FFFFFF"/>
          </w:tcPr>
          <w:p w14:paraId="7106CC12"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SHOC</w:t>
            </w:r>
          </w:p>
        </w:tc>
        <w:tc>
          <w:tcPr>
            <w:tcW w:w="4159" w:type="pct"/>
            <w:shd w:val="clear" w:color="auto" w:fill="auto"/>
          </w:tcPr>
          <w:p w14:paraId="2CCFC9F3"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State Health Operations Center</w:t>
            </w:r>
          </w:p>
        </w:tc>
      </w:tr>
      <w:tr w:rsidR="00315189" w:rsidRPr="00315189" w14:paraId="34010267" w14:textId="77777777" w:rsidTr="0063223B">
        <w:trPr>
          <w:trHeight w:val="288"/>
          <w:jc w:val="center"/>
        </w:trPr>
        <w:tc>
          <w:tcPr>
            <w:tcW w:w="841" w:type="pct"/>
            <w:shd w:val="clear" w:color="000000" w:fill="FFFFFF"/>
          </w:tcPr>
          <w:p w14:paraId="54CA8CEC"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SNS</w:t>
            </w:r>
          </w:p>
        </w:tc>
        <w:tc>
          <w:tcPr>
            <w:tcW w:w="4159" w:type="pct"/>
            <w:shd w:val="clear" w:color="auto" w:fill="auto"/>
          </w:tcPr>
          <w:p w14:paraId="798D1239" w14:textId="77777777" w:rsidR="00315189" w:rsidRPr="00315189" w:rsidRDefault="00315189" w:rsidP="0063223B">
            <w:pPr>
              <w:spacing w:line="276" w:lineRule="auto"/>
              <w:rPr>
                <w:rFonts w:asciiTheme="minorHAnsi" w:hAnsiTheme="minorHAnsi" w:cstheme="minorHAnsi"/>
                <w:sz w:val="18"/>
                <w:szCs w:val="18"/>
              </w:rPr>
            </w:pPr>
            <w:r w:rsidRPr="00315189">
              <w:rPr>
                <w:rFonts w:asciiTheme="minorHAnsi" w:hAnsiTheme="minorHAnsi" w:cstheme="minorHAnsi"/>
                <w:sz w:val="18"/>
                <w:szCs w:val="18"/>
              </w:rPr>
              <w:t>Strategic National Stockpile</w:t>
            </w:r>
          </w:p>
        </w:tc>
      </w:tr>
    </w:tbl>
    <w:p w14:paraId="25C60043" w14:textId="77777777" w:rsidR="00EA0BFE" w:rsidRPr="00376C75" w:rsidRDefault="00EA0BFE" w:rsidP="00EA0BFE">
      <w:pPr>
        <w:pStyle w:val="NoSpacing"/>
        <w:spacing w:after="0"/>
        <w:rPr>
          <w:sz w:val="10"/>
        </w:rPr>
      </w:pPr>
    </w:p>
    <w:p w14:paraId="3804D1D2" w14:textId="77777777" w:rsidR="00D76FF9" w:rsidRDefault="00D76FF9" w:rsidP="005A5A4D">
      <w:pPr>
        <w:jc w:val="center"/>
        <w:rPr>
          <w:rFonts w:asciiTheme="minorHAnsi" w:hAnsiTheme="minorHAnsi" w:cstheme="minorHAnsi"/>
          <w:b/>
          <w:sz w:val="22"/>
          <w:szCs w:val="24"/>
        </w:rPr>
        <w:sectPr w:rsidR="00D76FF9" w:rsidSect="0063223B">
          <w:pgSz w:w="12240" w:h="15840" w:code="1"/>
          <w:pgMar w:top="1440" w:right="1440" w:bottom="1440" w:left="1440" w:header="720" w:footer="720" w:gutter="0"/>
          <w:pgNumType w:start="1"/>
          <w:cols w:space="720"/>
          <w:docGrid w:linePitch="360"/>
        </w:sectPr>
      </w:pPr>
    </w:p>
    <w:p w14:paraId="2BF24A12" w14:textId="77777777" w:rsidR="0081540F" w:rsidRDefault="005B05E1" w:rsidP="00CF0242">
      <w:pPr>
        <w:pStyle w:val="Heading2"/>
        <w:jc w:val="center"/>
      </w:pPr>
      <w:bookmarkStart w:id="94" w:name="_Attachment_2:_KDPH’s"/>
      <w:bookmarkStart w:id="95" w:name="_Attachment_2:_HCC"/>
      <w:bookmarkStart w:id="96" w:name="Attachment2"/>
      <w:bookmarkStart w:id="97" w:name="_Toc25050978"/>
      <w:bookmarkStart w:id="98" w:name="_Toc25677904"/>
      <w:bookmarkEnd w:id="94"/>
      <w:bookmarkEnd w:id="95"/>
      <w:r w:rsidRPr="00677A89">
        <w:rPr>
          <w:rStyle w:val="Heading2Char"/>
          <w:b/>
          <w:bCs/>
          <w:caps/>
        </w:rPr>
        <w:lastRenderedPageBreak/>
        <w:t>Attachment</w:t>
      </w:r>
      <w:r>
        <w:rPr>
          <w:rFonts w:cstheme="minorHAnsi"/>
          <w:szCs w:val="24"/>
        </w:rPr>
        <w:t xml:space="preserve"> </w:t>
      </w:r>
      <w:bookmarkEnd w:id="96"/>
      <w:r w:rsidR="00C64B10">
        <w:rPr>
          <w:rFonts w:cstheme="minorHAnsi"/>
          <w:szCs w:val="24"/>
        </w:rPr>
        <w:t>2</w:t>
      </w:r>
      <w:r w:rsidR="00677A89">
        <w:rPr>
          <w:rFonts w:cstheme="minorHAnsi"/>
          <w:szCs w:val="24"/>
        </w:rPr>
        <w:t xml:space="preserve">: </w:t>
      </w:r>
      <w:r w:rsidR="00CF0242">
        <w:t>HCC</w:t>
      </w:r>
      <w:r w:rsidR="00A348B9">
        <w:t xml:space="preserve"> </w:t>
      </w:r>
      <w:r w:rsidR="00407F40">
        <w:t xml:space="preserve">Command Structure for </w:t>
      </w:r>
      <w:r w:rsidR="00A348B9">
        <w:t>PMSE</w:t>
      </w:r>
      <w:r w:rsidR="00407F40">
        <w:t xml:space="preserve"> Operations</w:t>
      </w:r>
      <w:bookmarkEnd w:id="97"/>
      <w:bookmarkEnd w:id="98"/>
    </w:p>
    <w:p w14:paraId="091053C8" w14:textId="77777777" w:rsidR="00CF0242" w:rsidRDefault="00CF0242" w:rsidP="00CF0242">
      <w:pPr>
        <w:jc w:val="center"/>
        <w:rPr>
          <w:b/>
        </w:rPr>
      </w:pPr>
      <w:bookmarkStart w:id="99" w:name="Figure1"/>
    </w:p>
    <w:bookmarkEnd w:id="99"/>
    <w:p w14:paraId="526ADED2" w14:textId="77777777" w:rsidR="00CF0242" w:rsidRDefault="00CF0242" w:rsidP="00CF0242">
      <w:pPr>
        <w:jc w:val="center"/>
        <w:rPr>
          <w:b/>
          <w14:textOutline w14:w="9525" w14:cap="rnd" w14:cmpd="sng" w14:algn="ctr">
            <w14:noFill/>
            <w14:prstDash w14:val="solid"/>
            <w14:bevel/>
          </w14:textOutline>
        </w:rPr>
      </w:pPr>
      <w:r>
        <w:rPr>
          <w:b/>
        </w:rPr>
        <w:t>HCC Command Structure</w:t>
      </w:r>
    </w:p>
    <w:p w14:paraId="68F2FCD9" w14:textId="77777777" w:rsidR="00CF0242" w:rsidRDefault="00CF0242" w:rsidP="00CF0242"/>
    <w:p w14:paraId="4CDAF383" w14:textId="3F96E20B" w:rsidR="00CF0242" w:rsidRDefault="00CF0242" w:rsidP="00093826">
      <w:pPr>
        <w:jc w:val="center"/>
      </w:pPr>
    </w:p>
    <w:p w14:paraId="06BCCAE6" w14:textId="77777777" w:rsidR="00CF0242" w:rsidRDefault="00CF0242" w:rsidP="00CF0242"/>
    <w:p w14:paraId="13C09906" w14:textId="77777777" w:rsidR="00CF0242" w:rsidRDefault="00CF0242" w:rsidP="00CF0242"/>
    <w:p w14:paraId="5EBB28E2" w14:textId="77777777" w:rsidR="00CF0242" w:rsidRPr="00CF0242" w:rsidRDefault="00CF0242" w:rsidP="00CF0242"/>
    <w:p w14:paraId="4D1C5EA9" w14:textId="77777777" w:rsidR="00697696" w:rsidRPr="00A348B9" w:rsidRDefault="00A348B9" w:rsidP="00A348B9">
      <w:pPr>
        <w:spacing w:after="200" w:line="276" w:lineRule="auto"/>
        <w:jc w:val="center"/>
        <w:rPr>
          <w:rFonts w:ascii="Arial Black" w:hAnsi="Arial Black"/>
          <w:color w:val="FF0000"/>
        </w:rPr>
      </w:pPr>
      <w:r w:rsidRPr="00A348B9">
        <w:rPr>
          <w:rFonts w:ascii="Arial Black" w:hAnsi="Arial Black"/>
          <w:color w:val="FF0000"/>
        </w:rPr>
        <w:t>Insert HCC Command Structure</w:t>
      </w:r>
    </w:p>
    <w:p w14:paraId="54685D33" w14:textId="77777777" w:rsidR="00A92556" w:rsidRDefault="00A92556" w:rsidP="005A5A4D">
      <w:pPr>
        <w:spacing w:after="200" w:line="276" w:lineRule="auto"/>
      </w:pPr>
    </w:p>
    <w:p w14:paraId="42CC4545" w14:textId="627D7B68" w:rsidR="00A92556" w:rsidRDefault="00A92556" w:rsidP="005A5A4D">
      <w:pPr>
        <w:spacing w:after="200" w:line="276" w:lineRule="auto"/>
      </w:pPr>
    </w:p>
    <w:p w14:paraId="02F42777" w14:textId="53181BA2" w:rsidR="00093826" w:rsidRDefault="00093826" w:rsidP="005A5A4D">
      <w:pPr>
        <w:spacing w:after="200" w:line="276" w:lineRule="auto"/>
      </w:pPr>
    </w:p>
    <w:p w14:paraId="5EE90558" w14:textId="2C7EE599" w:rsidR="00093826" w:rsidRDefault="00093826" w:rsidP="005A5A4D">
      <w:pPr>
        <w:spacing w:after="200" w:line="276" w:lineRule="auto"/>
      </w:pPr>
    </w:p>
    <w:p w14:paraId="1B3AF640" w14:textId="4005BCA8" w:rsidR="00093826" w:rsidRDefault="00093826" w:rsidP="005A5A4D">
      <w:pPr>
        <w:spacing w:after="200" w:line="276" w:lineRule="auto"/>
      </w:pPr>
    </w:p>
    <w:p w14:paraId="372356D8" w14:textId="77777777" w:rsidR="00093826" w:rsidRDefault="00093826" w:rsidP="005A5A4D">
      <w:pPr>
        <w:spacing w:after="200" w:line="276" w:lineRule="auto"/>
      </w:pPr>
    </w:p>
    <w:p w14:paraId="318A3671" w14:textId="77777777" w:rsidR="00A92556" w:rsidRDefault="00A92556" w:rsidP="005A5A4D">
      <w:pPr>
        <w:spacing w:after="200" w:line="276" w:lineRule="auto"/>
      </w:pPr>
    </w:p>
    <w:p w14:paraId="1E5766BE" w14:textId="77777777" w:rsidR="00A92556" w:rsidRDefault="00A92556" w:rsidP="005A5A4D">
      <w:pPr>
        <w:spacing w:after="200" w:line="276" w:lineRule="auto"/>
      </w:pPr>
    </w:p>
    <w:p w14:paraId="1A0D4AC3" w14:textId="77777777" w:rsidR="00A92556" w:rsidRDefault="00A92556" w:rsidP="005A5A4D">
      <w:pPr>
        <w:spacing w:after="200" w:line="276" w:lineRule="auto"/>
      </w:pPr>
    </w:p>
    <w:p w14:paraId="0AF9D61D" w14:textId="77777777" w:rsidR="00A92556" w:rsidRDefault="00A92556" w:rsidP="00D43EA3"/>
    <w:p w14:paraId="2D97BDA6" w14:textId="77777777" w:rsidR="00A92556" w:rsidRPr="00A92556" w:rsidRDefault="00A92556" w:rsidP="00D43EA3">
      <w:pPr>
        <w:rPr>
          <w:sz w:val="22"/>
        </w:rPr>
      </w:pPr>
    </w:p>
    <w:p w14:paraId="31535C1A" w14:textId="77777777" w:rsidR="00A92556" w:rsidRPr="00A92556" w:rsidRDefault="00A92556" w:rsidP="00D43EA3">
      <w:pPr>
        <w:rPr>
          <w:sz w:val="22"/>
        </w:rPr>
      </w:pPr>
    </w:p>
    <w:p w14:paraId="66012045" w14:textId="77777777" w:rsidR="00A92556" w:rsidRPr="00A92556" w:rsidRDefault="00A92556" w:rsidP="005A5A4D">
      <w:pPr>
        <w:rPr>
          <w:sz w:val="22"/>
        </w:rPr>
      </w:pPr>
    </w:p>
    <w:p w14:paraId="543FD434" w14:textId="77777777" w:rsidR="00A92556" w:rsidRDefault="00A92556" w:rsidP="005A5A4D"/>
    <w:p w14:paraId="2FBCA044" w14:textId="77777777" w:rsidR="00A92556" w:rsidRDefault="00A92556" w:rsidP="005A5A4D"/>
    <w:p w14:paraId="725D0E37" w14:textId="77777777" w:rsidR="00A92556" w:rsidRDefault="00A92556" w:rsidP="005A5A4D"/>
    <w:p w14:paraId="0EA07700" w14:textId="77777777" w:rsidR="00A92556" w:rsidRDefault="00A92556" w:rsidP="005A5A4D"/>
    <w:p w14:paraId="3D01EF73" w14:textId="77777777" w:rsidR="00A92556" w:rsidRDefault="00A92556" w:rsidP="005A5A4D"/>
    <w:p w14:paraId="0E4BEE50" w14:textId="77777777" w:rsidR="00CF0242" w:rsidRDefault="00CF0242" w:rsidP="00876B93">
      <w:pPr>
        <w:pStyle w:val="Heading2"/>
        <w:spacing w:after="0"/>
        <w:jc w:val="center"/>
      </w:pPr>
      <w:bookmarkStart w:id="100" w:name="Attachment3"/>
      <w:bookmarkStart w:id="101" w:name="_Toc25050980"/>
    </w:p>
    <w:p w14:paraId="12023D3F" w14:textId="77777777" w:rsidR="00CF0242" w:rsidRDefault="00CF0242" w:rsidP="00876B93">
      <w:pPr>
        <w:pStyle w:val="Heading2"/>
        <w:spacing w:after="0"/>
        <w:jc w:val="center"/>
      </w:pPr>
    </w:p>
    <w:p w14:paraId="7AF4469E" w14:textId="77777777" w:rsidR="009D4126" w:rsidRDefault="009D4126" w:rsidP="009D4126"/>
    <w:p w14:paraId="0846061A" w14:textId="77777777" w:rsidR="009D4126" w:rsidRPr="009D4126" w:rsidRDefault="009D4126" w:rsidP="009D4126"/>
    <w:p w14:paraId="0164B9BD" w14:textId="77777777" w:rsidR="00CF0242" w:rsidRDefault="00CF0242" w:rsidP="00876B93">
      <w:pPr>
        <w:pStyle w:val="Heading2"/>
        <w:spacing w:after="0"/>
        <w:jc w:val="center"/>
        <w:sectPr w:rsidR="00CF0242" w:rsidSect="00530246">
          <w:footerReference w:type="default" r:id="rId16"/>
          <w:type w:val="continuous"/>
          <w:pgSz w:w="12240" w:h="15840" w:code="1"/>
          <w:pgMar w:top="1440" w:right="1440" w:bottom="1440" w:left="1440" w:header="720" w:footer="720" w:gutter="0"/>
          <w:pgNumType w:start="1"/>
          <w:cols w:space="720"/>
          <w:docGrid w:linePitch="360"/>
        </w:sectPr>
      </w:pPr>
    </w:p>
    <w:p w14:paraId="1036342C" w14:textId="77777777" w:rsidR="00A52D61" w:rsidRDefault="000D4BF0" w:rsidP="00CF0242">
      <w:pPr>
        <w:pStyle w:val="Heading2"/>
        <w:spacing w:after="0"/>
        <w:jc w:val="center"/>
      </w:pPr>
      <w:bookmarkStart w:id="102" w:name="_Attachment_3:_Kentucky’s"/>
      <w:bookmarkStart w:id="103" w:name="_Toc25677905"/>
      <w:bookmarkEnd w:id="102"/>
      <w:r>
        <w:lastRenderedPageBreak/>
        <w:t>Attachment</w:t>
      </w:r>
      <w:r w:rsidR="001E0D2C" w:rsidRPr="001E0D2C">
        <w:t xml:space="preserve"> </w:t>
      </w:r>
      <w:bookmarkEnd w:id="100"/>
      <w:r w:rsidR="00C64B10">
        <w:t>3</w:t>
      </w:r>
      <w:r w:rsidR="00677A89">
        <w:t xml:space="preserve">: </w:t>
      </w:r>
      <w:r w:rsidR="00E22CFE">
        <w:t xml:space="preserve">Kentucky’s </w:t>
      </w:r>
      <w:r w:rsidR="00876B93">
        <w:t xml:space="preserve">Healthcare </w:t>
      </w:r>
      <w:r w:rsidR="00E22CFE">
        <w:t>Coalition</w:t>
      </w:r>
      <w:bookmarkStart w:id="104" w:name="_Toc25050981"/>
      <w:bookmarkEnd w:id="101"/>
      <w:r>
        <w:t xml:space="preserve"> </w:t>
      </w:r>
      <w:r w:rsidR="00E22CFE">
        <w:t>Readiness and Response Coordinators</w:t>
      </w:r>
      <w:bookmarkEnd w:id="103"/>
      <w:bookmarkEnd w:id="104"/>
      <w:r w:rsidR="008D3658">
        <w:t xml:space="preserve"> </w:t>
      </w:r>
    </w:p>
    <w:p w14:paraId="0A7C2B6B" w14:textId="77777777" w:rsidR="00C64CAB" w:rsidRDefault="00C64CAB" w:rsidP="005A5A4D">
      <w:pPr>
        <w:pStyle w:val="Heading2"/>
      </w:pPr>
    </w:p>
    <w:p w14:paraId="589A6606" w14:textId="77777777" w:rsidR="00236134" w:rsidRDefault="00CF0242" w:rsidP="009D4126">
      <w:pPr>
        <w:jc w:val="center"/>
        <w:rPr>
          <w:b/>
        </w:rPr>
      </w:pPr>
      <w:r>
        <w:rPr>
          <w:b/>
        </w:rPr>
        <w:t>Map of Kentucky’s Healthcare Coalition Regions</w:t>
      </w:r>
    </w:p>
    <w:p w14:paraId="3648D493" w14:textId="58B873A0" w:rsidR="009D4126" w:rsidRPr="009D4126" w:rsidRDefault="009D4126" w:rsidP="009D4126">
      <w:pPr>
        <w:jc w:val="center"/>
        <w:rPr>
          <w:b/>
          <w14:textOutline w14:w="9525" w14:cap="rnd" w14:cmpd="sng" w14:algn="ctr">
            <w14:noFill/>
            <w14:prstDash w14:val="solid"/>
            <w14:bevel/>
          </w14:textOutline>
        </w:rPr>
      </w:pPr>
    </w:p>
    <w:p w14:paraId="230FEC36" w14:textId="1A6AA3A7" w:rsidR="00180076" w:rsidRPr="00AE17AA" w:rsidRDefault="00093826" w:rsidP="00093826">
      <w:pPr>
        <w:pStyle w:val="ListParagraph"/>
        <w:ind w:left="360"/>
        <w:rPr>
          <w:sz w:val="22"/>
        </w:rPr>
      </w:pPr>
      <w:r w:rsidRPr="00093826">
        <w:rPr>
          <w:noProof/>
        </w:rPr>
        <w:drawing>
          <wp:inline distT="0" distB="0" distL="0" distR="0" wp14:anchorId="0815077A" wp14:editId="5A1FEF22">
            <wp:extent cx="5787466" cy="31905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2294" cy="3237337"/>
                    </a:xfrm>
                    <a:prstGeom prst="rect">
                      <a:avLst/>
                    </a:prstGeom>
                    <a:noFill/>
                    <a:ln>
                      <a:noFill/>
                    </a:ln>
                  </pic:spPr>
                </pic:pic>
              </a:graphicData>
            </a:graphic>
          </wp:inline>
        </w:drawing>
      </w:r>
    </w:p>
    <w:p w14:paraId="34E5A12B" w14:textId="0B533A0F" w:rsidR="00180076" w:rsidRDefault="00180076" w:rsidP="005A5A4D">
      <w:pPr>
        <w:pStyle w:val="ListParagraph"/>
        <w:ind w:left="360"/>
        <w:rPr>
          <w:noProof/>
        </w:rPr>
      </w:pPr>
    </w:p>
    <w:p w14:paraId="12E71304" w14:textId="77777777" w:rsidR="00093826" w:rsidRPr="00AE17AA" w:rsidRDefault="00093826" w:rsidP="005A5A4D">
      <w:pPr>
        <w:pStyle w:val="ListParagraph"/>
        <w:ind w:left="360"/>
        <w:rPr>
          <w:sz w:val="22"/>
        </w:rPr>
      </w:pPr>
    </w:p>
    <w:p w14:paraId="6864C862" w14:textId="77777777" w:rsidR="00D44F23" w:rsidRPr="00D94A24" w:rsidRDefault="00D44F23" w:rsidP="005A5A4D">
      <w:pPr>
        <w:rPr>
          <w:sz w:val="22"/>
        </w:rPr>
      </w:pPr>
    </w:p>
    <w:p w14:paraId="7D6848AA" w14:textId="77777777" w:rsidR="00364971" w:rsidRDefault="00364971" w:rsidP="005A5A4D">
      <w:pPr>
        <w:jc w:val="center"/>
        <w:rPr>
          <w:rFonts w:asciiTheme="minorHAnsi" w:hAnsiTheme="minorHAnsi" w:cstheme="minorHAnsi"/>
          <w:b/>
          <w:sz w:val="22"/>
          <w:szCs w:val="24"/>
        </w:rPr>
      </w:pPr>
    </w:p>
    <w:p w14:paraId="24B8A5A2" w14:textId="77777777" w:rsidR="00364971" w:rsidRDefault="00364971" w:rsidP="005A5A4D">
      <w:pPr>
        <w:jc w:val="center"/>
        <w:rPr>
          <w:rFonts w:asciiTheme="minorHAnsi" w:hAnsiTheme="minorHAnsi" w:cstheme="minorHAnsi"/>
          <w:b/>
          <w:sz w:val="22"/>
          <w:szCs w:val="24"/>
        </w:rPr>
      </w:pPr>
    </w:p>
    <w:p w14:paraId="5AB705B3" w14:textId="77777777" w:rsidR="00364971" w:rsidRDefault="00364971" w:rsidP="005A5A4D">
      <w:pPr>
        <w:jc w:val="center"/>
        <w:rPr>
          <w:rFonts w:asciiTheme="minorHAnsi" w:hAnsiTheme="minorHAnsi" w:cstheme="minorHAnsi"/>
          <w:b/>
          <w:sz w:val="22"/>
          <w:szCs w:val="24"/>
        </w:rPr>
      </w:pPr>
    </w:p>
    <w:p w14:paraId="3A6299AA" w14:textId="77777777" w:rsidR="00364971" w:rsidRDefault="00364971" w:rsidP="005A5A4D">
      <w:pPr>
        <w:jc w:val="center"/>
        <w:rPr>
          <w:rFonts w:asciiTheme="minorHAnsi" w:hAnsiTheme="minorHAnsi" w:cstheme="minorHAnsi"/>
          <w:b/>
          <w:sz w:val="22"/>
          <w:szCs w:val="24"/>
        </w:rPr>
      </w:pPr>
    </w:p>
    <w:p w14:paraId="73ADEF56" w14:textId="77777777" w:rsidR="00364971" w:rsidRDefault="00364971" w:rsidP="005A5A4D">
      <w:pPr>
        <w:jc w:val="center"/>
        <w:rPr>
          <w:rFonts w:asciiTheme="minorHAnsi" w:hAnsiTheme="minorHAnsi" w:cstheme="minorHAnsi"/>
          <w:b/>
          <w:sz w:val="22"/>
          <w:szCs w:val="24"/>
        </w:rPr>
      </w:pPr>
    </w:p>
    <w:p w14:paraId="72C3BB9D" w14:textId="77777777" w:rsidR="00364971" w:rsidRDefault="00364971" w:rsidP="005A5A4D">
      <w:pPr>
        <w:jc w:val="center"/>
        <w:rPr>
          <w:rFonts w:asciiTheme="minorHAnsi" w:hAnsiTheme="minorHAnsi" w:cstheme="minorHAnsi"/>
          <w:b/>
          <w:sz w:val="22"/>
          <w:szCs w:val="24"/>
        </w:rPr>
      </w:pPr>
    </w:p>
    <w:p w14:paraId="5A015C29" w14:textId="631F4152" w:rsidR="00364971" w:rsidRDefault="00364971" w:rsidP="005A5A4D">
      <w:pPr>
        <w:jc w:val="center"/>
        <w:rPr>
          <w:rFonts w:asciiTheme="minorHAnsi" w:hAnsiTheme="minorHAnsi" w:cstheme="minorHAnsi"/>
          <w:b/>
          <w:sz w:val="22"/>
          <w:szCs w:val="24"/>
        </w:rPr>
      </w:pPr>
    </w:p>
    <w:p w14:paraId="4119BFCE" w14:textId="77777777" w:rsidR="005D7E49" w:rsidRDefault="005D7E49" w:rsidP="005A5A4D">
      <w:pPr>
        <w:jc w:val="center"/>
        <w:rPr>
          <w:rFonts w:asciiTheme="minorHAnsi" w:hAnsiTheme="minorHAnsi" w:cstheme="minorHAnsi"/>
          <w:b/>
          <w:sz w:val="22"/>
          <w:szCs w:val="24"/>
        </w:rPr>
      </w:pPr>
    </w:p>
    <w:p w14:paraId="013980EB" w14:textId="77777777" w:rsidR="00A53E2D" w:rsidRDefault="00A53E2D" w:rsidP="005A5A4D">
      <w:pPr>
        <w:jc w:val="center"/>
        <w:rPr>
          <w:rFonts w:asciiTheme="minorHAnsi" w:hAnsiTheme="minorHAnsi" w:cstheme="minorHAnsi"/>
          <w:b/>
          <w:sz w:val="22"/>
          <w:szCs w:val="24"/>
        </w:rPr>
      </w:pPr>
    </w:p>
    <w:p w14:paraId="161359B1" w14:textId="47EB6259" w:rsidR="00A53E2D" w:rsidRDefault="00A53E2D" w:rsidP="005A5A4D">
      <w:pPr>
        <w:jc w:val="center"/>
        <w:rPr>
          <w:rFonts w:asciiTheme="minorHAnsi" w:hAnsiTheme="minorHAnsi" w:cstheme="minorHAnsi"/>
          <w:b/>
          <w:sz w:val="22"/>
          <w:szCs w:val="24"/>
        </w:rPr>
      </w:pPr>
    </w:p>
    <w:p w14:paraId="2C28D88F" w14:textId="3608B2D4" w:rsidR="00093826" w:rsidRDefault="00093826" w:rsidP="005A5A4D">
      <w:pPr>
        <w:jc w:val="center"/>
        <w:rPr>
          <w:rFonts w:asciiTheme="minorHAnsi" w:hAnsiTheme="minorHAnsi" w:cstheme="minorHAnsi"/>
          <w:b/>
          <w:sz w:val="22"/>
          <w:szCs w:val="24"/>
        </w:rPr>
      </w:pPr>
    </w:p>
    <w:p w14:paraId="06C1306F" w14:textId="3C6BB564" w:rsidR="00093826" w:rsidRDefault="00093826" w:rsidP="005A5A4D">
      <w:pPr>
        <w:jc w:val="center"/>
        <w:rPr>
          <w:rFonts w:asciiTheme="minorHAnsi" w:hAnsiTheme="minorHAnsi" w:cstheme="minorHAnsi"/>
          <w:b/>
          <w:sz w:val="22"/>
          <w:szCs w:val="24"/>
        </w:rPr>
      </w:pPr>
    </w:p>
    <w:p w14:paraId="0B1A9778" w14:textId="16319DC7" w:rsidR="00093826" w:rsidRDefault="00093826" w:rsidP="005A5A4D">
      <w:pPr>
        <w:jc w:val="center"/>
        <w:rPr>
          <w:rFonts w:asciiTheme="minorHAnsi" w:hAnsiTheme="minorHAnsi" w:cstheme="minorHAnsi"/>
          <w:b/>
          <w:sz w:val="22"/>
          <w:szCs w:val="24"/>
        </w:rPr>
      </w:pPr>
    </w:p>
    <w:p w14:paraId="087EA434" w14:textId="7D6E083F" w:rsidR="00093826" w:rsidRDefault="00093826" w:rsidP="005A5A4D">
      <w:pPr>
        <w:jc w:val="center"/>
        <w:rPr>
          <w:rFonts w:asciiTheme="minorHAnsi" w:hAnsiTheme="minorHAnsi" w:cstheme="minorHAnsi"/>
          <w:b/>
          <w:sz w:val="22"/>
          <w:szCs w:val="24"/>
        </w:rPr>
      </w:pPr>
    </w:p>
    <w:p w14:paraId="013F6349" w14:textId="77777777" w:rsidR="00093826" w:rsidRDefault="00093826" w:rsidP="005A5A4D">
      <w:pPr>
        <w:jc w:val="center"/>
        <w:rPr>
          <w:rFonts w:asciiTheme="minorHAnsi" w:hAnsiTheme="minorHAnsi" w:cstheme="minorHAnsi"/>
          <w:b/>
          <w:sz w:val="22"/>
          <w:szCs w:val="24"/>
        </w:rPr>
      </w:pPr>
    </w:p>
    <w:p w14:paraId="7F64961E" w14:textId="77777777" w:rsidR="00364971" w:rsidRDefault="00364971" w:rsidP="005A5A4D">
      <w:pPr>
        <w:jc w:val="center"/>
        <w:rPr>
          <w:rFonts w:asciiTheme="minorHAnsi" w:hAnsiTheme="minorHAnsi" w:cstheme="minorHAnsi"/>
          <w:b/>
          <w:sz w:val="22"/>
          <w:szCs w:val="24"/>
        </w:rPr>
      </w:pPr>
    </w:p>
    <w:p w14:paraId="50DFF8CB" w14:textId="77777777" w:rsidR="00364971" w:rsidRDefault="00364971" w:rsidP="005A5A4D">
      <w:pPr>
        <w:jc w:val="center"/>
        <w:rPr>
          <w:rFonts w:asciiTheme="minorHAnsi" w:hAnsiTheme="minorHAnsi" w:cstheme="minorHAnsi"/>
          <w:b/>
          <w:sz w:val="22"/>
          <w:szCs w:val="24"/>
        </w:rPr>
      </w:pPr>
    </w:p>
    <w:p w14:paraId="3B585797" w14:textId="77777777" w:rsidR="00364971" w:rsidRDefault="00364971" w:rsidP="005A5A4D">
      <w:pPr>
        <w:jc w:val="center"/>
        <w:rPr>
          <w:rFonts w:asciiTheme="minorHAnsi" w:hAnsiTheme="minorHAnsi" w:cstheme="minorHAnsi"/>
          <w:b/>
          <w:sz w:val="22"/>
          <w:szCs w:val="24"/>
        </w:rPr>
      </w:pPr>
    </w:p>
    <w:p w14:paraId="47251F83" w14:textId="77777777" w:rsidR="00D76FF9" w:rsidRDefault="00D76FF9" w:rsidP="00D76FF9">
      <w:pPr>
        <w:rPr>
          <w:rFonts w:asciiTheme="minorHAnsi" w:hAnsiTheme="minorHAnsi" w:cstheme="minorHAnsi"/>
          <w:b/>
          <w:sz w:val="22"/>
          <w:szCs w:val="24"/>
        </w:rPr>
        <w:sectPr w:rsidR="00D76FF9" w:rsidSect="00530246">
          <w:footerReference w:type="default" r:id="rId18"/>
          <w:type w:val="continuous"/>
          <w:pgSz w:w="12240" w:h="15840" w:code="1"/>
          <w:pgMar w:top="1440" w:right="1440" w:bottom="1440" w:left="1440" w:header="720" w:footer="720" w:gutter="0"/>
          <w:pgNumType w:start="1"/>
          <w:cols w:space="720"/>
          <w:docGrid w:linePitch="360"/>
        </w:sectPr>
      </w:pPr>
    </w:p>
    <w:p w14:paraId="7636AE64" w14:textId="77777777" w:rsidR="00AD101D" w:rsidRDefault="000C68FF" w:rsidP="002404CC">
      <w:pPr>
        <w:pStyle w:val="Heading2"/>
        <w:jc w:val="center"/>
      </w:pPr>
      <w:bookmarkStart w:id="105" w:name="Attachment4"/>
      <w:bookmarkStart w:id="106" w:name="_Toc25050983"/>
      <w:bookmarkStart w:id="107" w:name="_Toc25677906"/>
      <w:r>
        <w:lastRenderedPageBreak/>
        <w:t>At</w:t>
      </w:r>
      <w:r w:rsidR="005B05E1">
        <w:t xml:space="preserve">tachment </w:t>
      </w:r>
      <w:bookmarkEnd w:id="105"/>
      <w:r w:rsidR="00C64B10">
        <w:t>4</w:t>
      </w:r>
      <w:r w:rsidR="00677A89">
        <w:t xml:space="preserve">: </w:t>
      </w:r>
      <w:r w:rsidR="00F62AE0">
        <w:t xml:space="preserve">Map of Kentucky’s </w:t>
      </w:r>
      <w:r w:rsidR="00C64B10">
        <w:t>EMS R</w:t>
      </w:r>
      <w:bookmarkEnd w:id="106"/>
      <w:r w:rsidR="000D4BF0">
        <w:t>egions</w:t>
      </w:r>
      <w:bookmarkEnd w:id="107"/>
    </w:p>
    <w:p w14:paraId="2ACD2F4F" w14:textId="77777777" w:rsidR="00397694" w:rsidRPr="00467F2B" w:rsidRDefault="00397694" w:rsidP="005A5A4D">
      <w:pPr>
        <w:rPr>
          <w:rFonts w:asciiTheme="minorHAnsi" w:hAnsiTheme="minorHAnsi" w:cstheme="minorHAnsi"/>
          <w:b/>
          <w:color w:val="000066"/>
          <w:sz w:val="22"/>
          <w:szCs w:val="24"/>
        </w:rPr>
      </w:pPr>
    </w:p>
    <w:p w14:paraId="1C9CC2A4" w14:textId="77777777" w:rsidR="001515BC" w:rsidRDefault="006A5128" w:rsidP="006A5128">
      <w:pPr>
        <w:jc w:val="center"/>
        <w:rPr>
          <w:rFonts w:asciiTheme="minorHAnsi" w:hAnsiTheme="minorHAnsi" w:cstheme="minorHAnsi"/>
          <w:b/>
          <w:color w:val="000066"/>
          <w:sz w:val="22"/>
          <w:szCs w:val="24"/>
        </w:rPr>
      </w:pPr>
      <w:r>
        <w:rPr>
          <w:b/>
        </w:rPr>
        <w:t>Map of Kentucky’s EMS Regions</w:t>
      </w:r>
    </w:p>
    <w:p w14:paraId="44E3D85B" w14:textId="77777777" w:rsidR="00E22CFE" w:rsidRDefault="00E22CFE" w:rsidP="00E22CFE"/>
    <w:p w14:paraId="73EFFF89" w14:textId="77777777" w:rsidR="00E22CFE" w:rsidRDefault="00E22CFE" w:rsidP="00E22CFE"/>
    <w:p w14:paraId="592B1ADC" w14:textId="77777777" w:rsidR="00E22CFE" w:rsidRDefault="00E22CFE" w:rsidP="00E22CFE">
      <w:r>
        <w:rPr>
          <w:noProof/>
        </w:rPr>
        <w:drawing>
          <wp:anchor distT="0" distB="0" distL="114300" distR="114300" simplePos="0" relativeHeight="251667968" behindDoc="0" locked="0" layoutInCell="1" allowOverlap="1" wp14:anchorId="58FDFFE8" wp14:editId="234F4039">
            <wp:simplePos x="0" y="0"/>
            <wp:positionH relativeFrom="column">
              <wp:posOffset>414655</wp:posOffset>
            </wp:positionH>
            <wp:positionV relativeFrom="paragraph">
              <wp:posOffset>142875</wp:posOffset>
            </wp:positionV>
            <wp:extent cx="5662930" cy="2667000"/>
            <wp:effectExtent l="0" t="0" r="0" b="0"/>
            <wp:wrapNone/>
            <wp:docPr id="13" name="Picture 13" descr="cid:image001.png@01D03943.165E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3943.165E867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66293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25FEF" w14:textId="77777777" w:rsidR="00E22CFE" w:rsidRDefault="00E22CFE" w:rsidP="00E22CFE"/>
    <w:p w14:paraId="071730E4" w14:textId="77777777" w:rsidR="00E22CFE" w:rsidRDefault="00E22CFE" w:rsidP="00E22CFE"/>
    <w:p w14:paraId="1FBB3EDF" w14:textId="77777777" w:rsidR="00E22CFE" w:rsidRDefault="00E22CFE" w:rsidP="00E22CFE"/>
    <w:p w14:paraId="6D67B2A5" w14:textId="77777777" w:rsidR="00E22CFE" w:rsidRDefault="00E22CFE" w:rsidP="00E22CFE"/>
    <w:p w14:paraId="3E3D68A4" w14:textId="77777777" w:rsidR="00E22CFE" w:rsidRDefault="00E22CFE" w:rsidP="00E22CFE"/>
    <w:p w14:paraId="54E4296D" w14:textId="77777777" w:rsidR="00E22CFE" w:rsidRDefault="00E22CFE" w:rsidP="00E22CFE"/>
    <w:p w14:paraId="5016303C" w14:textId="77777777" w:rsidR="00E22CFE" w:rsidRDefault="00E22CFE" w:rsidP="00E22CFE"/>
    <w:p w14:paraId="7E454E60" w14:textId="77777777" w:rsidR="00E22CFE" w:rsidRDefault="00E22CFE" w:rsidP="00E22CFE"/>
    <w:p w14:paraId="43DCBE3F" w14:textId="77777777" w:rsidR="00E22CFE" w:rsidRDefault="00E22CFE" w:rsidP="00E22CFE"/>
    <w:p w14:paraId="067B5D05" w14:textId="77777777" w:rsidR="00E22CFE" w:rsidRDefault="00E22CFE" w:rsidP="00E22CFE"/>
    <w:p w14:paraId="45AC2C08" w14:textId="77777777" w:rsidR="00E22CFE" w:rsidRDefault="00E22CFE" w:rsidP="00E22CFE"/>
    <w:p w14:paraId="792216FA" w14:textId="77777777" w:rsidR="00E22CFE" w:rsidRDefault="00E22CFE" w:rsidP="00E22CFE"/>
    <w:p w14:paraId="2BD8807D" w14:textId="77777777" w:rsidR="00E22CFE" w:rsidRDefault="00E22CFE" w:rsidP="00E22CFE"/>
    <w:p w14:paraId="2BC60511" w14:textId="77777777" w:rsidR="00E22CFE" w:rsidRDefault="00E22CFE" w:rsidP="00E22CFE"/>
    <w:p w14:paraId="66BD25DB" w14:textId="77777777" w:rsidR="00E22CFE" w:rsidRDefault="00E22CFE" w:rsidP="00E22CFE"/>
    <w:p w14:paraId="016223BF" w14:textId="77777777" w:rsidR="00E22CFE" w:rsidRDefault="00E22CFE" w:rsidP="00E22CFE"/>
    <w:p w14:paraId="2D01FA0E" w14:textId="77777777" w:rsidR="00E22CFE" w:rsidRDefault="00E22CFE" w:rsidP="00E22CFE"/>
    <w:p w14:paraId="3FE2B03F" w14:textId="77777777" w:rsidR="00E22CFE" w:rsidRDefault="00E22CFE" w:rsidP="00E22CFE"/>
    <w:p w14:paraId="769038F6" w14:textId="77777777" w:rsidR="00E22CFE" w:rsidRDefault="00E22CFE" w:rsidP="00E22CFE"/>
    <w:p w14:paraId="15E6363F" w14:textId="77777777" w:rsidR="00E22CFE" w:rsidRDefault="00E22CFE" w:rsidP="00E22CFE"/>
    <w:p w14:paraId="3BBBD28C" w14:textId="77777777" w:rsidR="00E22CFE" w:rsidRDefault="00E22CFE" w:rsidP="00E22CFE"/>
    <w:p w14:paraId="2F891F86" w14:textId="77777777" w:rsidR="00E22CFE" w:rsidRDefault="00E22CFE" w:rsidP="00E22CFE"/>
    <w:p w14:paraId="3A8B2947" w14:textId="77777777" w:rsidR="00E22CFE" w:rsidRDefault="00E22CFE" w:rsidP="00E22CFE"/>
    <w:p w14:paraId="07BB5B38" w14:textId="77777777" w:rsidR="00E22CFE" w:rsidRDefault="00E22CFE" w:rsidP="00E22CFE"/>
    <w:p w14:paraId="39A71F54" w14:textId="77777777" w:rsidR="00A52D61" w:rsidRDefault="00A52D61" w:rsidP="00E22CFE"/>
    <w:p w14:paraId="5B69A4E4" w14:textId="77777777" w:rsidR="00A52D61" w:rsidRDefault="00A52D61" w:rsidP="00E22CFE"/>
    <w:p w14:paraId="7EE7B4B0" w14:textId="77777777" w:rsidR="00A52D61" w:rsidRDefault="00A52D61" w:rsidP="00E22CFE"/>
    <w:p w14:paraId="1A0BB96D" w14:textId="77777777" w:rsidR="00A52D61" w:rsidRDefault="00A52D61" w:rsidP="00E22CFE"/>
    <w:p w14:paraId="4ED55D3E" w14:textId="77777777" w:rsidR="00A52D61" w:rsidRDefault="00A52D61" w:rsidP="00E22CFE"/>
    <w:p w14:paraId="6A66FAC6" w14:textId="77777777" w:rsidR="00A52D61" w:rsidRDefault="00A52D61" w:rsidP="00E22CFE"/>
    <w:p w14:paraId="0BAF6350" w14:textId="77777777" w:rsidR="00A52D61" w:rsidRDefault="00A52D61" w:rsidP="00E22CFE"/>
    <w:p w14:paraId="62819E52" w14:textId="77777777" w:rsidR="00A52D61" w:rsidRDefault="00A52D61" w:rsidP="00E22CFE"/>
    <w:p w14:paraId="21A39AB7" w14:textId="77777777" w:rsidR="00A576F3" w:rsidRDefault="00A576F3" w:rsidP="00A52D61">
      <w:pPr>
        <w:pStyle w:val="Heading2"/>
        <w:jc w:val="center"/>
        <w:sectPr w:rsidR="00A576F3" w:rsidSect="00530246">
          <w:footerReference w:type="default" r:id="rId21"/>
          <w:type w:val="continuous"/>
          <w:pgSz w:w="12240" w:h="15840" w:code="1"/>
          <w:pgMar w:top="1440" w:right="1440" w:bottom="1440" w:left="1440" w:header="720" w:footer="720" w:gutter="0"/>
          <w:pgNumType w:start="1"/>
          <w:cols w:space="720"/>
          <w:docGrid w:linePitch="360"/>
        </w:sectPr>
      </w:pPr>
      <w:bookmarkStart w:id="108" w:name="_Attachment_5:_KDPH"/>
      <w:bookmarkEnd w:id="108"/>
    </w:p>
    <w:p w14:paraId="1C7319AD" w14:textId="77777777" w:rsidR="00A52D61" w:rsidRDefault="00A52D61" w:rsidP="00A52D61">
      <w:pPr>
        <w:pStyle w:val="Heading2"/>
        <w:jc w:val="center"/>
      </w:pPr>
      <w:bookmarkStart w:id="109" w:name="_Toc25050984"/>
      <w:bookmarkStart w:id="110" w:name="_Toc25677907"/>
      <w:r>
        <w:lastRenderedPageBreak/>
        <w:t xml:space="preserve">Attachment </w:t>
      </w:r>
      <w:r w:rsidR="00C64B10">
        <w:t>5</w:t>
      </w:r>
      <w:r w:rsidR="00F65953">
        <w:t>: Map of Kentucky’s Ho</w:t>
      </w:r>
      <w:r>
        <w:t>spitals</w:t>
      </w:r>
      <w:bookmarkEnd w:id="109"/>
      <w:bookmarkEnd w:id="110"/>
    </w:p>
    <w:p w14:paraId="06ACC85C" w14:textId="77777777" w:rsidR="00F65953" w:rsidRDefault="00F65953" w:rsidP="00F65953">
      <w:pPr>
        <w:jc w:val="center"/>
        <w:rPr>
          <w:b/>
        </w:rPr>
      </w:pPr>
      <w:bookmarkStart w:id="111" w:name="Figure4"/>
    </w:p>
    <w:bookmarkEnd w:id="111"/>
    <w:p w14:paraId="2D8F21FA" w14:textId="77777777" w:rsidR="00F65953" w:rsidRDefault="00F65953" w:rsidP="00F65953">
      <w:pPr>
        <w:jc w:val="center"/>
        <w:rPr>
          <w:b/>
          <w14:textOutline w14:w="9525" w14:cap="rnd" w14:cmpd="sng" w14:algn="ctr">
            <w14:noFill/>
            <w14:prstDash w14:val="solid"/>
            <w14:bevel/>
          </w14:textOutline>
        </w:rPr>
      </w:pPr>
      <w:r>
        <w:rPr>
          <w:b/>
        </w:rPr>
        <w:t>Map of Kentucky’s Hospitals</w:t>
      </w:r>
    </w:p>
    <w:p w14:paraId="67174245" w14:textId="77777777" w:rsidR="00F65953" w:rsidRDefault="00F65953" w:rsidP="00F65953"/>
    <w:p w14:paraId="025631BA" w14:textId="77777777" w:rsidR="00F65953" w:rsidRPr="00F65953" w:rsidRDefault="00F65953" w:rsidP="00F65953">
      <w:bookmarkStart w:id="112" w:name="_Toc25050598"/>
      <w:bookmarkStart w:id="113" w:name="_Toc25050985"/>
      <w:bookmarkStart w:id="114" w:name="_Toc25236812"/>
      <w:r>
        <w:rPr>
          <w:rFonts w:cstheme="minorHAnsi"/>
          <w:b/>
          <w:noProof/>
          <w:sz w:val="22"/>
          <w:szCs w:val="24"/>
        </w:rPr>
        <w:drawing>
          <wp:inline distT="0" distB="0" distL="0" distR="0" wp14:anchorId="325F957D" wp14:editId="17F69A87">
            <wp:extent cx="5943600" cy="3176996"/>
            <wp:effectExtent l="0" t="0" r="0" b="4445"/>
            <wp:docPr id="23" name="Picture 23" descr="C:\Jim House's Local Documents\My Working Folder\HPP\Maps\State Map - Hospital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im House's Local Documents\My Working Folder\HPP\Maps\State Map - Hospitals 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961" t="24955" r="3097" b="13203"/>
                    <a:stretch/>
                  </pic:blipFill>
                  <pic:spPr bwMode="auto">
                    <a:xfrm>
                      <a:off x="0" y="0"/>
                      <a:ext cx="5943600" cy="3176996"/>
                    </a:xfrm>
                    <a:prstGeom prst="rect">
                      <a:avLst/>
                    </a:prstGeom>
                    <a:noFill/>
                    <a:ln>
                      <a:noFill/>
                    </a:ln>
                    <a:extLst>
                      <a:ext uri="{53640926-AAD7-44D8-BBD7-CCE9431645EC}">
                        <a14:shadowObscured xmlns:a14="http://schemas.microsoft.com/office/drawing/2010/main"/>
                      </a:ext>
                    </a:extLst>
                  </pic:spPr>
                </pic:pic>
              </a:graphicData>
            </a:graphic>
          </wp:inline>
        </w:drawing>
      </w:r>
      <w:bookmarkEnd w:id="112"/>
      <w:bookmarkEnd w:id="113"/>
      <w:bookmarkEnd w:id="114"/>
    </w:p>
    <w:p w14:paraId="3FBE6C2F" w14:textId="77777777" w:rsidR="00A52D61" w:rsidRDefault="00A52D61" w:rsidP="00A52D61">
      <w:pPr>
        <w:pStyle w:val="Heading1"/>
        <w:sectPr w:rsidR="00A52D61" w:rsidSect="00A576F3">
          <w:footerReference w:type="default" r:id="rId23"/>
          <w:pgSz w:w="12240" w:h="15840" w:code="1"/>
          <w:pgMar w:top="1440" w:right="1440" w:bottom="1440" w:left="1440" w:header="720" w:footer="720" w:gutter="0"/>
          <w:pgNumType w:start="1"/>
          <w:cols w:space="720"/>
          <w:docGrid w:linePitch="360"/>
        </w:sectPr>
      </w:pPr>
    </w:p>
    <w:p w14:paraId="07492916" w14:textId="77777777" w:rsidR="00A576F3" w:rsidRDefault="00A576F3" w:rsidP="00A52D61">
      <w:pPr>
        <w:pStyle w:val="Heading2"/>
        <w:jc w:val="center"/>
        <w:sectPr w:rsidR="00A576F3" w:rsidSect="00530246">
          <w:type w:val="continuous"/>
          <w:pgSz w:w="12240" w:h="15840" w:code="1"/>
          <w:pgMar w:top="1440" w:right="1440" w:bottom="1440" w:left="1440" w:header="720" w:footer="720" w:gutter="0"/>
          <w:pgNumType w:start="1"/>
          <w:cols w:space="720"/>
          <w:docGrid w:linePitch="360"/>
        </w:sectPr>
      </w:pPr>
    </w:p>
    <w:p w14:paraId="1CB9EB97" w14:textId="77777777" w:rsidR="00A52D61" w:rsidRDefault="00A52D61" w:rsidP="00A52D61">
      <w:pPr>
        <w:pStyle w:val="Heading2"/>
        <w:jc w:val="center"/>
      </w:pPr>
      <w:bookmarkStart w:id="115" w:name="_Attachment_7:_ESF"/>
      <w:bookmarkStart w:id="116" w:name="_Attachment_6:_ESF"/>
      <w:bookmarkStart w:id="117" w:name="_Toc25050986"/>
      <w:bookmarkStart w:id="118" w:name="_Toc25677908"/>
      <w:bookmarkEnd w:id="115"/>
      <w:bookmarkEnd w:id="116"/>
      <w:r>
        <w:lastRenderedPageBreak/>
        <w:t xml:space="preserve">Attachment </w:t>
      </w:r>
      <w:r w:rsidR="00C64B10">
        <w:t>6</w:t>
      </w:r>
      <w:r>
        <w:t>: ESF #8 Resource Request Process</w:t>
      </w:r>
      <w:bookmarkEnd w:id="117"/>
      <w:bookmarkEnd w:id="118"/>
    </w:p>
    <w:p w14:paraId="238FB4FB" w14:textId="77777777" w:rsidR="007D62E1" w:rsidRDefault="007D62E1" w:rsidP="005A5A4D">
      <w:pPr>
        <w:rPr>
          <w:rFonts w:asciiTheme="minorHAnsi" w:hAnsiTheme="minorHAnsi" w:cstheme="minorHAnsi"/>
          <w:color w:val="000066"/>
          <w:sz w:val="22"/>
        </w:rPr>
      </w:pPr>
    </w:p>
    <w:p w14:paraId="5B1ED2B4" w14:textId="77777777" w:rsidR="002404CC" w:rsidRPr="002404CC" w:rsidRDefault="000D5ADA" w:rsidP="00613DCD">
      <w:pPr>
        <w:spacing w:after="200" w:line="276" w:lineRule="auto"/>
        <w:jc w:val="center"/>
        <w:rPr>
          <w:rFonts w:asciiTheme="minorHAnsi" w:hAnsiTheme="minorHAnsi" w:cstheme="minorHAnsi"/>
          <w:sz w:val="22"/>
        </w:rPr>
      </w:pPr>
      <w:r w:rsidRPr="000D5ADA">
        <w:rPr>
          <w:rFonts w:eastAsia="Times New Roman"/>
          <w:noProof/>
          <w:color w:val="000066"/>
          <w:sz w:val="22"/>
        </w:rPr>
        <w:drawing>
          <wp:anchor distT="0" distB="0" distL="114300" distR="114300" simplePos="0" relativeHeight="251665920" behindDoc="0" locked="0" layoutInCell="1" allowOverlap="1" wp14:anchorId="6A92F6C5" wp14:editId="710F7637">
            <wp:simplePos x="0" y="0"/>
            <wp:positionH relativeFrom="margin">
              <wp:align>left</wp:align>
            </wp:positionH>
            <wp:positionV relativeFrom="paragraph">
              <wp:posOffset>222250</wp:posOffset>
            </wp:positionV>
            <wp:extent cx="6257925" cy="7087235"/>
            <wp:effectExtent l="0" t="0" r="9525" b="0"/>
            <wp:wrapSquare wrapText="bothSides"/>
            <wp:docPr id="19" name="Picture 19" descr="C:\Jim House's Local Documents\My Working Folder\Planning Folder\ESF #8 Plans\ESF 8 Support Plans\Mass Casualty Incident Support Plan (Pending)\KY MCI Plan\Final MCI Resource Request Feb 13 2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im House's Local Documents\My Working Folder\Planning Folder\ESF #8 Plans\ESF 8 Support Plans\Mass Casualty Incident Support Plan (Pending)\KY MCI Plan\Final MCI Resource Request Feb 13 2015.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7925" cy="7087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63535" w14:textId="77777777" w:rsidR="002404CC" w:rsidRPr="002404CC" w:rsidRDefault="002404CC" w:rsidP="002404CC">
      <w:pPr>
        <w:rPr>
          <w:rFonts w:asciiTheme="minorHAnsi" w:hAnsiTheme="minorHAnsi" w:cstheme="minorHAnsi"/>
          <w:sz w:val="22"/>
        </w:rPr>
      </w:pPr>
    </w:p>
    <w:p w14:paraId="5FB408B8" w14:textId="77777777" w:rsidR="002404CC" w:rsidRPr="002404CC" w:rsidRDefault="002404CC" w:rsidP="002404CC">
      <w:pPr>
        <w:rPr>
          <w:rFonts w:asciiTheme="minorHAnsi" w:hAnsiTheme="minorHAnsi" w:cstheme="minorHAnsi"/>
          <w:sz w:val="22"/>
        </w:rPr>
      </w:pPr>
    </w:p>
    <w:p w14:paraId="18BF6C37" w14:textId="77777777" w:rsidR="002404CC" w:rsidRPr="002404CC" w:rsidRDefault="002404CC" w:rsidP="002404CC">
      <w:pPr>
        <w:rPr>
          <w:rFonts w:asciiTheme="minorHAnsi" w:hAnsiTheme="minorHAnsi" w:cstheme="minorHAnsi"/>
          <w:sz w:val="22"/>
        </w:rPr>
      </w:pPr>
    </w:p>
    <w:p w14:paraId="02A726A4" w14:textId="77777777" w:rsidR="002404CC" w:rsidRPr="002404CC" w:rsidRDefault="002404CC" w:rsidP="002404CC">
      <w:pPr>
        <w:rPr>
          <w:rFonts w:asciiTheme="minorHAnsi" w:hAnsiTheme="minorHAnsi" w:cstheme="minorHAnsi"/>
          <w:sz w:val="22"/>
        </w:rPr>
      </w:pPr>
    </w:p>
    <w:p w14:paraId="61821EF1" w14:textId="77777777" w:rsidR="002404CC" w:rsidRPr="002404CC" w:rsidRDefault="002404CC" w:rsidP="002404CC">
      <w:pPr>
        <w:rPr>
          <w:rFonts w:asciiTheme="minorHAnsi" w:hAnsiTheme="minorHAnsi" w:cstheme="minorHAnsi"/>
          <w:sz w:val="22"/>
        </w:rPr>
      </w:pPr>
    </w:p>
    <w:p w14:paraId="57E9FAB0" w14:textId="77777777" w:rsidR="002404CC" w:rsidRPr="002404CC" w:rsidRDefault="002404CC" w:rsidP="002404CC">
      <w:pPr>
        <w:rPr>
          <w:rFonts w:asciiTheme="minorHAnsi" w:hAnsiTheme="minorHAnsi" w:cstheme="minorHAnsi"/>
          <w:sz w:val="22"/>
        </w:rPr>
      </w:pPr>
    </w:p>
    <w:p w14:paraId="46431B70" w14:textId="77777777" w:rsidR="002404CC" w:rsidRPr="002404CC" w:rsidRDefault="002404CC" w:rsidP="002404CC">
      <w:pPr>
        <w:rPr>
          <w:rFonts w:asciiTheme="minorHAnsi" w:hAnsiTheme="minorHAnsi" w:cstheme="minorHAnsi"/>
          <w:sz w:val="22"/>
        </w:rPr>
      </w:pPr>
    </w:p>
    <w:p w14:paraId="178067F0" w14:textId="77777777" w:rsidR="002404CC" w:rsidRPr="002404CC" w:rsidRDefault="002404CC" w:rsidP="002404CC">
      <w:pPr>
        <w:rPr>
          <w:rFonts w:asciiTheme="minorHAnsi" w:hAnsiTheme="minorHAnsi" w:cstheme="minorHAnsi"/>
          <w:sz w:val="22"/>
        </w:rPr>
      </w:pPr>
    </w:p>
    <w:p w14:paraId="34202A45" w14:textId="77777777" w:rsidR="002404CC" w:rsidRPr="002404CC" w:rsidRDefault="002404CC" w:rsidP="002404CC">
      <w:pPr>
        <w:rPr>
          <w:rFonts w:asciiTheme="minorHAnsi" w:hAnsiTheme="minorHAnsi" w:cstheme="minorHAnsi"/>
          <w:sz w:val="22"/>
        </w:rPr>
      </w:pPr>
    </w:p>
    <w:p w14:paraId="510268DD" w14:textId="77777777" w:rsidR="002404CC" w:rsidRPr="002404CC" w:rsidRDefault="002404CC" w:rsidP="002404CC">
      <w:pPr>
        <w:rPr>
          <w:rFonts w:asciiTheme="minorHAnsi" w:hAnsiTheme="minorHAnsi" w:cstheme="minorHAnsi"/>
          <w:sz w:val="22"/>
        </w:rPr>
      </w:pPr>
    </w:p>
    <w:p w14:paraId="647DD148" w14:textId="77777777" w:rsidR="002404CC" w:rsidRPr="002404CC" w:rsidRDefault="002404CC" w:rsidP="002404CC">
      <w:pPr>
        <w:rPr>
          <w:rFonts w:asciiTheme="minorHAnsi" w:hAnsiTheme="minorHAnsi" w:cstheme="minorHAnsi"/>
          <w:sz w:val="22"/>
        </w:rPr>
      </w:pPr>
    </w:p>
    <w:p w14:paraId="49D29FAE" w14:textId="77777777" w:rsidR="002404CC" w:rsidRPr="002404CC" w:rsidRDefault="002404CC" w:rsidP="002404CC">
      <w:pPr>
        <w:rPr>
          <w:rFonts w:asciiTheme="minorHAnsi" w:hAnsiTheme="minorHAnsi" w:cstheme="minorHAnsi"/>
          <w:sz w:val="22"/>
        </w:rPr>
      </w:pPr>
    </w:p>
    <w:p w14:paraId="3044BEF6" w14:textId="77777777" w:rsidR="002404CC" w:rsidRPr="002404CC" w:rsidRDefault="002404CC" w:rsidP="002404CC">
      <w:pPr>
        <w:rPr>
          <w:rFonts w:asciiTheme="minorHAnsi" w:hAnsiTheme="minorHAnsi" w:cstheme="minorHAnsi"/>
          <w:sz w:val="22"/>
        </w:rPr>
      </w:pPr>
    </w:p>
    <w:p w14:paraId="585EBAA8" w14:textId="77777777" w:rsidR="002404CC" w:rsidRPr="002404CC" w:rsidRDefault="002404CC" w:rsidP="002404CC">
      <w:pPr>
        <w:rPr>
          <w:rFonts w:asciiTheme="minorHAnsi" w:hAnsiTheme="minorHAnsi" w:cstheme="minorHAnsi"/>
          <w:sz w:val="22"/>
        </w:rPr>
      </w:pPr>
    </w:p>
    <w:p w14:paraId="452BB053" w14:textId="77777777" w:rsidR="002404CC" w:rsidRPr="002404CC" w:rsidRDefault="002404CC" w:rsidP="002404CC">
      <w:pPr>
        <w:rPr>
          <w:rFonts w:asciiTheme="minorHAnsi" w:hAnsiTheme="minorHAnsi" w:cstheme="minorHAnsi"/>
          <w:sz w:val="22"/>
        </w:rPr>
      </w:pPr>
    </w:p>
    <w:p w14:paraId="38182C35" w14:textId="77777777" w:rsidR="002404CC" w:rsidRPr="002404CC" w:rsidRDefault="002404CC" w:rsidP="002404CC">
      <w:pPr>
        <w:rPr>
          <w:rFonts w:asciiTheme="minorHAnsi" w:hAnsiTheme="minorHAnsi" w:cstheme="minorHAnsi"/>
          <w:sz w:val="22"/>
        </w:rPr>
      </w:pPr>
    </w:p>
    <w:p w14:paraId="1264AEBF" w14:textId="77777777" w:rsidR="002404CC" w:rsidRPr="002404CC" w:rsidRDefault="002404CC" w:rsidP="002404CC">
      <w:pPr>
        <w:rPr>
          <w:rFonts w:asciiTheme="minorHAnsi" w:hAnsiTheme="minorHAnsi" w:cstheme="minorHAnsi"/>
          <w:sz w:val="22"/>
        </w:rPr>
      </w:pPr>
    </w:p>
    <w:p w14:paraId="3B907F6C" w14:textId="77777777" w:rsidR="002404CC" w:rsidRPr="002404CC" w:rsidRDefault="002404CC" w:rsidP="002404CC">
      <w:pPr>
        <w:rPr>
          <w:rFonts w:asciiTheme="minorHAnsi" w:hAnsiTheme="minorHAnsi" w:cstheme="minorHAnsi"/>
          <w:sz w:val="22"/>
        </w:rPr>
      </w:pPr>
    </w:p>
    <w:p w14:paraId="31752841" w14:textId="77777777" w:rsidR="002404CC" w:rsidRPr="002404CC" w:rsidRDefault="002404CC" w:rsidP="002404CC">
      <w:pPr>
        <w:rPr>
          <w:rFonts w:asciiTheme="minorHAnsi" w:hAnsiTheme="minorHAnsi" w:cstheme="minorHAnsi"/>
          <w:sz w:val="22"/>
        </w:rPr>
      </w:pPr>
    </w:p>
    <w:p w14:paraId="76960D2B" w14:textId="77777777" w:rsidR="002404CC" w:rsidRPr="002404CC" w:rsidRDefault="002404CC" w:rsidP="002404CC">
      <w:pPr>
        <w:rPr>
          <w:rFonts w:asciiTheme="minorHAnsi" w:hAnsiTheme="minorHAnsi" w:cstheme="minorHAnsi"/>
          <w:sz w:val="22"/>
        </w:rPr>
      </w:pPr>
    </w:p>
    <w:p w14:paraId="7584165D" w14:textId="77777777" w:rsidR="002404CC" w:rsidRPr="002404CC" w:rsidRDefault="002404CC" w:rsidP="002404CC">
      <w:pPr>
        <w:rPr>
          <w:rFonts w:asciiTheme="minorHAnsi" w:hAnsiTheme="minorHAnsi" w:cstheme="minorHAnsi"/>
          <w:sz w:val="22"/>
        </w:rPr>
      </w:pPr>
    </w:p>
    <w:p w14:paraId="675AF5C7" w14:textId="77777777" w:rsidR="002404CC" w:rsidRPr="002404CC" w:rsidRDefault="002404CC" w:rsidP="002404CC">
      <w:pPr>
        <w:rPr>
          <w:rFonts w:asciiTheme="minorHAnsi" w:hAnsiTheme="minorHAnsi" w:cstheme="minorHAnsi"/>
          <w:sz w:val="22"/>
        </w:rPr>
      </w:pPr>
    </w:p>
    <w:p w14:paraId="2793C735" w14:textId="77777777" w:rsidR="002404CC" w:rsidRPr="002404CC" w:rsidRDefault="002404CC" w:rsidP="002404CC">
      <w:pPr>
        <w:rPr>
          <w:rFonts w:asciiTheme="minorHAnsi" w:hAnsiTheme="minorHAnsi" w:cstheme="minorHAnsi"/>
          <w:sz w:val="22"/>
        </w:rPr>
      </w:pPr>
    </w:p>
    <w:p w14:paraId="6B4E1604" w14:textId="77777777" w:rsidR="002404CC" w:rsidRPr="002404CC" w:rsidRDefault="002404CC" w:rsidP="002404CC">
      <w:pPr>
        <w:rPr>
          <w:rFonts w:asciiTheme="minorHAnsi" w:hAnsiTheme="minorHAnsi" w:cstheme="minorHAnsi"/>
          <w:sz w:val="22"/>
        </w:rPr>
      </w:pPr>
    </w:p>
    <w:p w14:paraId="2DAF8885" w14:textId="77777777" w:rsidR="002404CC" w:rsidRPr="002404CC" w:rsidRDefault="002404CC" w:rsidP="002404CC">
      <w:pPr>
        <w:rPr>
          <w:rFonts w:asciiTheme="minorHAnsi" w:hAnsiTheme="minorHAnsi" w:cstheme="minorHAnsi"/>
          <w:sz w:val="22"/>
        </w:rPr>
      </w:pPr>
    </w:p>
    <w:p w14:paraId="421533E7" w14:textId="77777777" w:rsidR="002404CC" w:rsidRPr="002404CC" w:rsidRDefault="002404CC" w:rsidP="002404CC">
      <w:pPr>
        <w:rPr>
          <w:rFonts w:asciiTheme="minorHAnsi" w:hAnsiTheme="minorHAnsi" w:cstheme="minorHAnsi"/>
          <w:sz w:val="22"/>
        </w:rPr>
      </w:pPr>
    </w:p>
    <w:p w14:paraId="4274F9BD" w14:textId="77777777" w:rsidR="002404CC" w:rsidRPr="002404CC" w:rsidRDefault="002404CC" w:rsidP="002404CC">
      <w:pPr>
        <w:rPr>
          <w:rFonts w:asciiTheme="minorHAnsi" w:hAnsiTheme="minorHAnsi" w:cstheme="minorHAnsi"/>
          <w:sz w:val="22"/>
        </w:rPr>
      </w:pPr>
    </w:p>
    <w:p w14:paraId="1C9D92D1" w14:textId="77777777" w:rsidR="002404CC" w:rsidRPr="002404CC" w:rsidRDefault="002404CC" w:rsidP="002404CC">
      <w:pPr>
        <w:rPr>
          <w:rFonts w:asciiTheme="minorHAnsi" w:hAnsiTheme="minorHAnsi" w:cstheme="minorHAnsi"/>
          <w:sz w:val="22"/>
        </w:rPr>
      </w:pPr>
    </w:p>
    <w:p w14:paraId="64161685" w14:textId="77777777" w:rsidR="002404CC" w:rsidRPr="002404CC" w:rsidRDefault="002404CC" w:rsidP="002404CC">
      <w:pPr>
        <w:rPr>
          <w:rFonts w:asciiTheme="minorHAnsi" w:hAnsiTheme="minorHAnsi" w:cstheme="minorHAnsi"/>
          <w:sz w:val="22"/>
        </w:rPr>
      </w:pPr>
    </w:p>
    <w:p w14:paraId="3E6AC7CE" w14:textId="77777777" w:rsidR="002404CC" w:rsidRPr="002404CC" w:rsidRDefault="002404CC" w:rsidP="002404CC">
      <w:pPr>
        <w:rPr>
          <w:rFonts w:asciiTheme="minorHAnsi" w:hAnsiTheme="minorHAnsi" w:cstheme="minorHAnsi"/>
          <w:sz w:val="22"/>
        </w:rPr>
      </w:pPr>
    </w:p>
    <w:p w14:paraId="217FFB5C" w14:textId="77777777" w:rsidR="002404CC" w:rsidRPr="002404CC" w:rsidRDefault="002404CC" w:rsidP="002404CC">
      <w:pPr>
        <w:rPr>
          <w:rFonts w:asciiTheme="minorHAnsi" w:hAnsiTheme="minorHAnsi" w:cstheme="minorHAnsi"/>
          <w:sz w:val="22"/>
        </w:rPr>
      </w:pPr>
    </w:p>
    <w:p w14:paraId="45DAC3E0" w14:textId="77777777" w:rsidR="002404CC" w:rsidRPr="002404CC" w:rsidRDefault="002404CC" w:rsidP="002404CC">
      <w:pPr>
        <w:rPr>
          <w:rFonts w:asciiTheme="minorHAnsi" w:hAnsiTheme="minorHAnsi" w:cstheme="minorHAnsi"/>
          <w:sz w:val="22"/>
        </w:rPr>
      </w:pPr>
    </w:p>
    <w:p w14:paraId="74993ED7" w14:textId="77777777" w:rsidR="002404CC" w:rsidRPr="002404CC" w:rsidRDefault="002404CC" w:rsidP="002404CC">
      <w:pPr>
        <w:rPr>
          <w:rFonts w:asciiTheme="minorHAnsi" w:hAnsiTheme="minorHAnsi" w:cstheme="minorHAnsi"/>
          <w:sz w:val="22"/>
        </w:rPr>
      </w:pPr>
    </w:p>
    <w:p w14:paraId="360CAF79" w14:textId="77777777" w:rsidR="002404CC" w:rsidRPr="002404CC" w:rsidRDefault="002404CC" w:rsidP="002404CC">
      <w:pPr>
        <w:rPr>
          <w:rFonts w:asciiTheme="minorHAnsi" w:hAnsiTheme="minorHAnsi" w:cstheme="minorHAnsi"/>
          <w:sz w:val="22"/>
        </w:rPr>
      </w:pPr>
    </w:p>
    <w:p w14:paraId="1FB4880E" w14:textId="77777777" w:rsidR="002404CC" w:rsidRDefault="002404CC" w:rsidP="002404CC">
      <w:pPr>
        <w:rPr>
          <w:rFonts w:asciiTheme="minorHAnsi" w:hAnsiTheme="minorHAnsi" w:cstheme="minorHAnsi"/>
          <w:sz w:val="22"/>
        </w:rPr>
      </w:pPr>
    </w:p>
    <w:p w14:paraId="6BD4456B" w14:textId="77777777" w:rsidR="002404CC" w:rsidRPr="002404CC" w:rsidRDefault="002404CC" w:rsidP="002404CC">
      <w:pPr>
        <w:rPr>
          <w:rFonts w:asciiTheme="minorHAnsi" w:hAnsiTheme="minorHAnsi" w:cstheme="minorHAnsi"/>
          <w:sz w:val="22"/>
        </w:rPr>
      </w:pPr>
    </w:p>
    <w:p w14:paraId="49780CE3" w14:textId="77777777" w:rsidR="002404CC" w:rsidRDefault="002404CC" w:rsidP="002404CC">
      <w:pPr>
        <w:rPr>
          <w:rFonts w:asciiTheme="minorHAnsi" w:hAnsiTheme="minorHAnsi" w:cstheme="minorHAnsi"/>
          <w:sz w:val="22"/>
        </w:rPr>
      </w:pPr>
    </w:p>
    <w:p w14:paraId="1D93336A" w14:textId="77777777" w:rsidR="002404CC" w:rsidRDefault="002404CC" w:rsidP="002404CC">
      <w:pPr>
        <w:rPr>
          <w:rFonts w:asciiTheme="minorHAnsi" w:hAnsiTheme="minorHAnsi" w:cstheme="minorHAnsi"/>
          <w:sz w:val="22"/>
        </w:rPr>
        <w:sectPr w:rsidR="002404CC" w:rsidSect="00A576F3">
          <w:footerReference w:type="default" r:id="rId25"/>
          <w:pgSz w:w="12240" w:h="15840" w:code="1"/>
          <w:pgMar w:top="1440" w:right="1440" w:bottom="1440" w:left="1440" w:header="720" w:footer="720" w:gutter="0"/>
          <w:pgNumType w:start="1"/>
          <w:cols w:space="720"/>
          <w:docGrid w:linePitch="360"/>
        </w:sectPr>
      </w:pPr>
    </w:p>
    <w:p w14:paraId="33281FE8" w14:textId="7F994733" w:rsidR="00AF2330" w:rsidRPr="00290B58" w:rsidRDefault="00AF2330" w:rsidP="00290B58">
      <w:pPr>
        <w:pStyle w:val="Heading2"/>
        <w:jc w:val="center"/>
        <w:rPr>
          <w:rFonts w:ascii="Calibri" w:hAnsi="Calibri"/>
          <w:caps w:val="0"/>
        </w:rPr>
      </w:pPr>
      <w:bookmarkStart w:id="119" w:name="_Toc25050987"/>
      <w:bookmarkStart w:id="120" w:name="_Toc25677909"/>
      <w:r w:rsidRPr="00175509">
        <w:rPr>
          <w:rFonts w:ascii="Calibri" w:hAnsi="Calibri"/>
        </w:rPr>
        <w:lastRenderedPageBreak/>
        <w:t xml:space="preserve">Attachment </w:t>
      </w:r>
      <w:r w:rsidR="00C64B10">
        <w:rPr>
          <w:rFonts w:ascii="Calibri" w:hAnsi="Calibri"/>
        </w:rPr>
        <w:t>7</w:t>
      </w:r>
      <w:r w:rsidRPr="00175509">
        <w:rPr>
          <w:rFonts w:ascii="Calibri" w:hAnsi="Calibri"/>
        </w:rPr>
        <w:t>:</w:t>
      </w:r>
      <w:r w:rsidR="00C07753" w:rsidRPr="00C07753">
        <w:rPr>
          <w:rFonts w:ascii="Calibri" w:hAnsi="Calibri"/>
          <w:caps w:val="0"/>
        </w:rPr>
        <w:t xml:space="preserve"> </w:t>
      </w:r>
      <w:r w:rsidR="00C07753" w:rsidRPr="00175509">
        <w:rPr>
          <w:rFonts w:ascii="Calibri" w:hAnsi="Calibri"/>
          <w:caps w:val="0"/>
        </w:rPr>
        <w:t>R</w:t>
      </w:r>
      <w:r w:rsidR="00117038">
        <w:rPr>
          <w:rFonts w:ascii="Calibri" w:hAnsi="Calibri"/>
        </w:rPr>
        <w:t>egion</w:t>
      </w:r>
      <w:r w:rsidR="005D1540">
        <w:rPr>
          <w:rFonts w:ascii="Calibri" w:hAnsi="Calibri"/>
          <w:caps w:val="0"/>
        </w:rPr>
        <w:t xml:space="preserve"> 5</w:t>
      </w:r>
      <w:r w:rsidR="00C07753" w:rsidRPr="00175509">
        <w:rPr>
          <w:rFonts w:ascii="Calibri" w:hAnsi="Calibri"/>
          <w:caps w:val="0"/>
        </w:rPr>
        <w:t xml:space="preserve"> </w:t>
      </w:r>
      <w:r w:rsidR="005D1540">
        <w:rPr>
          <w:rFonts w:ascii="Calibri" w:hAnsi="Calibri"/>
          <w:caps w:val="0"/>
        </w:rPr>
        <w:t>BG</w:t>
      </w:r>
      <w:r w:rsidR="00C07753" w:rsidRPr="00175509">
        <w:rPr>
          <w:rFonts w:ascii="Calibri" w:hAnsi="Calibri"/>
          <w:caps w:val="0"/>
        </w:rPr>
        <w:t>HCC</w:t>
      </w:r>
      <w:r w:rsidR="00290B58">
        <w:rPr>
          <w:rFonts w:ascii="Calibri" w:hAnsi="Calibri"/>
          <w:caps w:val="0"/>
        </w:rPr>
        <w:t xml:space="preserve"> </w:t>
      </w:r>
      <w:r>
        <w:rPr>
          <w:rFonts w:ascii="Calibri" w:hAnsi="Calibri"/>
        </w:rPr>
        <w:t xml:space="preserve">Pediatric </w:t>
      </w:r>
      <w:r w:rsidR="00290B58">
        <w:rPr>
          <w:rFonts w:ascii="Calibri" w:hAnsi="Calibri"/>
        </w:rPr>
        <w:t>I</w:t>
      </w:r>
      <w:bookmarkEnd w:id="119"/>
      <w:r w:rsidR="000D4BF0">
        <w:rPr>
          <w:rFonts w:ascii="Calibri" w:hAnsi="Calibri"/>
        </w:rPr>
        <w:t>nformation</w:t>
      </w:r>
      <w:bookmarkEnd w:id="120"/>
    </w:p>
    <w:p w14:paraId="255CDC2D" w14:textId="77777777" w:rsidR="00C07753" w:rsidRPr="00A53E2D" w:rsidRDefault="00C07753" w:rsidP="00C07753">
      <w:pPr>
        <w:rPr>
          <w:b/>
          <w:szCs w:val="24"/>
        </w:rPr>
      </w:pPr>
      <w:r w:rsidRPr="00A53E2D">
        <w:rPr>
          <w:b/>
          <w:szCs w:val="24"/>
        </w:rPr>
        <w:t>Pediatric Referral Pattern</w:t>
      </w:r>
    </w:p>
    <w:p w14:paraId="76777C77" w14:textId="77777777" w:rsidR="00C07753" w:rsidRPr="00A53E2D" w:rsidRDefault="00C07753" w:rsidP="00C07753">
      <w:pPr>
        <w:rPr>
          <w:szCs w:val="24"/>
        </w:rPr>
      </w:pPr>
      <w:r w:rsidRPr="00A53E2D">
        <w:rPr>
          <w:szCs w:val="24"/>
        </w:rPr>
        <w:t xml:space="preserve">During a PMSE, (Coalition) will transfer patients to the following facilities: and has agreements with those facilities for transfers during normal operations.  If an event exceeds the available beds or surge capacity in the normal transfer patterns, decisions to transfer to alternate facilities will be made by </w:t>
      </w:r>
      <w:r w:rsidR="005C4C4D" w:rsidRPr="00A53E2D">
        <w:rPr>
          <w:color w:val="FF0000"/>
          <w:szCs w:val="24"/>
        </w:rPr>
        <w:t>(INSERT AGENCY AND/OR PERSON)</w:t>
      </w:r>
    </w:p>
    <w:p w14:paraId="60EEE46E" w14:textId="77777777" w:rsidR="00C07753" w:rsidRPr="00A53E2D" w:rsidRDefault="00C07753" w:rsidP="00C07753">
      <w:pPr>
        <w:rPr>
          <w:i/>
          <w:szCs w:val="24"/>
          <w:u w:val="single"/>
        </w:rPr>
      </w:pPr>
    </w:p>
    <w:p w14:paraId="47BE2BE6" w14:textId="77777777" w:rsidR="00C07753" w:rsidRPr="00A53E2D" w:rsidRDefault="00C07753" w:rsidP="00C07753">
      <w:pPr>
        <w:rPr>
          <w:szCs w:val="24"/>
        </w:rPr>
      </w:pPr>
      <w:r w:rsidRPr="00A53E2D">
        <w:rPr>
          <w:szCs w:val="24"/>
          <w:u w:val="single"/>
        </w:rPr>
        <w:t>ACS Pediatric Trauma Level 1</w:t>
      </w:r>
      <w:r w:rsidRPr="00A53E2D">
        <w:rPr>
          <w:szCs w:val="24"/>
        </w:rPr>
        <w:t xml:space="preserve"> indicates the facility has pediatric surgical capabilities 24 hours daily with pediatric orthopedics and neurosurgery 24 hours daily. </w:t>
      </w:r>
    </w:p>
    <w:p w14:paraId="65A6EB85" w14:textId="77777777" w:rsidR="00C07753" w:rsidRPr="00A53E2D" w:rsidRDefault="00C07753" w:rsidP="00C07753">
      <w:pPr>
        <w:rPr>
          <w:szCs w:val="24"/>
        </w:rPr>
      </w:pPr>
      <w:r w:rsidRPr="00A53E2D">
        <w:rPr>
          <w:szCs w:val="24"/>
          <w:u w:val="single"/>
        </w:rPr>
        <w:t>Pediatric Inpatient Capabilities</w:t>
      </w:r>
      <w:r w:rsidRPr="00A53E2D">
        <w:rPr>
          <w:szCs w:val="24"/>
        </w:rPr>
        <w:t xml:space="preserve"> including PICU/NICU and general pediatrics with a full complement of pediatric subspecialists.</w:t>
      </w:r>
    </w:p>
    <w:p w14:paraId="4FA64CC5" w14:textId="77777777" w:rsidR="00C07753" w:rsidRPr="00A53E2D" w:rsidRDefault="00C07753" w:rsidP="00C07753">
      <w:pPr>
        <w:rPr>
          <w:szCs w:val="24"/>
        </w:rPr>
      </w:pPr>
    </w:p>
    <w:p w14:paraId="39DBFA48" w14:textId="77777777" w:rsidR="00C07753" w:rsidRPr="00A53E2D" w:rsidRDefault="00C07753" w:rsidP="009D3B26">
      <w:pPr>
        <w:pStyle w:val="ListParagraph"/>
        <w:numPr>
          <w:ilvl w:val="0"/>
          <w:numId w:val="59"/>
        </w:numPr>
        <w:contextualSpacing/>
        <w:rPr>
          <w:szCs w:val="24"/>
        </w:rPr>
      </w:pPr>
      <w:r w:rsidRPr="00A53E2D">
        <w:rPr>
          <w:szCs w:val="24"/>
        </w:rPr>
        <w:t xml:space="preserve">ECMO Facility – Facility provides most intensive cardiorespiratory interventions </w:t>
      </w:r>
    </w:p>
    <w:p w14:paraId="471D7865" w14:textId="77777777" w:rsidR="00C07753" w:rsidRPr="00A53E2D" w:rsidRDefault="00C07753" w:rsidP="009D3B26">
      <w:pPr>
        <w:pStyle w:val="ListParagraph"/>
        <w:numPr>
          <w:ilvl w:val="0"/>
          <w:numId w:val="59"/>
        </w:numPr>
        <w:contextualSpacing/>
        <w:rPr>
          <w:szCs w:val="24"/>
        </w:rPr>
      </w:pPr>
      <w:r w:rsidRPr="00A53E2D">
        <w:rPr>
          <w:szCs w:val="24"/>
        </w:rPr>
        <w:t>Pediatric Burn – Facility is a burn center that has pediatric capabilities</w:t>
      </w:r>
    </w:p>
    <w:p w14:paraId="50A0852B" w14:textId="77777777" w:rsidR="00C07753" w:rsidRPr="00A53E2D" w:rsidRDefault="00C07753" w:rsidP="009D3B26">
      <w:pPr>
        <w:pStyle w:val="ListParagraph"/>
        <w:numPr>
          <w:ilvl w:val="0"/>
          <w:numId w:val="59"/>
        </w:numPr>
        <w:contextualSpacing/>
        <w:rPr>
          <w:szCs w:val="24"/>
        </w:rPr>
      </w:pPr>
      <w:r w:rsidRPr="00A53E2D">
        <w:rPr>
          <w:szCs w:val="24"/>
        </w:rPr>
        <w:t>Transport – Facility provide critical care transport for pediatric and neonatal patients</w:t>
      </w:r>
    </w:p>
    <w:p w14:paraId="3921B197" w14:textId="77777777" w:rsidR="00C07753" w:rsidRDefault="00C07753" w:rsidP="00C07753">
      <w:pPr>
        <w:rPr>
          <w:sz w:val="22"/>
        </w:rPr>
      </w:pPr>
    </w:p>
    <w:p w14:paraId="5CA6C811" w14:textId="77777777" w:rsidR="000D5ADA" w:rsidRPr="001360F8" w:rsidRDefault="000D5ADA" w:rsidP="00C07753">
      <w:pPr>
        <w:pStyle w:val="Heading2"/>
        <w:jc w:val="center"/>
        <w:rPr>
          <w:rFonts w:ascii="Calibri" w:hAnsi="Calibri"/>
        </w:rPr>
      </w:pPr>
    </w:p>
    <w:tbl>
      <w:tblPr>
        <w:tblW w:w="15570" w:type="dxa"/>
        <w:tblLook w:val="04A0" w:firstRow="1" w:lastRow="0" w:firstColumn="1" w:lastColumn="0" w:noHBand="0" w:noVBand="1"/>
      </w:tblPr>
      <w:tblGrid>
        <w:gridCol w:w="3420"/>
        <w:gridCol w:w="810"/>
        <w:gridCol w:w="990"/>
        <w:gridCol w:w="900"/>
        <w:gridCol w:w="1170"/>
        <w:gridCol w:w="1170"/>
        <w:gridCol w:w="1620"/>
        <w:gridCol w:w="1440"/>
        <w:gridCol w:w="1890"/>
        <w:gridCol w:w="240"/>
        <w:gridCol w:w="960"/>
        <w:gridCol w:w="960"/>
      </w:tblGrid>
      <w:tr w:rsidR="001360F8" w14:paraId="1A9BB77B" w14:textId="77777777" w:rsidTr="001360F8">
        <w:trPr>
          <w:trHeight w:val="1222"/>
        </w:trPr>
        <w:tc>
          <w:tcPr>
            <w:tcW w:w="3420" w:type="dxa"/>
            <w:tcBorders>
              <w:top w:val="single" w:sz="8" w:space="0" w:color="auto"/>
              <w:left w:val="single" w:sz="8" w:space="0" w:color="auto"/>
              <w:bottom w:val="single" w:sz="8" w:space="0" w:color="auto"/>
              <w:right w:val="single" w:sz="8" w:space="0" w:color="auto"/>
            </w:tcBorders>
            <w:noWrap/>
            <w:vAlign w:val="center"/>
            <w:hideMark/>
          </w:tcPr>
          <w:p w14:paraId="055628B1" w14:textId="77777777" w:rsidR="001360F8" w:rsidRPr="00CE5118" w:rsidRDefault="001360F8" w:rsidP="00581E12">
            <w:pPr>
              <w:jc w:val="center"/>
              <w:rPr>
                <w:rFonts w:asciiTheme="minorHAnsi" w:eastAsia="Times New Roman" w:hAnsiTheme="minorHAnsi" w:cstheme="minorHAnsi"/>
                <w:b/>
                <w:bCs/>
                <w:color w:val="000000"/>
                <w:szCs w:val="24"/>
              </w:rPr>
            </w:pPr>
            <w:r w:rsidRPr="00CE5118">
              <w:rPr>
                <w:rFonts w:asciiTheme="minorHAnsi" w:eastAsia="Times New Roman" w:hAnsiTheme="minorHAnsi" w:cstheme="minorHAnsi"/>
                <w:b/>
                <w:bCs/>
                <w:color w:val="000000"/>
                <w:szCs w:val="24"/>
              </w:rPr>
              <w:t>Facility Name</w:t>
            </w:r>
          </w:p>
        </w:tc>
        <w:tc>
          <w:tcPr>
            <w:tcW w:w="810" w:type="dxa"/>
            <w:tcBorders>
              <w:top w:val="single" w:sz="8" w:space="0" w:color="auto"/>
              <w:left w:val="nil"/>
              <w:bottom w:val="single" w:sz="8" w:space="0" w:color="auto"/>
              <w:right w:val="single" w:sz="8" w:space="0" w:color="auto"/>
            </w:tcBorders>
            <w:noWrap/>
            <w:vAlign w:val="center"/>
            <w:hideMark/>
          </w:tcPr>
          <w:p w14:paraId="5563D315" w14:textId="77777777" w:rsidR="001360F8" w:rsidRPr="00CE5118" w:rsidRDefault="001360F8" w:rsidP="00581E12">
            <w:pPr>
              <w:jc w:val="center"/>
              <w:rPr>
                <w:rFonts w:asciiTheme="minorHAnsi" w:eastAsia="Times New Roman" w:hAnsiTheme="minorHAnsi" w:cstheme="minorHAnsi"/>
                <w:b/>
                <w:bCs/>
                <w:color w:val="000000"/>
                <w:szCs w:val="24"/>
              </w:rPr>
            </w:pPr>
            <w:r w:rsidRPr="00CE5118">
              <w:rPr>
                <w:rFonts w:asciiTheme="minorHAnsi" w:eastAsia="Times New Roman" w:hAnsiTheme="minorHAnsi" w:cstheme="minorHAnsi"/>
                <w:b/>
                <w:bCs/>
                <w:color w:val="000000"/>
                <w:szCs w:val="24"/>
              </w:rPr>
              <w:t>State</w:t>
            </w:r>
          </w:p>
        </w:tc>
        <w:tc>
          <w:tcPr>
            <w:tcW w:w="990" w:type="dxa"/>
            <w:tcBorders>
              <w:top w:val="single" w:sz="8" w:space="0" w:color="auto"/>
              <w:left w:val="nil"/>
              <w:bottom w:val="single" w:sz="8" w:space="0" w:color="auto"/>
              <w:right w:val="single" w:sz="8" w:space="0" w:color="auto"/>
            </w:tcBorders>
            <w:noWrap/>
            <w:vAlign w:val="center"/>
            <w:hideMark/>
          </w:tcPr>
          <w:p w14:paraId="71A5C316" w14:textId="77777777" w:rsidR="001360F8" w:rsidRPr="00CE5118" w:rsidRDefault="001360F8" w:rsidP="00581E12">
            <w:pPr>
              <w:jc w:val="center"/>
              <w:rPr>
                <w:rFonts w:asciiTheme="minorHAnsi" w:eastAsia="Times New Roman" w:hAnsiTheme="minorHAnsi" w:cstheme="minorHAnsi"/>
                <w:b/>
                <w:bCs/>
                <w:color w:val="000000"/>
                <w:szCs w:val="24"/>
              </w:rPr>
            </w:pPr>
            <w:r w:rsidRPr="00CE5118">
              <w:rPr>
                <w:rFonts w:asciiTheme="minorHAnsi" w:eastAsia="Times New Roman" w:hAnsiTheme="minorHAnsi" w:cstheme="minorHAnsi"/>
                <w:b/>
                <w:bCs/>
                <w:color w:val="000000"/>
                <w:szCs w:val="24"/>
              </w:rPr>
              <w:t>ACS Ped Trauma Level</w:t>
            </w:r>
          </w:p>
        </w:tc>
        <w:tc>
          <w:tcPr>
            <w:tcW w:w="900" w:type="dxa"/>
            <w:tcBorders>
              <w:top w:val="single" w:sz="8" w:space="0" w:color="auto"/>
              <w:left w:val="nil"/>
              <w:bottom w:val="single" w:sz="8" w:space="0" w:color="auto"/>
              <w:right w:val="single" w:sz="8" w:space="0" w:color="auto"/>
            </w:tcBorders>
            <w:noWrap/>
            <w:vAlign w:val="center"/>
            <w:hideMark/>
          </w:tcPr>
          <w:p w14:paraId="7F3A29DC" w14:textId="77777777" w:rsidR="001360F8" w:rsidRPr="00CE5118" w:rsidRDefault="001360F8" w:rsidP="00581E12">
            <w:pPr>
              <w:jc w:val="center"/>
              <w:rPr>
                <w:rFonts w:asciiTheme="minorHAnsi" w:eastAsia="Times New Roman" w:hAnsiTheme="minorHAnsi" w:cstheme="minorHAnsi"/>
                <w:b/>
                <w:bCs/>
                <w:color w:val="000000"/>
                <w:szCs w:val="24"/>
              </w:rPr>
            </w:pPr>
            <w:r w:rsidRPr="00CE5118">
              <w:rPr>
                <w:rFonts w:asciiTheme="minorHAnsi" w:eastAsia="Times New Roman" w:hAnsiTheme="minorHAnsi" w:cstheme="minorHAnsi"/>
                <w:b/>
                <w:bCs/>
                <w:color w:val="000000"/>
                <w:szCs w:val="24"/>
              </w:rPr>
              <w:t># PICU Beds</w:t>
            </w:r>
          </w:p>
        </w:tc>
        <w:tc>
          <w:tcPr>
            <w:tcW w:w="1170" w:type="dxa"/>
            <w:tcBorders>
              <w:top w:val="single" w:sz="8" w:space="0" w:color="auto"/>
              <w:left w:val="nil"/>
              <w:bottom w:val="single" w:sz="8" w:space="0" w:color="auto"/>
              <w:right w:val="single" w:sz="8" w:space="0" w:color="auto"/>
            </w:tcBorders>
            <w:noWrap/>
            <w:vAlign w:val="center"/>
            <w:hideMark/>
          </w:tcPr>
          <w:p w14:paraId="7564DB53" w14:textId="77777777" w:rsidR="001360F8" w:rsidRPr="00CE5118" w:rsidRDefault="001360F8" w:rsidP="00581E12">
            <w:pPr>
              <w:jc w:val="center"/>
              <w:rPr>
                <w:rFonts w:asciiTheme="minorHAnsi" w:eastAsia="Times New Roman" w:hAnsiTheme="minorHAnsi" w:cstheme="minorHAnsi"/>
                <w:b/>
                <w:bCs/>
                <w:color w:val="000000"/>
                <w:szCs w:val="24"/>
              </w:rPr>
            </w:pPr>
            <w:r w:rsidRPr="00CE5118">
              <w:rPr>
                <w:rFonts w:asciiTheme="minorHAnsi" w:eastAsia="Times New Roman" w:hAnsiTheme="minorHAnsi" w:cstheme="minorHAnsi"/>
                <w:b/>
                <w:bCs/>
                <w:color w:val="000000"/>
                <w:szCs w:val="24"/>
              </w:rPr>
              <w:t>NICU Level and # beds</w:t>
            </w:r>
          </w:p>
        </w:tc>
        <w:tc>
          <w:tcPr>
            <w:tcW w:w="1170" w:type="dxa"/>
            <w:tcBorders>
              <w:top w:val="single" w:sz="8" w:space="0" w:color="auto"/>
              <w:left w:val="nil"/>
              <w:bottom w:val="single" w:sz="8" w:space="0" w:color="auto"/>
              <w:right w:val="single" w:sz="8" w:space="0" w:color="auto"/>
            </w:tcBorders>
            <w:noWrap/>
            <w:vAlign w:val="center"/>
            <w:hideMark/>
          </w:tcPr>
          <w:p w14:paraId="393EE97A" w14:textId="77777777" w:rsidR="001360F8" w:rsidRPr="00CE5118" w:rsidRDefault="001360F8" w:rsidP="00581E12">
            <w:pPr>
              <w:jc w:val="center"/>
              <w:rPr>
                <w:rFonts w:asciiTheme="minorHAnsi" w:eastAsia="Times New Roman" w:hAnsiTheme="minorHAnsi" w:cstheme="minorHAnsi"/>
                <w:b/>
                <w:bCs/>
                <w:color w:val="000000"/>
                <w:szCs w:val="24"/>
              </w:rPr>
            </w:pPr>
            <w:r w:rsidRPr="00CE5118">
              <w:rPr>
                <w:rFonts w:asciiTheme="minorHAnsi" w:eastAsia="Times New Roman" w:hAnsiTheme="minorHAnsi" w:cstheme="minorHAnsi"/>
                <w:b/>
                <w:bCs/>
                <w:color w:val="000000"/>
                <w:szCs w:val="24"/>
              </w:rPr>
              <w:t># General pediatric beds</w:t>
            </w:r>
          </w:p>
        </w:tc>
        <w:tc>
          <w:tcPr>
            <w:tcW w:w="1620" w:type="dxa"/>
            <w:tcBorders>
              <w:top w:val="single" w:sz="8" w:space="0" w:color="auto"/>
              <w:left w:val="nil"/>
              <w:bottom w:val="single" w:sz="8" w:space="0" w:color="auto"/>
              <w:right w:val="single" w:sz="8" w:space="0" w:color="auto"/>
            </w:tcBorders>
            <w:noWrap/>
            <w:vAlign w:val="center"/>
            <w:hideMark/>
          </w:tcPr>
          <w:p w14:paraId="3D8FBD92" w14:textId="77777777" w:rsidR="001360F8" w:rsidRPr="00CE5118" w:rsidRDefault="001360F8" w:rsidP="00581E12">
            <w:pPr>
              <w:jc w:val="center"/>
              <w:rPr>
                <w:rFonts w:asciiTheme="minorHAnsi" w:eastAsia="Times New Roman" w:hAnsiTheme="minorHAnsi" w:cstheme="minorHAnsi"/>
                <w:b/>
                <w:bCs/>
                <w:color w:val="000000"/>
                <w:szCs w:val="24"/>
              </w:rPr>
            </w:pPr>
            <w:r w:rsidRPr="00CE5118">
              <w:rPr>
                <w:rFonts w:asciiTheme="minorHAnsi" w:eastAsia="Times New Roman" w:hAnsiTheme="minorHAnsi" w:cstheme="minorHAnsi"/>
                <w:b/>
                <w:bCs/>
                <w:color w:val="000000"/>
                <w:szCs w:val="24"/>
              </w:rPr>
              <w:t>Transport Service</w:t>
            </w:r>
          </w:p>
        </w:tc>
        <w:tc>
          <w:tcPr>
            <w:tcW w:w="1440" w:type="dxa"/>
            <w:tcBorders>
              <w:top w:val="single" w:sz="8" w:space="0" w:color="auto"/>
              <w:left w:val="nil"/>
              <w:bottom w:val="single" w:sz="8" w:space="0" w:color="auto"/>
              <w:right w:val="single" w:sz="8" w:space="0" w:color="auto"/>
            </w:tcBorders>
            <w:noWrap/>
            <w:vAlign w:val="center"/>
            <w:hideMark/>
          </w:tcPr>
          <w:p w14:paraId="4E68521F" w14:textId="77777777" w:rsidR="001360F8" w:rsidRPr="00CE5118" w:rsidRDefault="001360F8" w:rsidP="00581E12">
            <w:pPr>
              <w:jc w:val="center"/>
              <w:rPr>
                <w:rFonts w:asciiTheme="minorHAnsi" w:eastAsia="Times New Roman" w:hAnsiTheme="minorHAnsi" w:cstheme="minorHAnsi"/>
                <w:b/>
                <w:bCs/>
                <w:color w:val="000000"/>
                <w:szCs w:val="24"/>
              </w:rPr>
            </w:pPr>
            <w:r w:rsidRPr="00CE5118">
              <w:rPr>
                <w:rFonts w:asciiTheme="minorHAnsi" w:eastAsia="Times New Roman" w:hAnsiTheme="minorHAnsi" w:cstheme="minorHAnsi"/>
                <w:b/>
                <w:bCs/>
                <w:color w:val="000000"/>
                <w:szCs w:val="24"/>
              </w:rPr>
              <w:t>Pediatric Burn</w:t>
            </w:r>
          </w:p>
        </w:tc>
        <w:tc>
          <w:tcPr>
            <w:tcW w:w="1890" w:type="dxa"/>
            <w:tcBorders>
              <w:top w:val="single" w:sz="8" w:space="0" w:color="auto"/>
              <w:left w:val="nil"/>
              <w:bottom w:val="single" w:sz="8" w:space="0" w:color="auto"/>
              <w:right w:val="single" w:sz="8" w:space="0" w:color="auto"/>
            </w:tcBorders>
            <w:noWrap/>
            <w:vAlign w:val="center"/>
            <w:hideMark/>
          </w:tcPr>
          <w:p w14:paraId="13233F10" w14:textId="77777777" w:rsidR="001360F8" w:rsidRPr="00CE5118" w:rsidRDefault="001360F8" w:rsidP="00581E12">
            <w:pPr>
              <w:jc w:val="center"/>
              <w:rPr>
                <w:rFonts w:asciiTheme="minorHAnsi" w:eastAsia="Times New Roman" w:hAnsiTheme="minorHAnsi" w:cstheme="minorHAnsi"/>
                <w:b/>
                <w:bCs/>
                <w:color w:val="000000"/>
                <w:szCs w:val="24"/>
              </w:rPr>
            </w:pPr>
            <w:r w:rsidRPr="00CE5118">
              <w:rPr>
                <w:rFonts w:asciiTheme="minorHAnsi" w:eastAsia="Times New Roman" w:hAnsiTheme="minorHAnsi" w:cstheme="minorHAnsi"/>
                <w:b/>
                <w:bCs/>
                <w:color w:val="000000"/>
                <w:szCs w:val="24"/>
              </w:rPr>
              <w:t>Transfer Agreement</w:t>
            </w:r>
          </w:p>
        </w:tc>
        <w:tc>
          <w:tcPr>
            <w:tcW w:w="240" w:type="dxa"/>
            <w:noWrap/>
            <w:vAlign w:val="bottom"/>
            <w:hideMark/>
          </w:tcPr>
          <w:p w14:paraId="4A370D72" w14:textId="77777777" w:rsidR="001360F8" w:rsidRDefault="001360F8" w:rsidP="00581E12">
            <w:pPr>
              <w:rPr>
                <w:rFonts w:eastAsia="Times New Roman"/>
                <w:b/>
                <w:bCs/>
                <w:color w:val="000000"/>
              </w:rPr>
            </w:pPr>
          </w:p>
        </w:tc>
        <w:tc>
          <w:tcPr>
            <w:tcW w:w="960" w:type="dxa"/>
            <w:noWrap/>
            <w:vAlign w:val="bottom"/>
            <w:hideMark/>
          </w:tcPr>
          <w:p w14:paraId="3D0BB6F1" w14:textId="77777777" w:rsidR="001360F8" w:rsidRDefault="001360F8" w:rsidP="00581E12">
            <w:pPr>
              <w:rPr>
                <w:sz w:val="20"/>
                <w:szCs w:val="20"/>
              </w:rPr>
            </w:pPr>
          </w:p>
        </w:tc>
        <w:tc>
          <w:tcPr>
            <w:tcW w:w="960" w:type="dxa"/>
            <w:noWrap/>
            <w:vAlign w:val="bottom"/>
            <w:hideMark/>
          </w:tcPr>
          <w:p w14:paraId="0575FDF1" w14:textId="77777777" w:rsidR="001360F8" w:rsidRDefault="001360F8" w:rsidP="00581E12">
            <w:pPr>
              <w:rPr>
                <w:sz w:val="20"/>
                <w:szCs w:val="20"/>
              </w:rPr>
            </w:pPr>
          </w:p>
        </w:tc>
      </w:tr>
      <w:tr w:rsidR="001360F8" w14:paraId="4529A23C" w14:textId="77777777" w:rsidTr="001360F8">
        <w:trPr>
          <w:trHeight w:val="330"/>
        </w:trPr>
        <w:tc>
          <w:tcPr>
            <w:tcW w:w="3420" w:type="dxa"/>
            <w:tcBorders>
              <w:top w:val="nil"/>
              <w:left w:val="single" w:sz="8" w:space="0" w:color="auto"/>
              <w:bottom w:val="single" w:sz="8" w:space="0" w:color="auto"/>
              <w:right w:val="single" w:sz="8" w:space="0" w:color="auto"/>
            </w:tcBorders>
            <w:vAlign w:val="center"/>
            <w:hideMark/>
          </w:tcPr>
          <w:p w14:paraId="62DAB49C"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810" w:type="dxa"/>
            <w:tcBorders>
              <w:top w:val="nil"/>
              <w:left w:val="nil"/>
              <w:bottom w:val="single" w:sz="8" w:space="0" w:color="auto"/>
              <w:right w:val="single" w:sz="8" w:space="0" w:color="auto"/>
            </w:tcBorders>
            <w:vAlign w:val="center"/>
            <w:hideMark/>
          </w:tcPr>
          <w:p w14:paraId="7B4FB716"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990" w:type="dxa"/>
            <w:tcBorders>
              <w:top w:val="nil"/>
              <w:left w:val="nil"/>
              <w:bottom w:val="single" w:sz="8" w:space="0" w:color="auto"/>
              <w:right w:val="single" w:sz="8" w:space="0" w:color="auto"/>
            </w:tcBorders>
            <w:vAlign w:val="center"/>
            <w:hideMark/>
          </w:tcPr>
          <w:p w14:paraId="3C2FAED8"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900" w:type="dxa"/>
            <w:tcBorders>
              <w:top w:val="nil"/>
              <w:left w:val="nil"/>
              <w:bottom w:val="single" w:sz="8" w:space="0" w:color="auto"/>
              <w:right w:val="single" w:sz="8" w:space="0" w:color="auto"/>
            </w:tcBorders>
            <w:vAlign w:val="center"/>
            <w:hideMark/>
          </w:tcPr>
          <w:p w14:paraId="0C536505"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170" w:type="dxa"/>
            <w:tcBorders>
              <w:top w:val="nil"/>
              <w:left w:val="nil"/>
              <w:bottom w:val="single" w:sz="8" w:space="0" w:color="auto"/>
              <w:right w:val="single" w:sz="8" w:space="0" w:color="auto"/>
            </w:tcBorders>
            <w:vAlign w:val="center"/>
            <w:hideMark/>
          </w:tcPr>
          <w:p w14:paraId="76572E68"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170" w:type="dxa"/>
            <w:tcBorders>
              <w:top w:val="nil"/>
              <w:left w:val="nil"/>
              <w:bottom w:val="single" w:sz="8" w:space="0" w:color="auto"/>
              <w:right w:val="single" w:sz="8" w:space="0" w:color="auto"/>
            </w:tcBorders>
            <w:vAlign w:val="center"/>
            <w:hideMark/>
          </w:tcPr>
          <w:p w14:paraId="099C3176"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620" w:type="dxa"/>
            <w:tcBorders>
              <w:top w:val="nil"/>
              <w:left w:val="nil"/>
              <w:bottom w:val="single" w:sz="8" w:space="0" w:color="auto"/>
              <w:right w:val="single" w:sz="8" w:space="0" w:color="auto"/>
            </w:tcBorders>
            <w:vAlign w:val="center"/>
            <w:hideMark/>
          </w:tcPr>
          <w:p w14:paraId="48224213"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440" w:type="dxa"/>
            <w:tcBorders>
              <w:top w:val="nil"/>
              <w:left w:val="nil"/>
              <w:bottom w:val="single" w:sz="8" w:space="0" w:color="auto"/>
              <w:right w:val="single" w:sz="8" w:space="0" w:color="auto"/>
            </w:tcBorders>
            <w:vAlign w:val="center"/>
            <w:hideMark/>
          </w:tcPr>
          <w:p w14:paraId="654DB44F"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890" w:type="dxa"/>
            <w:tcBorders>
              <w:top w:val="nil"/>
              <w:left w:val="nil"/>
              <w:bottom w:val="single" w:sz="8" w:space="0" w:color="auto"/>
              <w:right w:val="single" w:sz="8" w:space="0" w:color="auto"/>
            </w:tcBorders>
            <w:vAlign w:val="center"/>
            <w:hideMark/>
          </w:tcPr>
          <w:p w14:paraId="710B19A1"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240" w:type="dxa"/>
            <w:noWrap/>
            <w:vAlign w:val="bottom"/>
            <w:hideMark/>
          </w:tcPr>
          <w:p w14:paraId="51E33B02" w14:textId="77777777" w:rsidR="001360F8" w:rsidRDefault="001360F8" w:rsidP="00581E12">
            <w:pPr>
              <w:rPr>
                <w:rFonts w:eastAsia="Times New Roman"/>
                <w:color w:val="000000"/>
              </w:rPr>
            </w:pPr>
          </w:p>
        </w:tc>
        <w:tc>
          <w:tcPr>
            <w:tcW w:w="960" w:type="dxa"/>
            <w:noWrap/>
            <w:vAlign w:val="bottom"/>
            <w:hideMark/>
          </w:tcPr>
          <w:p w14:paraId="155BAFF1" w14:textId="77777777" w:rsidR="001360F8" w:rsidRDefault="001360F8" w:rsidP="00581E12">
            <w:pPr>
              <w:rPr>
                <w:sz w:val="20"/>
                <w:szCs w:val="20"/>
              </w:rPr>
            </w:pPr>
          </w:p>
        </w:tc>
        <w:tc>
          <w:tcPr>
            <w:tcW w:w="960" w:type="dxa"/>
            <w:noWrap/>
            <w:vAlign w:val="bottom"/>
            <w:hideMark/>
          </w:tcPr>
          <w:p w14:paraId="79797FD2" w14:textId="77777777" w:rsidR="001360F8" w:rsidRDefault="001360F8" w:rsidP="00581E12">
            <w:pPr>
              <w:rPr>
                <w:sz w:val="20"/>
                <w:szCs w:val="20"/>
              </w:rPr>
            </w:pPr>
          </w:p>
        </w:tc>
      </w:tr>
      <w:tr w:rsidR="001360F8" w14:paraId="63D5152F" w14:textId="77777777" w:rsidTr="001360F8">
        <w:trPr>
          <w:trHeight w:val="330"/>
        </w:trPr>
        <w:tc>
          <w:tcPr>
            <w:tcW w:w="3420" w:type="dxa"/>
            <w:tcBorders>
              <w:top w:val="nil"/>
              <w:left w:val="single" w:sz="8" w:space="0" w:color="auto"/>
              <w:bottom w:val="single" w:sz="8" w:space="0" w:color="auto"/>
              <w:right w:val="single" w:sz="8" w:space="0" w:color="auto"/>
            </w:tcBorders>
            <w:vAlign w:val="center"/>
            <w:hideMark/>
          </w:tcPr>
          <w:p w14:paraId="6941B6E1"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810" w:type="dxa"/>
            <w:tcBorders>
              <w:top w:val="nil"/>
              <w:left w:val="nil"/>
              <w:bottom w:val="single" w:sz="8" w:space="0" w:color="auto"/>
              <w:right w:val="single" w:sz="8" w:space="0" w:color="auto"/>
            </w:tcBorders>
            <w:vAlign w:val="center"/>
            <w:hideMark/>
          </w:tcPr>
          <w:p w14:paraId="1911C2D6"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990" w:type="dxa"/>
            <w:tcBorders>
              <w:top w:val="nil"/>
              <w:left w:val="nil"/>
              <w:bottom w:val="single" w:sz="8" w:space="0" w:color="auto"/>
              <w:right w:val="single" w:sz="8" w:space="0" w:color="auto"/>
            </w:tcBorders>
            <w:vAlign w:val="center"/>
            <w:hideMark/>
          </w:tcPr>
          <w:p w14:paraId="596C5133"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900" w:type="dxa"/>
            <w:tcBorders>
              <w:top w:val="nil"/>
              <w:left w:val="nil"/>
              <w:bottom w:val="single" w:sz="8" w:space="0" w:color="auto"/>
              <w:right w:val="single" w:sz="8" w:space="0" w:color="auto"/>
            </w:tcBorders>
            <w:vAlign w:val="center"/>
            <w:hideMark/>
          </w:tcPr>
          <w:p w14:paraId="2B73F9FB"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170" w:type="dxa"/>
            <w:tcBorders>
              <w:top w:val="nil"/>
              <w:left w:val="nil"/>
              <w:bottom w:val="single" w:sz="8" w:space="0" w:color="auto"/>
              <w:right w:val="single" w:sz="8" w:space="0" w:color="auto"/>
            </w:tcBorders>
            <w:vAlign w:val="center"/>
            <w:hideMark/>
          </w:tcPr>
          <w:p w14:paraId="1B49CD9B"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170" w:type="dxa"/>
            <w:tcBorders>
              <w:top w:val="nil"/>
              <w:left w:val="nil"/>
              <w:bottom w:val="single" w:sz="8" w:space="0" w:color="auto"/>
              <w:right w:val="single" w:sz="8" w:space="0" w:color="auto"/>
            </w:tcBorders>
            <w:vAlign w:val="center"/>
            <w:hideMark/>
          </w:tcPr>
          <w:p w14:paraId="7961685B"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620" w:type="dxa"/>
            <w:tcBorders>
              <w:top w:val="nil"/>
              <w:left w:val="nil"/>
              <w:bottom w:val="single" w:sz="8" w:space="0" w:color="auto"/>
              <w:right w:val="single" w:sz="8" w:space="0" w:color="auto"/>
            </w:tcBorders>
            <w:vAlign w:val="center"/>
            <w:hideMark/>
          </w:tcPr>
          <w:p w14:paraId="28ED5BFA"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440" w:type="dxa"/>
            <w:tcBorders>
              <w:top w:val="nil"/>
              <w:left w:val="nil"/>
              <w:bottom w:val="single" w:sz="8" w:space="0" w:color="auto"/>
              <w:right w:val="single" w:sz="8" w:space="0" w:color="auto"/>
            </w:tcBorders>
            <w:vAlign w:val="center"/>
            <w:hideMark/>
          </w:tcPr>
          <w:p w14:paraId="34EE5578"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890" w:type="dxa"/>
            <w:tcBorders>
              <w:top w:val="nil"/>
              <w:left w:val="nil"/>
              <w:bottom w:val="single" w:sz="8" w:space="0" w:color="auto"/>
              <w:right w:val="single" w:sz="8" w:space="0" w:color="auto"/>
            </w:tcBorders>
            <w:vAlign w:val="center"/>
            <w:hideMark/>
          </w:tcPr>
          <w:p w14:paraId="3651B9A8"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240" w:type="dxa"/>
            <w:noWrap/>
            <w:vAlign w:val="bottom"/>
            <w:hideMark/>
          </w:tcPr>
          <w:p w14:paraId="784C2C6F" w14:textId="77777777" w:rsidR="001360F8" w:rsidRDefault="001360F8" w:rsidP="00581E12">
            <w:pPr>
              <w:rPr>
                <w:rFonts w:eastAsia="Times New Roman"/>
                <w:color w:val="000000"/>
              </w:rPr>
            </w:pPr>
          </w:p>
        </w:tc>
        <w:tc>
          <w:tcPr>
            <w:tcW w:w="960" w:type="dxa"/>
            <w:noWrap/>
            <w:vAlign w:val="bottom"/>
            <w:hideMark/>
          </w:tcPr>
          <w:p w14:paraId="1D518654" w14:textId="77777777" w:rsidR="001360F8" w:rsidRDefault="001360F8" w:rsidP="00581E12">
            <w:pPr>
              <w:rPr>
                <w:sz w:val="20"/>
                <w:szCs w:val="20"/>
              </w:rPr>
            </w:pPr>
          </w:p>
        </w:tc>
        <w:tc>
          <w:tcPr>
            <w:tcW w:w="960" w:type="dxa"/>
            <w:noWrap/>
            <w:vAlign w:val="bottom"/>
            <w:hideMark/>
          </w:tcPr>
          <w:p w14:paraId="5B9AFC7C" w14:textId="77777777" w:rsidR="001360F8" w:rsidRDefault="001360F8" w:rsidP="00581E12">
            <w:pPr>
              <w:rPr>
                <w:sz w:val="20"/>
                <w:szCs w:val="20"/>
              </w:rPr>
            </w:pPr>
          </w:p>
        </w:tc>
      </w:tr>
      <w:tr w:rsidR="001360F8" w14:paraId="46651366" w14:textId="77777777" w:rsidTr="001360F8">
        <w:trPr>
          <w:trHeight w:val="330"/>
        </w:trPr>
        <w:tc>
          <w:tcPr>
            <w:tcW w:w="3420" w:type="dxa"/>
            <w:tcBorders>
              <w:top w:val="nil"/>
              <w:left w:val="single" w:sz="8" w:space="0" w:color="auto"/>
              <w:bottom w:val="single" w:sz="8" w:space="0" w:color="auto"/>
              <w:right w:val="single" w:sz="8" w:space="0" w:color="auto"/>
            </w:tcBorders>
            <w:vAlign w:val="center"/>
            <w:hideMark/>
          </w:tcPr>
          <w:p w14:paraId="009A9ABF"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810" w:type="dxa"/>
            <w:tcBorders>
              <w:top w:val="nil"/>
              <w:left w:val="nil"/>
              <w:bottom w:val="single" w:sz="8" w:space="0" w:color="auto"/>
              <w:right w:val="single" w:sz="8" w:space="0" w:color="auto"/>
            </w:tcBorders>
            <w:vAlign w:val="center"/>
            <w:hideMark/>
          </w:tcPr>
          <w:p w14:paraId="462F4FBA"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990" w:type="dxa"/>
            <w:tcBorders>
              <w:top w:val="nil"/>
              <w:left w:val="nil"/>
              <w:bottom w:val="single" w:sz="8" w:space="0" w:color="auto"/>
              <w:right w:val="single" w:sz="8" w:space="0" w:color="auto"/>
            </w:tcBorders>
            <w:vAlign w:val="center"/>
            <w:hideMark/>
          </w:tcPr>
          <w:p w14:paraId="20127135"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900" w:type="dxa"/>
            <w:tcBorders>
              <w:top w:val="nil"/>
              <w:left w:val="nil"/>
              <w:bottom w:val="single" w:sz="8" w:space="0" w:color="auto"/>
              <w:right w:val="single" w:sz="8" w:space="0" w:color="auto"/>
            </w:tcBorders>
            <w:vAlign w:val="center"/>
            <w:hideMark/>
          </w:tcPr>
          <w:p w14:paraId="7E8DCD00"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170" w:type="dxa"/>
            <w:tcBorders>
              <w:top w:val="nil"/>
              <w:left w:val="nil"/>
              <w:bottom w:val="single" w:sz="8" w:space="0" w:color="auto"/>
              <w:right w:val="single" w:sz="8" w:space="0" w:color="auto"/>
            </w:tcBorders>
            <w:vAlign w:val="center"/>
            <w:hideMark/>
          </w:tcPr>
          <w:p w14:paraId="20FE7588"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170" w:type="dxa"/>
            <w:tcBorders>
              <w:top w:val="nil"/>
              <w:left w:val="nil"/>
              <w:bottom w:val="single" w:sz="8" w:space="0" w:color="auto"/>
              <w:right w:val="single" w:sz="8" w:space="0" w:color="auto"/>
            </w:tcBorders>
            <w:vAlign w:val="center"/>
            <w:hideMark/>
          </w:tcPr>
          <w:p w14:paraId="5CEFB80C"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620" w:type="dxa"/>
            <w:tcBorders>
              <w:top w:val="nil"/>
              <w:left w:val="nil"/>
              <w:bottom w:val="single" w:sz="8" w:space="0" w:color="auto"/>
              <w:right w:val="single" w:sz="8" w:space="0" w:color="auto"/>
            </w:tcBorders>
            <w:vAlign w:val="center"/>
            <w:hideMark/>
          </w:tcPr>
          <w:p w14:paraId="737495CC"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440" w:type="dxa"/>
            <w:tcBorders>
              <w:top w:val="nil"/>
              <w:left w:val="nil"/>
              <w:bottom w:val="single" w:sz="8" w:space="0" w:color="auto"/>
              <w:right w:val="single" w:sz="8" w:space="0" w:color="auto"/>
            </w:tcBorders>
            <w:vAlign w:val="center"/>
            <w:hideMark/>
          </w:tcPr>
          <w:p w14:paraId="5AA3B376"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890" w:type="dxa"/>
            <w:tcBorders>
              <w:top w:val="nil"/>
              <w:left w:val="nil"/>
              <w:bottom w:val="single" w:sz="8" w:space="0" w:color="auto"/>
              <w:right w:val="single" w:sz="8" w:space="0" w:color="auto"/>
            </w:tcBorders>
            <w:vAlign w:val="center"/>
            <w:hideMark/>
          </w:tcPr>
          <w:p w14:paraId="5528958D"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240" w:type="dxa"/>
            <w:noWrap/>
            <w:vAlign w:val="bottom"/>
            <w:hideMark/>
          </w:tcPr>
          <w:p w14:paraId="10FE1A57" w14:textId="77777777" w:rsidR="001360F8" w:rsidRDefault="001360F8" w:rsidP="00581E12">
            <w:pPr>
              <w:rPr>
                <w:rFonts w:eastAsia="Times New Roman"/>
                <w:color w:val="000000"/>
              </w:rPr>
            </w:pPr>
          </w:p>
        </w:tc>
        <w:tc>
          <w:tcPr>
            <w:tcW w:w="960" w:type="dxa"/>
            <w:noWrap/>
            <w:vAlign w:val="bottom"/>
            <w:hideMark/>
          </w:tcPr>
          <w:p w14:paraId="7F454675" w14:textId="77777777" w:rsidR="001360F8" w:rsidRDefault="001360F8" w:rsidP="00581E12">
            <w:pPr>
              <w:rPr>
                <w:sz w:val="20"/>
                <w:szCs w:val="20"/>
              </w:rPr>
            </w:pPr>
          </w:p>
        </w:tc>
        <w:tc>
          <w:tcPr>
            <w:tcW w:w="960" w:type="dxa"/>
            <w:noWrap/>
            <w:vAlign w:val="bottom"/>
            <w:hideMark/>
          </w:tcPr>
          <w:p w14:paraId="1FACE1F4" w14:textId="77777777" w:rsidR="001360F8" w:rsidRDefault="001360F8" w:rsidP="00581E12">
            <w:pPr>
              <w:rPr>
                <w:sz w:val="20"/>
                <w:szCs w:val="20"/>
              </w:rPr>
            </w:pPr>
          </w:p>
        </w:tc>
      </w:tr>
      <w:tr w:rsidR="001360F8" w14:paraId="4A69D606" w14:textId="77777777" w:rsidTr="001360F8">
        <w:trPr>
          <w:trHeight w:val="330"/>
        </w:trPr>
        <w:tc>
          <w:tcPr>
            <w:tcW w:w="3420" w:type="dxa"/>
            <w:tcBorders>
              <w:top w:val="nil"/>
              <w:left w:val="single" w:sz="8" w:space="0" w:color="auto"/>
              <w:bottom w:val="single" w:sz="8" w:space="0" w:color="auto"/>
              <w:right w:val="single" w:sz="8" w:space="0" w:color="auto"/>
            </w:tcBorders>
            <w:vAlign w:val="center"/>
            <w:hideMark/>
          </w:tcPr>
          <w:p w14:paraId="2EA60E04"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810" w:type="dxa"/>
            <w:tcBorders>
              <w:top w:val="nil"/>
              <w:left w:val="nil"/>
              <w:bottom w:val="single" w:sz="8" w:space="0" w:color="auto"/>
              <w:right w:val="single" w:sz="8" w:space="0" w:color="auto"/>
            </w:tcBorders>
            <w:vAlign w:val="center"/>
            <w:hideMark/>
          </w:tcPr>
          <w:p w14:paraId="337480C0"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990" w:type="dxa"/>
            <w:tcBorders>
              <w:top w:val="nil"/>
              <w:left w:val="nil"/>
              <w:bottom w:val="single" w:sz="8" w:space="0" w:color="auto"/>
              <w:right w:val="single" w:sz="8" w:space="0" w:color="auto"/>
            </w:tcBorders>
            <w:vAlign w:val="center"/>
            <w:hideMark/>
          </w:tcPr>
          <w:p w14:paraId="177C22AA"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900" w:type="dxa"/>
            <w:tcBorders>
              <w:top w:val="nil"/>
              <w:left w:val="nil"/>
              <w:bottom w:val="single" w:sz="8" w:space="0" w:color="auto"/>
              <w:right w:val="single" w:sz="8" w:space="0" w:color="auto"/>
            </w:tcBorders>
            <w:vAlign w:val="center"/>
            <w:hideMark/>
          </w:tcPr>
          <w:p w14:paraId="104A903A"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170" w:type="dxa"/>
            <w:tcBorders>
              <w:top w:val="nil"/>
              <w:left w:val="nil"/>
              <w:bottom w:val="single" w:sz="8" w:space="0" w:color="auto"/>
              <w:right w:val="single" w:sz="8" w:space="0" w:color="auto"/>
            </w:tcBorders>
            <w:vAlign w:val="center"/>
            <w:hideMark/>
          </w:tcPr>
          <w:p w14:paraId="178BCAF4"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170" w:type="dxa"/>
            <w:tcBorders>
              <w:top w:val="nil"/>
              <w:left w:val="nil"/>
              <w:bottom w:val="single" w:sz="8" w:space="0" w:color="auto"/>
              <w:right w:val="single" w:sz="8" w:space="0" w:color="auto"/>
            </w:tcBorders>
            <w:vAlign w:val="center"/>
            <w:hideMark/>
          </w:tcPr>
          <w:p w14:paraId="68F5A9DC"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620" w:type="dxa"/>
            <w:tcBorders>
              <w:top w:val="nil"/>
              <w:left w:val="nil"/>
              <w:bottom w:val="single" w:sz="8" w:space="0" w:color="auto"/>
              <w:right w:val="single" w:sz="8" w:space="0" w:color="auto"/>
            </w:tcBorders>
            <w:vAlign w:val="center"/>
            <w:hideMark/>
          </w:tcPr>
          <w:p w14:paraId="3382581B"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440" w:type="dxa"/>
            <w:tcBorders>
              <w:top w:val="nil"/>
              <w:left w:val="nil"/>
              <w:bottom w:val="single" w:sz="8" w:space="0" w:color="auto"/>
              <w:right w:val="single" w:sz="8" w:space="0" w:color="auto"/>
            </w:tcBorders>
            <w:vAlign w:val="center"/>
            <w:hideMark/>
          </w:tcPr>
          <w:p w14:paraId="2A7ACEF7"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890" w:type="dxa"/>
            <w:tcBorders>
              <w:top w:val="nil"/>
              <w:left w:val="nil"/>
              <w:bottom w:val="single" w:sz="8" w:space="0" w:color="auto"/>
              <w:right w:val="single" w:sz="8" w:space="0" w:color="auto"/>
            </w:tcBorders>
            <w:vAlign w:val="center"/>
            <w:hideMark/>
          </w:tcPr>
          <w:p w14:paraId="44629453"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240" w:type="dxa"/>
            <w:noWrap/>
            <w:vAlign w:val="bottom"/>
            <w:hideMark/>
          </w:tcPr>
          <w:p w14:paraId="14E10FA5" w14:textId="77777777" w:rsidR="001360F8" w:rsidRDefault="001360F8" w:rsidP="00581E12">
            <w:pPr>
              <w:rPr>
                <w:rFonts w:eastAsia="Times New Roman"/>
                <w:color w:val="000000"/>
              </w:rPr>
            </w:pPr>
          </w:p>
        </w:tc>
        <w:tc>
          <w:tcPr>
            <w:tcW w:w="960" w:type="dxa"/>
            <w:noWrap/>
            <w:vAlign w:val="bottom"/>
            <w:hideMark/>
          </w:tcPr>
          <w:p w14:paraId="1921D81A" w14:textId="77777777" w:rsidR="001360F8" w:rsidRDefault="001360F8" w:rsidP="00581E12">
            <w:pPr>
              <w:rPr>
                <w:sz w:val="20"/>
                <w:szCs w:val="20"/>
              </w:rPr>
            </w:pPr>
          </w:p>
        </w:tc>
        <w:tc>
          <w:tcPr>
            <w:tcW w:w="960" w:type="dxa"/>
            <w:noWrap/>
            <w:vAlign w:val="bottom"/>
            <w:hideMark/>
          </w:tcPr>
          <w:p w14:paraId="426C28E6" w14:textId="77777777" w:rsidR="001360F8" w:rsidRDefault="001360F8" w:rsidP="00581E12">
            <w:pPr>
              <w:rPr>
                <w:sz w:val="20"/>
                <w:szCs w:val="20"/>
              </w:rPr>
            </w:pPr>
          </w:p>
        </w:tc>
      </w:tr>
      <w:tr w:rsidR="001360F8" w14:paraId="7C6DFE4C" w14:textId="77777777" w:rsidTr="001360F8">
        <w:trPr>
          <w:trHeight w:val="330"/>
        </w:trPr>
        <w:tc>
          <w:tcPr>
            <w:tcW w:w="3420" w:type="dxa"/>
            <w:tcBorders>
              <w:top w:val="nil"/>
              <w:left w:val="single" w:sz="8" w:space="0" w:color="auto"/>
              <w:bottom w:val="single" w:sz="8" w:space="0" w:color="auto"/>
              <w:right w:val="single" w:sz="8" w:space="0" w:color="auto"/>
            </w:tcBorders>
            <w:vAlign w:val="center"/>
            <w:hideMark/>
          </w:tcPr>
          <w:p w14:paraId="59446F2F"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810" w:type="dxa"/>
            <w:tcBorders>
              <w:top w:val="nil"/>
              <w:left w:val="nil"/>
              <w:bottom w:val="single" w:sz="8" w:space="0" w:color="auto"/>
              <w:right w:val="single" w:sz="8" w:space="0" w:color="auto"/>
            </w:tcBorders>
            <w:vAlign w:val="center"/>
            <w:hideMark/>
          </w:tcPr>
          <w:p w14:paraId="316A3119"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990" w:type="dxa"/>
            <w:tcBorders>
              <w:top w:val="nil"/>
              <w:left w:val="nil"/>
              <w:bottom w:val="single" w:sz="8" w:space="0" w:color="auto"/>
              <w:right w:val="single" w:sz="8" w:space="0" w:color="auto"/>
            </w:tcBorders>
            <w:vAlign w:val="center"/>
            <w:hideMark/>
          </w:tcPr>
          <w:p w14:paraId="51EA4973"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900" w:type="dxa"/>
            <w:tcBorders>
              <w:top w:val="nil"/>
              <w:left w:val="nil"/>
              <w:bottom w:val="single" w:sz="8" w:space="0" w:color="auto"/>
              <w:right w:val="single" w:sz="8" w:space="0" w:color="auto"/>
            </w:tcBorders>
            <w:vAlign w:val="center"/>
            <w:hideMark/>
          </w:tcPr>
          <w:p w14:paraId="2410918D"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170" w:type="dxa"/>
            <w:tcBorders>
              <w:top w:val="nil"/>
              <w:left w:val="nil"/>
              <w:bottom w:val="single" w:sz="8" w:space="0" w:color="auto"/>
              <w:right w:val="single" w:sz="8" w:space="0" w:color="auto"/>
            </w:tcBorders>
            <w:vAlign w:val="center"/>
            <w:hideMark/>
          </w:tcPr>
          <w:p w14:paraId="2AACA0B8"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170" w:type="dxa"/>
            <w:tcBorders>
              <w:top w:val="nil"/>
              <w:left w:val="nil"/>
              <w:bottom w:val="single" w:sz="8" w:space="0" w:color="auto"/>
              <w:right w:val="single" w:sz="8" w:space="0" w:color="auto"/>
            </w:tcBorders>
            <w:vAlign w:val="center"/>
            <w:hideMark/>
          </w:tcPr>
          <w:p w14:paraId="3B9E8C29"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620" w:type="dxa"/>
            <w:tcBorders>
              <w:top w:val="nil"/>
              <w:left w:val="nil"/>
              <w:bottom w:val="single" w:sz="8" w:space="0" w:color="auto"/>
              <w:right w:val="single" w:sz="8" w:space="0" w:color="auto"/>
            </w:tcBorders>
            <w:vAlign w:val="center"/>
            <w:hideMark/>
          </w:tcPr>
          <w:p w14:paraId="4C73C827"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440" w:type="dxa"/>
            <w:tcBorders>
              <w:top w:val="nil"/>
              <w:left w:val="nil"/>
              <w:bottom w:val="single" w:sz="8" w:space="0" w:color="auto"/>
              <w:right w:val="single" w:sz="8" w:space="0" w:color="auto"/>
            </w:tcBorders>
            <w:vAlign w:val="center"/>
            <w:hideMark/>
          </w:tcPr>
          <w:p w14:paraId="10D2500B"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890" w:type="dxa"/>
            <w:tcBorders>
              <w:top w:val="nil"/>
              <w:left w:val="nil"/>
              <w:bottom w:val="single" w:sz="8" w:space="0" w:color="auto"/>
              <w:right w:val="single" w:sz="8" w:space="0" w:color="auto"/>
            </w:tcBorders>
            <w:vAlign w:val="center"/>
            <w:hideMark/>
          </w:tcPr>
          <w:p w14:paraId="6F558199"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240" w:type="dxa"/>
            <w:noWrap/>
            <w:vAlign w:val="bottom"/>
            <w:hideMark/>
          </w:tcPr>
          <w:p w14:paraId="3E59AEFD" w14:textId="77777777" w:rsidR="001360F8" w:rsidRDefault="001360F8" w:rsidP="00581E12">
            <w:pPr>
              <w:rPr>
                <w:rFonts w:eastAsia="Times New Roman"/>
                <w:color w:val="000000"/>
              </w:rPr>
            </w:pPr>
          </w:p>
        </w:tc>
        <w:tc>
          <w:tcPr>
            <w:tcW w:w="960" w:type="dxa"/>
            <w:noWrap/>
            <w:vAlign w:val="bottom"/>
            <w:hideMark/>
          </w:tcPr>
          <w:p w14:paraId="119AE2AD" w14:textId="77777777" w:rsidR="001360F8" w:rsidRDefault="001360F8" w:rsidP="00581E12">
            <w:pPr>
              <w:rPr>
                <w:sz w:val="20"/>
                <w:szCs w:val="20"/>
              </w:rPr>
            </w:pPr>
          </w:p>
        </w:tc>
        <w:tc>
          <w:tcPr>
            <w:tcW w:w="960" w:type="dxa"/>
            <w:noWrap/>
            <w:vAlign w:val="bottom"/>
            <w:hideMark/>
          </w:tcPr>
          <w:p w14:paraId="7DF6B440" w14:textId="77777777" w:rsidR="001360F8" w:rsidRDefault="001360F8" w:rsidP="00581E12">
            <w:pPr>
              <w:rPr>
                <w:sz w:val="20"/>
                <w:szCs w:val="20"/>
              </w:rPr>
            </w:pPr>
          </w:p>
        </w:tc>
      </w:tr>
      <w:tr w:rsidR="001360F8" w14:paraId="2CE65815" w14:textId="77777777" w:rsidTr="001360F8">
        <w:trPr>
          <w:trHeight w:val="330"/>
        </w:trPr>
        <w:tc>
          <w:tcPr>
            <w:tcW w:w="3420" w:type="dxa"/>
            <w:tcBorders>
              <w:top w:val="nil"/>
              <w:left w:val="single" w:sz="8" w:space="0" w:color="auto"/>
              <w:bottom w:val="single" w:sz="8" w:space="0" w:color="auto"/>
              <w:right w:val="single" w:sz="8" w:space="0" w:color="auto"/>
            </w:tcBorders>
            <w:vAlign w:val="center"/>
            <w:hideMark/>
          </w:tcPr>
          <w:p w14:paraId="22C19DFA"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810" w:type="dxa"/>
            <w:tcBorders>
              <w:top w:val="nil"/>
              <w:left w:val="nil"/>
              <w:bottom w:val="single" w:sz="8" w:space="0" w:color="auto"/>
              <w:right w:val="single" w:sz="8" w:space="0" w:color="auto"/>
            </w:tcBorders>
            <w:vAlign w:val="center"/>
            <w:hideMark/>
          </w:tcPr>
          <w:p w14:paraId="78D636BD"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990" w:type="dxa"/>
            <w:tcBorders>
              <w:top w:val="nil"/>
              <w:left w:val="nil"/>
              <w:bottom w:val="single" w:sz="8" w:space="0" w:color="auto"/>
              <w:right w:val="single" w:sz="8" w:space="0" w:color="auto"/>
            </w:tcBorders>
            <w:vAlign w:val="center"/>
            <w:hideMark/>
          </w:tcPr>
          <w:p w14:paraId="4CFEF655"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900" w:type="dxa"/>
            <w:tcBorders>
              <w:top w:val="nil"/>
              <w:left w:val="nil"/>
              <w:bottom w:val="single" w:sz="8" w:space="0" w:color="auto"/>
              <w:right w:val="single" w:sz="8" w:space="0" w:color="auto"/>
            </w:tcBorders>
            <w:vAlign w:val="center"/>
            <w:hideMark/>
          </w:tcPr>
          <w:p w14:paraId="6C3CF684"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170" w:type="dxa"/>
            <w:tcBorders>
              <w:top w:val="nil"/>
              <w:left w:val="nil"/>
              <w:bottom w:val="single" w:sz="8" w:space="0" w:color="auto"/>
              <w:right w:val="single" w:sz="8" w:space="0" w:color="auto"/>
            </w:tcBorders>
            <w:vAlign w:val="center"/>
            <w:hideMark/>
          </w:tcPr>
          <w:p w14:paraId="79CA0569"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170" w:type="dxa"/>
            <w:tcBorders>
              <w:top w:val="nil"/>
              <w:left w:val="nil"/>
              <w:bottom w:val="single" w:sz="8" w:space="0" w:color="auto"/>
              <w:right w:val="single" w:sz="8" w:space="0" w:color="auto"/>
            </w:tcBorders>
            <w:vAlign w:val="center"/>
            <w:hideMark/>
          </w:tcPr>
          <w:p w14:paraId="563E76DE"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620" w:type="dxa"/>
            <w:tcBorders>
              <w:top w:val="nil"/>
              <w:left w:val="nil"/>
              <w:bottom w:val="single" w:sz="8" w:space="0" w:color="auto"/>
              <w:right w:val="single" w:sz="8" w:space="0" w:color="auto"/>
            </w:tcBorders>
            <w:vAlign w:val="center"/>
            <w:hideMark/>
          </w:tcPr>
          <w:p w14:paraId="356307E1"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440" w:type="dxa"/>
            <w:tcBorders>
              <w:top w:val="nil"/>
              <w:left w:val="nil"/>
              <w:bottom w:val="single" w:sz="8" w:space="0" w:color="auto"/>
              <w:right w:val="single" w:sz="8" w:space="0" w:color="auto"/>
            </w:tcBorders>
            <w:vAlign w:val="center"/>
            <w:hideMark/>
          </w:tcPr>
          <w:p w14:paraId="3332056D"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1890" w:type="dxa"/>
            <w:tcBorders>
              <w:top w:val="nil"/>
              <w:left w:val="nil"/>
              <w:bottom w:val="single" w:sz="8" w:space="0" w:color="auto"/>
              <w:right w:val="single" w:sz="8" w:space="0" w:color="auto"/>
            </w:tcBorders>
            <w:vAlign w:val="center"/>
            <w:hideMark/>
          </w:tcPr>
          <w:p w14:paraId="2106F367" w14:textId="77777777" w:rsidR="001360F8" w:rsidRPr="00CE5118" w:rsidRDefault="001360F8" w:rsidP="00581E12">
            <w:pPr>
              <w:rPr>
                <w:rFonts w:asciiTheme="minorHAnsi" w:eastAsia="Times New Roman" w:hAnsiTheme="minorHAnsi" w:cstheme="minorHAnsi"/>
                <w:color w:val="000000"/>
                <w:szCs w:val="24"/>
              </w:rPr>
            </w:pPr>
            <w:r w:rsidRPr="00CE5118">
              <w:rPr>
                <w:rFonts w:asciiTheme="minorHAnsi" w:eastAsia="Times New Roman" w:hAnsiTheme="minorHAnsi" w:cstheme="minorHAnsi"/>
                <w:color w:val="000000"/>
                <w:szCs w:val="24"/>
              </w:rPr>
              <w:t> </w:t>
            </w:r>
          </w:p>
        </w:tc>
        <w:tc>
          <w:tcPr>
            <w:tcW w:w="240" w:type="dxa"/>
            <w:noWrap/>
            <w:vAlign w:val="bottom"/>
            <w:hideMark/>
          </w:tcPr>
          <w:p w14:paraId="22B470DD" w14:textId="77777777" w:rsidR="001360F8" w:rsidRDefault="001360F8" w:rsidP="00581E12">
            <w:pPr>
              <w:rPr>
                <w:rFonts w:eastAsia="Times New Roman"/>
                <w:color w:val="000000"/>
              </w:rPr>
            </w:pPr>
          </w:p>
        </w:tc>
        <w:tc>
          <w:tcPr>
            <w:tcW w:w="960" w:type="dxa"/>
            <w:noWrap/>
            <w:vAlign w:val="bottom"/>
            <w:hideMark/>
          </w:tcPr>
          <w:p w14:paraId="7F5A9BD5" w14:textId="77777777" w:rsidR="001360F8" w:rsidRDefault="001360F8" w:rsidP="00581E12">
            <w:pPr>
              <w:rPr>
                <w:sz w:val="20"/>
                <w:szCs w:val="20"/>
              </w:rPr>
            </w:pPr>
          </w:p>
        </w:tc>
        <w:tc>
          <w:tcPr>
            <w:tcW w:w="960" w:type="dxa"/>
            <w:noWrap/>
            <w:vAlign w:val="bottom"/>
            <w:hideMark/>
          </w:tcPr>
          <w:p w14:paraId="52193A81" w14:textId="77777777" w:rsidR="001360F8" w:rsidRDefault="001360F8" w:rsidP="00581E12">
            <w:pPr>
              <w:rPr>
                <w:sz w:val="20"/>
                <w:szCs w:val="20"/>
              </w:rPr>
            </w:pPr>
          </w:p>
        </w:tc>
      </w:tr>
    </w:tbl>
    <w:p w14:paraId="1BCDE2B7" w14:textId="77777777" w:rsidR="00F92658" w:rsidRDefault="00F92658" w:rsidP="009521EC">
      <w:pPr>
        <w:rPr>
          <w:sz w:val="22"/>
        </w:rPr>
      </w:pPr>
    </w:p>
    <w:p w14:paraId="447F4C17" w14:textId="77777777" w:rsidR="00290B58" w:rsidRDefault="00290B58" w:rsidP="009521EC">
      <w:pPr>
        <w:rPr>
          <w:b/>
          <w:sz w:val="22"/>
        </w:rPr>
      </w:pPr>
    </w:p>
    <w:p w14:paraId="6296DE61" w14:textId="77777777" w:rsidR="00290B58" w:rsidRDefault="00290B58" w:rsidP="009521EC">
      <w:pPr>
        <w:rPr>
          <w:b/>
          <w:sz w:val="22"/>
        </w:rPr>
      </w:pPr>
    </w:p>
    <w:p w14:paraId="50DE08C7" w14:textId="77777777" w:rsidR="00535D55" w:rsidRDefault="00535D55" w:rsidP="009521EC">
      <w:pPr>
        <w:rPr>
          <w:b/>
          <w:sz w:val="22"/>
        </w:rPr>
        <w:sectPr w:rsidR="00535D55" w:rsidSect="00C07753">
          <w:headerReference w:type="default" r:id="rId26"/>
          <w:footerReference w:type="default" r:id="rId27"/>
          <w:pgSz w:w="15840" w:h="12240" w:orient="landscape" w:code="1"/>
          <w:pgMar w:top="1440" w:right="1440" w:bottom="1440" w:left="1440" w:header="720" w:footer="720" w:gutter="0"/>
          <w:pgNumType w:start="1"/>
          <w:cols w:space="720"/>
          <w:docGrid w:linePitch="360"/>
        </w:sectPr>
      </w:pPr>
    </w:p>
    <w:p w14:paraId="71039674" w14:textId="0F2590CF" w:rsidR="00290B58" w:rsidRPr="00117038" w:rsidRDefault="00290B58" w:rsidP="00290B58">
      <w:pPr>
        <w:pStyle w:val="Heading2"/>
        <w:jc w:val="center"/>
        <w:rPr>
          <w:rFonts w:ascii="Calibri" w:hAnsi="Calibri"/>
        </w:rPr>
      </w:pPr>
      <w:bookmarkStart w:id="121" w:name="_Toc25050988"/>
      <w:bookmarkStart w:id="122" w:name="_Toc25677910"/>
      <w:r w:rsidRPr="00117038">
        <w:rPr>
          <w:rFonts w:ascii="Calibri" w:hAnsi="Calibri"/>
        </w:rPr>
        <w:lastRenderedPageBreak/>
        <w:t xml:space="preserve">Attachment </w:t>
      </w:r>
      <w:r w:rsidR="00C64B10" w:rsidRPr="00117038">
        <w:rPr>
          <w:rFonts w:ascii="Calibri" w:hAnsi="Calibri"/>
        </w:rPr>
        <w:t>8</w:t>
      </w:r>
      <w:r w:rsidRPr="00117038">
        <w:rPr>
          <w:rFonts w:ascii="Calibri" w:hAnsi="Calibri"/>
        </w:rPr>
        <w:t xml:space="preserve">: </w:t>
      </w:r>
      <w:r w:rsidR="00117038">
        <w:rPr>
          <w:rFonts w:ascii="Calibri" w:hAnsi="Calibri"/>
        </w:rPr>
        <w:t>Region</w:t>
      </w:r>
      <w:r w:rsidR="00AF6FB7">
        <w:rPr>
          <w:rFonts w:ascii="Calibri" w:hAnsi="Calibri"/>
        </w:rPr>
        <w:t xml:space="preserve"> 5</w:t>
      </w:r>
      <w:r w:rsidRPr="00117038">
        <w:rPr>
          <w:rFonts w:ascii="Calibri" w:hAnsi="Calibri"/>
        </w:rPr>
        <w:t xml:space="preserve"> </w:t>
      </w:r>
      <w:r w:rsidR="00AF6FB7">
        <w:rPr>
          <w:rFonts w:ascii="Calibri" w:hAnsi="Calibri"/>
        </w:rPr>
        <w:t>BG</w:t>
      </w:r>
      <w:r w:rsidRPr="00117038">
        <w:rPr>
          <w:rFonts w:ascii="Calibri" w:hAnsi="Calibri"/>
        </w:rPr>
        <w:t xml:space="preserve">HCC </w:t>
      </w:r>
      <w:r w:rsidR="000D4BF0" w:rsidRPr="00117038">
        <w:rPr>
          <w:rFonts w:ascii="Calibri" w:hAnsi="Calibri"/>
        </w:rPr>
        <w:t>Pediatric</w:t>
      </w:r>
      <w:r w:rsidRPr="00117038">
        <w:rPr>
          <w:rFonts w:ascii="Calibri" w:hAnsi="Calibri"/>
        </w:rPr>
        <w:t xml:space="preserve"> R</w:t>
      </w:r>
      <w:bookmarkEnd w:id="121"/>
      <w:r w:rsidR="000D4BF0" w:rsidRPr="00117038">
        <w:rPr>
          <w:rFonts w:ascii="Calibri" w:hAnsi="Calibri"/>
        </w:rPr>
        <w:t>esources</w:t>
      </w:r>
      <w:bookmarkEnd w:id="122"/>
    </w:p>
    <w:p w14:paraId="31AFCA04" w14:textId="77777777" w:rsidR="00290B58" w:rsidRDefault="00290B58" w:rsidP="009521EC">
      <w:pPr>
        <w:rPr>
          <w:b/>
          <w:sz w:val="22"/>
        </w:rPr>
      </w:pPr>
    </w:p>
    <w:p w14:paraId="3FE5C841" w14:textId="77777777" w:rsidR="00290B58" w:rsidRPr="00CE5118" w:rsidRDefault="00F92658" w:rsidP="00290B58">
      <w:pPr>
        <w:pStyle w:val="NoSpacing"/>
        <w:rPr>
          <w:rFonts w:cstheme="minorHAnsi"/>
          <w:sz w:val="24"/>
          <w:szCs w:val="24"/>
        </w:rPr>
      </w:pPr>
      <w:r w:rsidRPr="00CE5118">
        <w:rPr>
          <w:rFonts w:cstheme="minorHAnsi"/>
          <w:sz w:val="24"/>
          <w:szCs w:val="24"/>
        </w:rPr>
        <w:t>HCC Pediatric Resources</w:t>
      </w:r>
      <w:r w:rsidR="00653495" w:rsidRPr="00CE5118">
        <w:rPr>
          <w:rFonts w:cstheme="minorHAnsi"/>
          <w:sz w:val="24"/>
          <w:szCs w:val="24"/>
        </w:rPr>
        <w:t xml:space="preserve"> (Personnel, Equipment and Supplies)  </w:t>
      </w:r>
    </w:p>
    <w:p w14:paraId="6D40466B" w14:textId="4046315A" w:rsidR="00F92658" w:rsidRPr="00CE5118" w:rsidRDefault="001360F8" w:rsidP="009521EC">
      <w:pPr>
        <w:rPr>
          <w:rFonts w:asciiTheme="minorHAnsi" w:hAnsiTheme="minorHAnsi" w:cstheme="minorHAnsi"/>
          <w:color w:val="FF0000"/>
          <w:szCs w:val="24"/>
        </w:rPr>
      </w:pPr>
      <w:r w:rsidRPr="00CE5118">
        <w:rPr>
          <w:rFonts w:asciiTheme="minorHAnsi" w:hAnsiTheme="minorHAnsi" w:cstheme="minorHAnsi"/>
          <w:color w:val="FF0000"/>
          <w:szCs w:val="24"/>
        </w:rPr>
        <w:t>L</w:t>
      </w:r>
      <w:r w:rsidR="00653495" w:rsidRPr="00CE5118">
        <w:rPr>
          <w:rFonts w:asciiTheme="minorHAnsi" w:hAnsiTheme="minorHAnsi" w:cstheme="minorHAnsi"/>
          <w:color w:val="FF0000"/>
          <w:szCs w:val="24"/>
        </w:rPr>
        <w:t xml:space="preserve">ist access to pediatric experts and any equipment and supplies the </w:t>
      </w:r>
      <w:r w:rsidR="003259FB">
        <w:rPr>
          <w:rFonts w:asciiTheme="minorHAnsi" w:hAnsiTheme="minorHAnsi" w:cstheme="minorHAnsi"/>
          <w:color w:val="FF0000"/>
          <w:szCs w:val="24"/>
        </w:rPr>
        <w:t>BG</w:t>
      </w:r>
      <w:r w:rsidR="00653495" w:rsidRPr="00CE5118">
        <w:rPr>
          <w:rFonts w:asciiTheme="minorHAnsi" w:hAnsiTheme="minorHAnsi" w:cstheme="minorHAnsi"/>
          <w:color w:val="FF0000"/>
          <w:szCs w:val="24"/>
        </w:rPr>
        <w:t>HCC has to support PMSE operations.</w:t>
      </w:r>
    </w:p>
    <w:p w14:paraId="55DA6AC9" w14:textId="77777777" w:rsidR="00F92658" w:rsidRPr="00CE5118" w:rsidRDefault="00F92658" w:rsidP="009521EC">
      <w:pPr>
        <w:rPr>
          <w:rFonts w:asciiTheme="minorHAnsi" w:hAnsiTheme="minorHAnsi" w:cstheme="minorHAnsi"/>
          <w:szCs w:val="24"/>
        </w:rPr>
      </w:pPr>
    </w:p>
    <w:tbl>
      <w:tblPr>
        <w:tblStyle w:val="TableGrid"/>
        <w:tblW w:w="13495" w:type="dxa"/>
        <w:tblLook w:val="04A0" w:firstRow="1" w:lastRow="0" w:firstColumn="1" w:lastColumn="0" w:noHBand="0" w:noVBand="1"/>
      </w:tblPr>
      <w:tblGrid>
        <w:gridCol w:w="4675"/>
        <w:gridCol w:w="3780"/>
        <w:gridCol w:w="5040"/>
      </w:tblGrid>
      <w:tr w:rsidR="00F92658" w:rsidRPr="00CE5118" w14:paraId="15BA81E6" w14:textId="77777777" w:rsidTr="00290B58">
        <w:tc>
          <w:tcPr>
            <w:tcW w:w="4675" w:type="dxa"/>
          </w:tcPr>
          <w:p w14:paraId="373F7ADC" w14:textId="77777777" w:rsidR="00F92658" w:rsidRPr="00CE5118" w:rsidRDefault="00F92658" w:rsidP="00290B58">
            <w:pPr>
              <w:jc w:val="center"/>
              <w:rPr>
                <w:rFonts w:asciiTheme="minorHAnsi" w:hAnsiTheme="minorHAnsi" w:cstheme="minorHAnsi"/>
                <w:b/>
                <w:szCs w:val="24"/>
              </w:rPr>
            </w:pPr>
            <w:r w:rsidRPr="00CE5118">
              <w:rPr>
                <w:rFonts w:asciiTheme="minorHAnsi" w:hAnsiTheme="minorHAnsi" w:cstheme="minorHAnsi"/>
                <w:b/>
                <w:szCs w:val="24"/>
              </w:rPr>
              <w:t>Resource</w:t>
            </w:r>
          </w:p>
        </w:tc>
        <w:tc>
          <w:tcPr>
            <w:tcW w:w="3780" w:type="dxa"/>
          </w:tcPr>
          <w:p w14:paraId="19591B99" w14:textId="77777777" w:rsidR="00F92658" w:rsidRPr="00CE5118" w:rsidRDefault="00F92658" w:rsidP="00290B58">
            <w:pPr>
              <w:jc w:val="center"/>
              <w:rPr>
                <w:rFonts w:asciiTheme="minorHAnsi" w:hAnsiTheme="minorHAnsi" w:cstheme="minorHAnsi"/>
                <w:b/>
                <w:szCs w:val="24"/>
              </w:rPr>
            </w:pPr>
            <w:r w:rsidRPr="00CE5118">
              <w:rPr>
                <w:rFonts w:asciiTheme="minorHAnsi" w:hAnsiTheme="minorHAnsi" w:cstheme="minorHAnsi"/>
                <w:b/>
                <w:szCs w:val="24"/>
              </w:rPr>
              <w:t>Location</w:t>
            </w:r>
          </w:p>
        </w:tc>
        <w:tc>
          <w:tcPr>
            <w:tcW w:w="5040" w:type="dxa"/>
          </w:tcPr>
          <w:p w14:paraId="0A846F9D" w14:textId="77777777" w:rsidR="00F92658" w:rsidRPr="00CE5118" w:rsidRDefault="00F92658" w:rsidP="00290B58">
            <w:pPr>
              <w:jc w:val="center"/>
              <w:rPr>
                <w:rFonts w:asciiTheme="minorHAnsi" w:hAnsiTheme="minorHAnsi" w:cstheme="minorHAnsi"/>
                <w:b/>
                <w:szCs w:val="24"/>
              </w:rPr>
            </w:pPr>
            <w:r w:rsidRPr="00CE5118">
              <w:rPr>
                <w:rFonts w:asciiTheme="minorHAnsi" w:hAnsiTheme="minorHAnsi" w:cstheme="minorHAnsi"/>
                <w:b/>
                <w:szCs w:val="24"/>
              </w:rPr>
              <w:t>Contact</w:t>
            </w:r>
          </w:p>
        </w:tc>
      </w:tr>
      <w:tr w:rsidR="00F92658" w:rsidRPr="00CE5118" w14:paraId="230F2588" w14:textId="77777777" w:rsidTr="00290B58">
        <w:tc>
          <w:tcPr>
            <w:tcW w:w="4675" w:type="dxa"/>
          </w:tcPr>
          <w:p w14:paraId="2F16204F" w14:textId="14C29E07" w:rsidR="00F92658" w:rsidRPr="00CE5118" w:rsidRDefault="003E0CBE" w:rsidP="009521EC">
            <w:pPr>
              <w:rPr>
                <w:rFonts w:asciiTheme="minorHAnsi" w:hAnsiTheme="minorHAnsi" w:cstheme="minorHAnsi"/>
                <w:color w:val="000066"/>
                <w:szCs w:val="24"/>
              </w:rPr>
            </w:pPr>
            <w:r>
              <w:rPr>
                <w:rFonts w:asciiTheme="minorHAnsi" w:hAnsiTheme="minorHAnsi" w:cstheme="minorHAnsi"/>
                <w:color w:val="000066"/>
                <w:szCs w:val="24"/>
              </w:rPr>
              <w:t>University of Kentucky Health Care</w:t>
            </w:r>
          </w:p>
        </w:tc>
        <w:tc>
          <w:tcPr>
            <w:tcW w:w="3780" w:type="dxa"/>
          </w:tcPr>
          <w:p w14:paraId="7EE242AC" w14:textId="116369AF" w:rsidR="00F92658" w:rsidRPr="00CE5118" w:rsidRDefault="003E0CBE" w:rsidP="009521EC">
            <w:pPr>
              <w:rPr>
                <w:rFonts w:asciiTheme="minorHAnsi" w:hAnsiTheme="minorHAnsi" w:cstheme="minorHAnsi"/>
                <w:color w:val="000066"/>
                <w:szCs w:val="24"/>
              </w:rPr>
            </w:pPr>
            <w:r>
              <w:rPr>
                <w:rFonts w:asciiTheme="minorHAnsi" w:hAnsiTheme="minorHAnsi" w:cstheme="minorHAnsi"/>
                <w:color w:val="000066"/>
                <w:szCs w:val="24"/>
              </w:rPr>
              <w:t>Lexington, KY</w:t>
            </w:r>
          </w:p>
        </w:tc>
        <w:tc>
          <w:tcPr>
            <w:tcW w:w="5040" w:type="dxa"/>
          </w:tcPr>
          <w:p w14:paraId="4924C7BB" w14:textId="77777777" w:rsidR="00F92658" w:rsidRPr="00CE5118" w:rsidRDefault="00F92658" w:rsidP="009521EC">
            <w:pPr>
              <w:rPr>
                <w:rFonts w:asciiTheme="minorHAnsi" w:hAnsiTheme="minorHAnsi" w:cstheme="minorHAnsi"/>
                <w:color w:val="000066"/>
                <w:szCs w:val="24"/>
              </w:rPr>
            </w:pPr>
          </w:p>
        </w:tc>
      </w:tr>
      <w:tr w:rsidR="00F92658" w:rsidRPr="00CE5118" w14:paraId="55B10084" w14:textId="77777777" w:rsidTr="00290B58">
        <w:tc>
          <w:tcPr>
            <w:tcW w:w="4675" w:type="dxa"/>
          </w:tcPr>
          <w:p w14:paraId="171F88A8" w14:textId="77777777" w:rsidR="00F92658" w:rsidRPr="00CE5118" w:rsidRDefault="00F92658" w:rsidP="009521EC">
            <w:pPr>
              <w:rPr>
                <w:rFonts w:asciiTheme="minorHAnsi" w:hAnsiTheme="minorHAnsi" w:cstheme="minorHAnsi"/>
                <w:color w:val="000066"/>
                <w:szCs w:val="24"/>
              </w:rPr>
            </w:pPr>
          </w:p>
        </w:tc>
        <w:tc>
          <w:tcPr>
            <w:tcW w:w="3780" w:type="dxa"/>
          </w:tcPr>
          <w:p w14:paraId="2FCA5BFD" w14:textId="77777777" w:rsidR="00F92658" w:rsidRPr="00CE5118" w:rsidRDefault="00F92658" w:rsidP="009521EC">
            <w:pPr>
              <w:rPr>
                <w:rFonts w:asciiTheme="minorHAnsi" w:hAnsiTheme="minorHAnsi" w:cstheme="minorHAnsi"/>
                <w:color w:val="000066"/>
                <w:szCs w:val="24"/>
              </w:rPr>
            </w:pPr>
          </w:p>
        </w:tc>
        <w:tc>
          <w:tcPr>
            <w:tcW w:w="5040" w:type="dxa"/>
          </w:tcPr>
          <w:p w14:paraId="0137D347" w14:textId="77777777" w:rsidR="00F92658" w:rsidRPr="00CE5118" w:rsidRDefault="00F92658" w:rsidP="009521EC">
            <w:pPr>
              <w:rPr>
                <w:rFonts w:asciiTheme="minorHAnsi" w:hAnsiTheme="minorHAnsi" w:cstheme="minorHAnsi"/>
                <w:color w:val="000066"/>
                <w:szCs w:val="24"/>
              </w:rPr>
            </w:pPr>
          </w:p>
        </w:tc>
      </w:tr>
      <w:tr w:rsidR="00F92658" w:rsidRPr="00CE5118" w14:paraId="5E30455F" w14:textId="77777777" w:rsidTr="00290B58">
        <w:tc>
          <w:tcPr>
            <w:tcW w:w="4675" w:type="dxa"/>
          </w:tcPr>
          <w:p w14:paraId="026DAADD" w14:textId="7D96444C" w:rsidR="00F92658" w:rsidRPr="00CE5118" w:rsidRDefault="003259FB" w:rsidP="009521EC">
            <w:pPr>
              <w:rPr>
                <w:rFonts w:asciiTheme="minorHAnsi" w:hAnsiTheme="minorHAnsi" w:cstheme="minorHAnsi"/>
                <w:color w:val="000066"/>
                <w:szCs w:val="24"/>
              </w:rPr>
            </w:pPr>
            <w:r>
              <w:rPr>
                <w:rFonts w:asciiTheme="minorHAnsi" w:hAnsiTheme="minorHAnsi" w:cstheme="minorHAnsi"/>
                <w:color w:val="000066"/>
                <w:szCs w:val="24"/>
              </w:rPr>
              <w:t>Car Seats – Evacuation – 10ea</w:t>
            </w:r>
          </w:p>
        </w:tc>
        <w:tc>
          <w:tcPr>
            <w:tcW w:w="3780" w:type="dxa"/>
          </w:tcPr>
          <w:p w14:paraId="4440963C" w14:textId="465557BC" w:rsidR="00F92658" w:rsidRPr="00CE5118" w:rsidRDefault="003259FB" w:rsidP="009521EC">
            <w:pPr>
              <w:rPr>
                <w:rFonts w:asciiTheme="minorHAnsi" w:hAnsiTheme="minorHAnsi" w:cstheme="minorHAnsi"/>
                <w:color w:val="000066"/>
                <w:szCs w:val="24"/>
              </w:rPr>
            </w:pPr>
            <w:r>
              <w:rPr>
                <w:rFonts w:asciiTheme="minorHAnsi" w:hAnsiTheme="minorHAnsi" w:cstheme="minorHAnsi"/>
                <w:color w:val="000066"/>
                <w:szCs w:val="24"/>
              </w:rPr>
              <w:t>Lincoln Co. EMS / Ephraim McDowell Fort Logan Hospital</w:t>
            </w:r>
          </w:p>
        </w:tc>
        <w:tc>
          <w:tcPr>
            <w:tcW w:w="5040" w:type="dxa"/>
          </w:tcPr>
          <w:p w14:paraId="7CD04D3E" w14:textId="77777777" w:rsidR="00F92658" w:rsidRPr="00CE5118" w:rsidRDefault="00F92658" w:rsidP="009521EC">
            <w:pPr>
              <w:rPr>
                <w:rFonts w:asciiTheme="minorHAnsi" w:hAnsiTheme="minorHAnsi" w:cstheme="minorHAnsi"/>
                <w:color w:val="000066"/>
                <w:szCs w:val="24"/>
              </w:rPr>
            </w:pPr>
          </w:p>
        </w:tc>
      </w:tr>
      <w:tr w:rsidR="00F92658" w:rsidRPr="00CE5118" w14:paraId="4A5A41DF" w14:textId="77777777" w:rsidTr="00290B58">
        <w:tc>
          <w:tcPr>
            <w:tcW w:w="4675" w:type="dxa"/>
          </w:tcPr>
          <w:p w14:paraId="7CE24578" w14:textId="140C7BEB" w:rsidR="00F92658" w:rsidRPr="00CE5118" w:rsidRDefault="003259FB" w:rsidP="009521EC">
            <w:pPr>
              <w:rPr>
                <w:rFonts w:asciiTheme="minorHAnsi" w:hAnsiTheme="minorHAnsi" w:cstheme="minorHAnsi"/>
                <w:color w:val="000066"/>
                <w:szCs w:val="24"/>
              </w:rPr>
            </w:pPr>
            <w:r>
              <w:rPr>
                <w:rFonts w:asciiTheme="minorHAnsi" w:hAnsiTheme="minorHAnsi" w:cstheme="minorHAnsi"/>
                <w:color w:val="000066"/>
                <w:szCs w:val="24"/>
              </w:rPr>
              <w:t>Car Seats – Evacuation – 10ea</w:t>
            </w:r>
          </w:p>
        </w:tc>
        <w:tc>
          <w:tcPr>
            <w:tcW w:w="3780" w:type="dxa"/>
          </w:tcPr>
          <w:p w14:paraId="0F900562" w14:textId="2426C5B0" w:rsidR="00F92658" w:rsidRPr="00CE5118" w:rsidRDefault="003259FB" w:rsidP="009521EC">
            <w:pPr>
              <w:rPr>
                <w:rFonts w:asciiTheme="minorHAnsi" w:hAnsiTheme="minorHAnsi" w:cstheme="minorHAnsi"/>
                <w:color w:val="000066"/>
                <w:szCs w:val="24"/>
              </w:rPr>
            </w:pPr>
            <w:r>
              <w:rPr>
                <w:rFonts w:asciiTheme="minorHAnsi" w:hAnsiTheme="minorHAnsi" w:cstheme="minorHAnsi"/>
                <w:color w:val="000066"/>
                <w:szCs w:val="24"/>
              </w:rPr>
              <w:t>Lexington FD Station 16</w:t>
            </w:r>
          </w:p>
        </w:tc>
        <w:tc>
          <w:tcPr>
            <w:tcW w:w="5040" w:type="dxa"/>
          </w:tcPr>
          <w:p w14:paraId="232B2C96" w14:textId="77777777" w:rsidR="00F92658" w:rsidRPr="00CE5118" w:rsidRDefault="00F92658" w:rsidP="009521EC">
            <w:pPr>
              <w:rPr>
                <w:rFonts w:asciiTheme="minorHAnsi" w:hAnsiTheme="minorHAnsi" w:cstheme="minorHAnsi"/>
                <w:color w:val="000066"/>
                <w:szCs w:val="24"/>
              </w:rPr>
            </w:pPr>
          </w:p>
        </w:tc>
      </w:tr>
      <w:tr w:rsidR="003259FB" w:rsidRPr="00CE5118" w14:paraId="4C6ECAFE" w14:textId="77777777" w:rsidTr="00290B58">
        <w:tc>
          <w:tcPr>
            <w:tcW w:w="4675" w:type="dxa"/>
          </w:tcPr>
          <w:p w14:paraId="1B8E713B" w14:textId="77777777" w:rsidR="003259FB" w:rsidRPr="00CE5118" w:rsidRDefault="003259FB" w:rsidP="009521EC">
            <w:pPr>
              <w:rPr>
                <w:rFonts w:asciiTheme="minorHAnsi" w:hAnsiTheme="minorHAnsi" w:cstheme="minorHAnsi"/>
                <w:color w:val="000066"/>
                <w:szCs w:val="24"/>
              </w:rPr>
            </w:pPr>
          </w:p>
        </w:tc>
        <w:tc>
          <w:tcPr>
            <w:tcW w:w="3780" w:type="dxa"/>
          </w:tcPr>
          <w:p w14:paraId="429A9F54" w14:textId="77777777" w:rsidR="003259FB" w:rsidRPr="00CE5118" w:rsidRDefault="003259FB" w:rsidP="009521EC">
            <w:pPr>
              <w:rPr>
                <w:rFonts w:asciiTheme="minorHAnsi" w:hAnsiTheme="minorHAnsi" w:cstheme="minorHAnsi"/>
                <w:color w:val="000066"/>
                <w:szCs w:val="24"/>
              </w:rPr>
            </w:pPr>
          </w:p>
        </w:tc>
        <w:tc>
          <w:tcPr>
            <w:tcW w:w="5040" w:type="dxa"/>
          </w:tcPr>
          <w:p w14:paraId="40DF2A83" w14:textId="77777777" w:rsidR="003259FB" w:rsidRPr="00CE5118" w:rsidRDefault="003259FB" w:rsidP="009521EC">
            <w:pPr>
              <w:rPr>
                <w:rFonts w:asciiTheme="minorHAnsi" w:hAnsiTheme="minorHAnsi" w:cstheme="minorHAnsi"/>
                <w:color w:val="000066"/>
                <w:szCs w:val="24"/>
              </w:rPr>
            </w:pPr>
          </w:p>
        </w:tc>
      </w:tr>
      <w:tr w:rsidR="003259FB" w:rsidRPr="00CE5118" w14:paraId="72A576BC" w14:textId="77777777" w:rsidTr="00290B58">
        <w:tc>
          <w:tcPr>
            <w:tcW w:w="4675" w:type="dxa"/>
          </w:tcPr>
          <w:p w14:paraId="67BFDDC9" w14:textId="77777777" w:rsidR="003259FB" w:rsidRPr="00CE5118" w:rsidRDefault="003259FB" w:rsidP="009521EC">
            <w:pPr>
              <w:rPr>
                <w:rFonts w:asciiTheme="minorHAnsi" w:hAnsiTheme="minorHAnsi" w:cstheme="minorHAnsi"/>
                <w:color w:val="000066"/>
                <w:szCs w:val="24"/>
              </w:rPr>
            </w:pPr>
          </w:p>
        </w:tc>
        <w:tc>
          <w:tcPr>
            <w:tcW w:w="3780" w:type="dxa"/>
          </w:tcPr>
          <w:p w14:paraId="46AC4741" w14:textId="77777777" w:rsidR="003259FB" w:rsidRPr="00CE5118" w:rsidRDefault="003259FB" w:rsidP="009521EC">
            <w:pPr>
              <w:rPr>
                <w:rFonts w:asciiTheme="minorHAnsi" w:hAnsiTheme="minorHAnsi" w:cstheme="minorHAnsi"/>
                <w:color w:val="000066"/>
                <w:szCs w:val="24"/>
              </w:rPr>
            </w:pPr>
          </w:p>
        </w:tc>
        <w:tc>
          <w:tcPr>
            <w:tcW w:w="5040" w:type="dxa"/>
          </w:tcPr>
          <w:p w14:paraId="5A365D48" w14:textId="77777777" w:rsidR="003259FB" w:rsidRPr="00CE5118" w:rsidRDefault="003259FB" w:rsidP="009521EC">
            <w:pPr>
              <w:rPr>
                <w:rFonts w:asciiTheme="minorHAnsi" w:hAnsiTheme="minorHAnsi" w:cstheme="minorHAnsi"/>
                <w:color w:val="000066"/>
                <w:szCs w:val="24"/>
              </w:rPr>
            </w:pPr>
          </w:p>
        </w:tc>
      </w:tr>
      <w:tr w:rsidR="003259FB" w:rsidRPr="00CE5118" w14:paraId="1EA2DBB4" w14:textId="77777777" w:rsidTr="00290B58">
        <w:tc>
          <w:tcPr>
            <w:tcW w:w="4675" w:type="dxa"/>
          </w:tcPr>
          <w:p w14:paraId="5F32A1A8" w14:textId="77777777" w:rsidR="003259FB" w:rsidRPr="00CE5118" w:rsidRDefault="003259FB" w:rsidP="009521EC">
            <w:pPr>
              <w:rPr>
                <w:rFonts w:asciiTheme="minorHAnsi" w:hAnsiTheme="minorHAnsi" w:cstheme="minorHAnsi"/>
                <w:color w:val="000066"/>
                <w:szCs w:val="24"/>
              </w:rPr>
            </w:pPr>
          </w:p>
        </w:tc>
        <w:tc>
          <w:tcPr>
            <w:tcW w:w="3780" w:type="dxa"/>
          </w:tcPr>
          <w:p w14:paraId="347086CB" w14:textId="77777777" w:rsidR="003259FB" w:rsidRPr="00CE5118" w:rsidRDefault="003259FB" w:rsidP="009521EC">
            <w:pPr>
              <w:rPr>
                <w:rFonts w:asciiTheme="minorHAnsi" w:hAnsiTheme="minorHAnsi" w:cstheme="minorHAnsi"/>
                <w:color w:val="000066"/>
                <w:szCs w:val="24"/>
              </w:rPr>
            </w:pPr>
          </w:p>
        </w:tc>
        <w:tc>
          <w:tcPr>
            <w:tcW w:w="5040" w:type="dxa"/>
          </w:tcPr>
          <w:p w14:paraId="5BEFEEA3" w14:textId="77777777" w:rsidR="003259FB" w:rsidRPr="00CE5118" w:rsidRDefault="003259FB" w:rsidP="009521EC">
            <w:pPr>
              <w:rPr>
                <w:rFonts w:asciiTheme="minorHAnsi" w:hAnsiTheme="minorHAnsi" w:cstheme="minorHAnsi"/>
                <w:color w:val="000066"/>
                <w:szCs w:val="24"/>
              </w:rPr>
            </w:pPr>
          </w:p>
        </w:tc>
      </w:tr>
      <w:tr w:rsidR="003259FB" w:rsidRPr="00CE5118" w14:paraId="6E470127" w14:textId="77777777" w:rsidTr="00290B58">
        <w:tc>
          <w:tcPr>
            <w:tcW w:w="4675" w:type="dxa"/>
          </w:tcPr>
          <w:p w14:paraId="1D6183DF" w14:textId="77777777" w:rsidR="003259FB" w:rsidRPr="00CE5118" w:rsidRDefault="003259FB" w:rsidP="009521EC">
            <w:pPr>
              <w:rPr>
                <w:rFonts w:asciiTheme="minorHAnsi" w:hAnsiTheme="minorHAnsi" w:cstheme="minorHAnsi"/>
                <w:color w:val="000066"/>
                <w:szCs w:val="24"/>
              </w:rPr>
            </w:pPr>
          </w:p>
        </w:tc>
        <w:tc>
          <w:tcPr>
            <w:tcW w:w="3780" w:type="dxa"/>
          </w:tcPr>
          <w:p w14:paraId="410CCE10" w14:textId="77777777" w:rsidR="003259FB" w:rsidRPr="00CE5118" w:rsidRDefault="003259FB" w:rsidP="009521EC">
            <w:pPr>
              <w:rPr>
                <w:rFonts w:asciiTheme="minorHAnsi" w:hAnsiTheme="minorHAnsi" w:cstheme="minorHAnsi"/>
                <w:color w:val="000066"/>
                <w:szCs w:val="24"/>
              </w:rPr>
            </w:pPr>
          </w:p>
        </w:tc>
        <w:tc>
          <w:tcPr>
            <w:tcW w:w="5040" w:type="dxa"/>
          </w:tcPr>
          <w:p w14:paraId="234A23AA" w14:textId="77777777" w:rsidR="003259FB" w:rsidRPr="00CE5118" w:rsidRDefault="003259FB" w:rsidP="009521EC">
            <w:pPr>
              <w:rPr>
                <w:rFonts w:asciiTheme="minorHAnsi" w:hAnsiTheme="minorHAnsi" w:cstheme="minorHAnsi"/>
                <w:color w:val="000066"/>
                <w:szCs w:val="24"/>
              </w:rPr>
            </w:pPr>
          </w:p>
        </w:tc>
      </w:tr>
      <w:tr w:rsidR="003259FB" w:rsidRPr="00CE5118" w14:paraId="5B1F9BB0" w14:textId="77777777" w:rsidTr="00290B58">
        <w:tc>
          <w:tcPr>
            <w:tcW w:w="4675" w:type="dxa"/>
          </w:tcPr>
          <w:p w14:paraId="2B68CFD4" w14:textId="77777777" w:rsidR="003259FB" w:rsidRPr="00CE5118" w:rsidRDefault="003259FB" w:rsidP="009521EC">
            <w:pPr>
              <w:rPr>
                <w:rFonts w:asciiTheme="minorHAnsi" w:hAnsiTheme="minorHAnsi" w:cstheme="minorHAnsi"/>
                <w:color w:val="000066"/>
                <w:szCs w:val="24"/>
              </w:rPr>
            </w:pPr>
          </w:p>
        </w:tc>
        <w:tc>
          <w:tcPr>
            <w:tcW w:w="3780" w:type="dxa"/>
          </w:tcPr>
          <w:p w14:paraId="6EF9C916" w14:textId="77777777" w:rsidR="003259FB" w:rsidRPr="00CE5118" w:rsidRDefault="003259FB" w:rsidP="009521EC">
            <w:pPr>
              <w:rPr>
                <w:rFonts w:asciiTheme="minorHAnsi" w:hAnsiTheme="minorHAnsi" w:cstheme="minorHAnsi"/>
                <w:color w:val="000066"/>
                <w:szCs w:val="24"/>
              </w:rPr>
            </w:pPr>
          </w:p>
        </w:tc>
        <w:tc>
          <w:tcPr>
            <w:tcW w:w="5040" w:type="dxa"/>
          </w:tcPr>
          <w:p w14:paraId="7FA43F5C" w14:textId="77777777" w:rsidR="003259FB" w:rsidRPr="00CE5118" w:rsidRDefault="003259FB" w:rsidP="009521EC">
            <w:pPr>
              <w:rPr>
                <w:rFonts w:asciiTheme="minorHAnsi" w:hAnsiTheme="minorHAnsi" w:cstheme="minorHAnsi"/>
                <w:color w:val="000066"/>
                <w:szCs w:val="24"/>
              </w:rPr>
            </w:pPr>
          </w:p>
        </w:tc>
      </w:tr>
      <w:tr w:rsidR="003259FB" w:rsidRPr="00CE5118" w14:paraId="62564962" w14:textId="77777777" w:rsidTr="00290B58">
        <w:tc>
          <w:tcPr>
            <w:tcW w:w="4675" w:type="dxa"/>
          </w:tcPr>
          <w:p w14:paraId="1CF38DCC" w14:textId="77777777" w:rsidR="003259FB" w:rsidRPr="00CE5118" w:rsidRDefault="003259FB" w:rsidP="009521EC">
            <w:pPr>
              <w:rPr>
                <w:rFonts w:asciiTheme="minorHAnsi" w:hAnsiTheme="minorHAnsi" w:cstheme="minorHAnsi"/>
                <w:color w:val="000066"/>
                <w:szCs w:val="24"/>
              </w:rPr>
            </w:pPr>
          </w:p>
        </w:tc>
        <w:tc>
          <w:tcPr>
            <w:tcW w:w="3780" w:type="dxa"/>
          </w:tcPr>
          <w:p w14:paraId="4693864D" w14:textId="77777777" w:rsidR="003259FB" w:rsidRPr="00CE5118" w:rsidRDefault="003259FB" w:rsidP="009521EC">
            <w:pPr>
              <w:rPr>
                <w:rFonts w:asciiTheme="minorHAnsi" w:hAnsiTheme="minorHAnsi" w:cstheme="minorHAnsi"/>
                <w:color w:val="000066"/>
                <w:szCs w:val="24"/>
              </w:rPr>
            </w:pPr>
          </w:p>
        </w:tc>
        <w:tc>
          <w:tcPr>
            <w:tcW w:w="5040" w:type="dxa"/>
          </w:tcPr>
          <w:p w14:paraId="249424D8" w14:textId="77777777" w:rsidR="003259FB" w:rsidRPr="00CE5118" w:rsidRDefault="003259FB" w:rsidP="009521EC">
            <w:pPr>
              <w:rPr>
                <w:rFonts w:asciiTheme="minorHAnsi" w:hAnsiTheme="minorHAnsi" w:cstheme="minorHAnsi"/>
                <w:color w:val="000066"/>
                <w:szCs w:val="24"/>
              </w:rPr>
            </w:pPr>
          </w:p>
        </w:tc>
      </w:tr>
      <w:tr w:rsidR="003259FB" w:rsidRPr="00CE5118" w14:paraId="5F10D823" w14:textId="77777777" w:rsidTr="00290B58">
        <w:tc>
          <w:tcPr>
            <w:tcW w:w="4675" w:type="dxa"/>
          </w:tcPr>
          <w:p w14:paraId="282B5850" w14:textId="77777777" w:rsidR="003259FB" w:rsidRPr="00CE5118" w:rsidRDefault="003259FB" w:rsidP="009521EC">
            <w:pPr>
              <w:rPr>
                <w:rFonts w:asciiTheme="minorHAnsi" w:hAnsiTheme="minorHAnsi" w:cstheme="minorHAnsi"/>
                <w:color w:val="000066"/>
                <w:szCs w:val="24"/>
              </w:rPr>
            </w:pPr>
          </w:p>
        </w:tc>
        <w:tc>
          <w:tcPr>
            <w:tcW w:w="3780" w:type="dxa"/>
          </w:tcPr>
          <w:p w14:paraId="21E7B2E1" w14:textId="77777777" w:rsidR="003259FB" w:rsidRPr="00CE5118" w:rsidRDefault="003259FB" w:rsidP="009521EC">
            <w:pPr>
              <w:rPr>
                <w:rFonts w:asciiTheme="minorHAnsi" w:hAnsiTheme="minorHAnsi" w:cstheme="minorHAnsi"/>
                <w:color w:val="000066"/>
                <w:szCs w:val="24"/>
              </w:rPr>
            </w:pPr>
          </w:p>
        </w:tc>
        <w:tc>
          <w:tcPr>
            <w:tcW w:w="5040" w:type="dxa"/>
          </w:tcPr>
          <w:p w14:paraId="50C635F5" w14:textId="77777777" w:rsidR="003259FB" w:rsidRPr="00CE5118" w:rsidRDefault="003259FB" w:rsidP="009521EC">
            <w:pPr>
              <w:rPr>
                <w:rFonts w:asciiTheme="minorHAnsi" w:hAnsiTheme="minorHAnsi" w:cstheme="minorHAnsi"/>
                <w:color w:val="000066"/>
                <w:szCs w:val="24"/>
              </w:rPr>
            </w:pPr>
          </w:p>
        </w:tc>
      </w:tr>
      <w:tr w:rsidR="00F92658" w:rsidRPr="00CE5118" w14:paraId="583FB8E0" w14:textId="77777777" w:rsidTr="00290B58">
        <w:tc>
          <w:tcPr>
            <w:tcW w:w="4675" w:type="dxa"/>
          </w:tcPr>
          <w:p w14:paraId="039DD784" w14:textId="77777777" w:rsidR="00F92658" w:rsidRPr="00CE5118" w:rsidRDefault="00F92658" w:rsidP="009521EC">
            <w:pPr>
              <w:rPr>
                <w:rFonts w:asciiTheme="minorHAnsi" w:hAnsiTheme="minorHAnsi" w:cstheme="minorHAnsi"/>
                <w:color w:val="000066"/>
                <w:szCs w:val="24"/>
              </w:rPr>
            </w:pPr>
          </w:p>
        </w:tc>
        <w:tc>
          <w:tcPr>
            <w:tcW w:w="3780" w:type="dxa"/>
          </w:tcPr>
          <w:p w14:paraId="59618BB7" w14:textId="77777777" w:rsidR="00F92658" w:rsidRPr="00CE5118" w:rsidRDefault="00F92658" w:rsidP="009521EC">
            <w:pPr>
              <w:rPr>
                <w:rFonts w:asciiTheme="minorHAnsi" w:hAnsiTheme="minorHAnsi" w:cstheme="minorHAnsi"/>
                <w:color w:val="000066"/>
                <w:szCs w:val="24"/>
              </w:rPr>
            </w:pPr>
          </w:p>
        </w:tc>
        <w:tc>
          <w:tcPr>
            <w:tcW w:w="5040" w:type="dxa"/>
          </w:tcPr>
          <w:p w14:paraId="0E39BE21" w14:textId="77777777" w:rsidR="00F92658" w:rsidRPr="00CE5118" w:rsidRDefault="00F92658" w:rsidP="009521EC">
            <w:pPr>
              <w:rPr>
                <w:rFonts w:asciiTheme="minorHAnsi" w:hAnsiTheme="minorHAnsi" w:cstheme="minorHAnsi"/>
                <w:color w:val="000066"/>
                <w:szCs w:val="24"/>
              </w:rPr>
            </w:pPr>
          </w:p>
        </w:tc>
      </w:tr>
    </w:tbl>
    <w:p w14:paraId="1FA44EC1" w14:textId="77777777" w:rsidR="001360F8" w:rsidRDefault="001360F8" w:rsidP="00AF2330">
      <w:pPr>
        <w:pStyle w:val="Heading2"/>
        <w:rPr>
          <w:rFonts w:ascii="Calibri" w:hAnsi="Calibri"/>
          <w:caps w:val="0"/>
        </w:rPr>
      </w:pPr>
    </w:p>
    <w:p w14:paraId="7D6E12BC" w14:textId="77777777" w:rsidR="00AF2330" w:rsidRDefault="00AF2330" w:rsidP="00C07753">
      <w:pPr>
        <w:spacing w:after="200" w:line="276" w:lineRule="auto"/>
        <w:jc w:val="left"/>
        <w:rPr>
          <w:rFonts w:asciiTheme="minorHAnsi" w:hAnsiTheme="minorHAnsi" w:cstheme="minorHAnsi"/>
          <w:color w:val="000066"/>
          <w:sz w:val="22"/>
        </w:rPr>
      </w:pPr>
    </w:p>
    <w:sectPr w:rsidR="00AF2330" w:rsidSect="00575CD4">
      <w:footerReference w:type="default" r:id="rId28"/>
      <w:pgSz w:w="15840" w:h="12240" w:orient="landscape" w:code="1"/>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 w:author="Jasie Logsdon (CHFS DPH EPB)" w:date="2019-11-26T16:04:00Z" w:initials="LJK(DD">
    <w:p w14:paraId="364CFAF3" w14:textId="77777777" w:rsidR="00F9006F" w:rsidRDefault="00F9006F">
      <w:pPr>
        <w:pStyle w:val="CommentText"/>
      </w:pPr>
      <w:r>
        <w:rPr>
          <w:rStyle w:val="CommentReference"/>
        </w:rPr>
        <w:annotationRef/>
      </w:r>
      <w:r>
        <w:t>The places where we have highlighted are areas where we are still  trying to find specific numbers.  We will give these to you as we get them.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4CFAF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4CFAF3" w16cid:durableId="27CC09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BACCC" w14:textId="77777777" w:rsidR="00DC4441" w:rsidRDefault="00DC4441" w:rsidP="00295C6C">
      <w:r>
        <w:separator/>
      </w:r>
    </w:p>
  </w:endnote>
  <w:endnote w:type="continuationSeparator" w:id="0">
    <w:p w14:paraId="0FC8D607" w14:textId="77777777" w:rsidR="00DC4441" w:rsidRDefault="00DC4441" w:rsidP="00295C6C">
      <w:r>
        <w:continuationSeparator/>
      </w:r>
    </w:p>
  </w:endnote>
  <w:endnote w:type="continuationNotice" w:id="1">
    <w:p w14:paraId="4EBE918A" w14:textId="77777777" w:rsidR="00DC4441" w:rsidRDefault="00DC44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monBullets">
    <w:altName w:val="Symbol"/>
    <w:charset w:val="02"/>
    <w:family w:val="swiss"/>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57 Condensed">
    <w:panose1 w:val="020B0606020202060204"/>
    <w:charset w:val="00"/>
    <w:family w:val="swiss"/>
    <w:pitch w:val="variable"/>
    <w:sig w:usb0="00000007" w:usb1="00000000" w:usb2="00000000" w:usb3="00000000" w:csb0="00000093" w:csb1="00000000"/>
  </w:font>
  <w:font w:name="Goudy Old Style">
    <w:panose1 w:val="020205020503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665831"/>
      <w:docPartObj>
        <w:docPartGallery w:val="Page Numbers (Bottom of Page)"/>
        <w:docPartUnique/>
      </w:docPartObj>
    </w:sdtPr>
    <w:sdtEndPr>
      <w:rPr>
        <w:highlight w:val="yellow"/>
      </w:rPr>
    </w:sdtEndPr>
    <w:sdtContent>
      <w:p w14:paraId="668B2768" w14:textId="77777777" w:rsidR="00F9006F" w:rsidRPr="00F572AA" w:rsidRDefault="00F9006F" w:rsidP="001E5BE2">
        <w:pPr>
          <w:pStyle w:val="Footer"/>
          <w:tabs>
            <w:tab w:val="clear" w:pos="9360"/>
            <w:tab w:val="right" w:pos="9630"/>
          </w:tabs>
          <w:rPr>
            <w:highlight w:val="yellow"/>
          </w:rPr>
        </w:pPr>
        <w:r w:rsidRPr="00F572AA">
          <w:rPr>
            <w:b/>
            <w:i/>
            <w:noProof/>
            <w:color w:val="FF0000"/>
            <w:highlight w:val="yellow"/>
          </w:rPr>
          <mc:AlternateContent>
            <mc:Choice Requires="wps">
              <w:drawing>
                <wp:anchor distT="0" distB="0" distL="114300" distR="114300" simplePos="0" relativeHeight="251649024" behindDoc="0" locked="0" layoutInCell="1" allowOverlap="1" wp14:anchorId="761439E7" wp14:editId="00FE52AD">
                  <wp:simplePos x="0" y="0"/>
                  <wp:positionH relativeFrom="column">
                    <wp:posOffset>36195</wp:posOffset>
                  </wp:positionH>
                  <wp:positionV relativeFrom="paragraph">
                    <wp:posOffset>24765</wp:posOffset>
                  </wp:positionV>
                  <wp:extent cx="6078855" cy="0"/>
                  <wp:effectExtent l="0" t="0" r="17145" b="1905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885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FD3ECC" id="_x0000_t32" coordsize="21600,21600" o:spt="32" o:oned="t" path="m,l21600,21600e" filled="f">
                  <v:path arrowok="t" fillok="f" o:connecttype="none"/>
                  <o:lock v:ext="edit" shapetype="t"/>
                </v:shapetype>
                <v:shape id="AutoShape 5" o:spid="_x0000_s1026" type="#_x0000_t32" style="position:absolute;margin-left:2.85pt;margin-top:1.95pt;width:478.6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" strokeweight=".25pt"/>
              </w:pict>
            </mc:Fallback>
          </mc:AlternateContent>
        </w:r>
        <w:r w:rsidRPr="0006243A">
          <w:rPr>
            <w:i/>
            <w:color w:val="0000CC"/>
          </w:rPr>
          <w:tab/>
        </w:r>
        <w:r w:rsidRPr="0006243A">
          <w:tab/>
        </w:r>
      </w:p>
    </w:sdtContent>
  </w:sdt>
  <w:p w14:paraId="0373A424" w14:textId="77777777" w:rsidR="00F9006F" w:rsidRPr="005860EF" w:rsidRDefault="00F9006F" w:rsidP="001E5BE2">
    <w:pPr>
      <w:pStyle w:val="Footer"/>
      <w:tabs>
        <w:tab w:val="clear" w:pos="9360"/>
        <w:tab w:val="right" w:pos="9630"/>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943809112"/>
      <w:docPartObj>
        <w:docPartGallery w:val="Page Numbers (Bottom of Page)"/>
        <w:docPartUnique/>
      </w:docPartObj>
    </w:sdtPr>
    <w:sdtEndPr/>
    <w:sdtContent>
      <w:p w14:paraId="2892D88A" w14:textId="45ED35D1" w:rsidR="00F9006F" w:rsidRPr="00EA40DE" w:rsidRDefault="00F9006F" w:rsidP="009F2CC2">
        <w:pPr>
          <w:pStyle w:val="Footer"/>
          <w:jc w:val="left"/>
          <w:rPr>
            <w:sz w:val="22"/>
          </w:rPr>
        </w:pPr>
        <w:r>
          <w:rPr>
            <w:b/>
            <w:i/>
            <w:noProof/>
            <w:color w:val="FF0000"/>
          </w:rPr>
          <mc:AlternateContent>
            <mc:Choice Requires="wps">
              <w:drawing>
                <wp:anchor distT="0" distB="0" distL="114300" distR="114300" simplePos="0" relativeHeight="251665408" behindDoc="0" locked="0" layoutInCell="1" allowOverlap="1" wp14:anchorId="136C5455" wp14:editId="3DEBFC73">
                  <wp:simplePos x="0" y="0"/>
                  <wp:positionH relativeFrom="column">
                    <wp:posOffset>-111125</wp:posOffset>
                  </wp:positionH>
                  <wp:positionV relativeFrom="paragraph">
                    <wp:posOffset>4445</wp:posOffset>
                  </wp:positionV>
                  <wp:extent cx="9235440" cy="0"/>
                  <wp:effectExtent l="0" t="0" r="22860" b="19050"/>
                  <wp:wrapNone/>
                  <wp:docPr id="4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D91D30" id="_x0000_t32" coordsize="21600,21600" o:spt="32" o:oned="t" path="m,l21600,21600e" filled="f">
                  <v:path arrowok="t" fillok="f" o:connecttype="none"/>
                  <o:lock v:ext="edit" shapetype="t"/>
                </v:shapetype>
                <v:shape id="AutoShape 5" o:spid="_x0000_s1026" type="#_x0000_t32" style="position:absolute;margin-left:-8.75pt;margin-top:.35pt;width:727.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3HQIAADw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" strokeweight=".25pt"/>
              </w:pict>
            </mc:Fallback>
          </mc:AlternateContent>
        </w:r>
        <w:r>
          <w:rPr>
            <w:sz w:val="22"/>
            <w:shd w:val="clear" w:color="auto" w:fill="FFFFFF" w:themeFill="background1"/>
          </w:rPr>
          <w:t>Attachment 8: HCC Pediatric Resources</w:t>
        </w:r>
        <w:r>
          <w:rPr>
            <w:i/>
            <w:color w:val="0000CC"/>
            <w:sz w:val="22"/>
          </w:rPr>
          <w:t xml:space="preserve">                                                       </w:t>
        </w:r>
        <w:r w:rsidRPr="009F2CC2">
          <w:rPr>
            <w:sz w:val="22"/>
          </w:rPr>
          <w:t xml:space="preserve"> </w:t>
        </w:r>
        <w:r w:rsidRPr="009F2CC2">
          <w:rPr>
            <w:sz w:val="22"/>
          </w:rPr>
          <w:fldChar w:fldCharType="begin"/>
        </w:r>
        <w:r w:rsidRPr="009F2CC2">
          <w:rPr>
            <w:sz w:val="22"/>
          </w:rPr>
          <w:instrText xml:space="preserve"> PAGE   \* MERGEFORMAT </w:instrText>
        </w:r>
        <w:r w:rsidRPr="009F2CC2">
          <w:rPr>
            <w:sz w:val="22"/>
          </w:rPr>
          <w:fldChar w:fldCharType="separate"/>
        </w:r>
        <w:r w:rsidR="00C33015">
          <w:rPr>
            <w:noProof/>
            <w:sz w:val="22"/>
          </w:rPr>
          <w:t>1</w:t>
        </w:r>
        <w:r w:rsidRPr="009F2CC2">
          <w:rPr>
            <w:noProof/>
            <w:sz w:val="22"/>
          </w:rPr>
          <w:fldChar w:fldCharType="end"/>
        </w:r>
      </w:p>
    </w:sdtContent>
  </w:sdt>
  <w:p w14:paraId="2489F196" w14:textId="77777777" w:rsidR="00F9006F" w:rsidRPr="005860EF" w:rsidRDefault="00F900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FDED5" w14:textId="77777777" w:rsidR="00F9006F" w:rsidRDefault="00F9006F">
    <w:pPr>
      <w:pStyle w:val="Footer"/>
    </w:pPr>
    <w:r w:rsidRPr="004D6AC7">
      <w:rPr>
        <w:highlight w:val="cyan"/>
      </w:rPr>
      <w:t>Insert</w:t>
    </w:r>
    <w:r>
      <w:t xml:space="preserve"> </w:t>
    </w:r>
    <w:r w:rsidRPr="004D6AC7">
      <w:rPr>
        <w:highlight w:val="cyan"/>
      </w:rPr>
      <w:t xml:space="preserve">Date of Approval: i.e., </w:t>
    </w:r>
    <w:r w:rsidRPr="004D6AC7">
      <w:rPr>
        <w:b/>
        <w:i/>
        <w:highlight w:val="cyan"/>
      </w:rPr>
      <w:t>9/10/2012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616721306"/>
      <w:docPartObj>
        <w:docPartGallery w:val="Page Numbers (Bottom of Page)"/>
        <w:docPartUnique/>
      </w:docPartObj>
    </w:sdtPr>
    <w:sdtEndPr/>
    <w:sdtContent>
      <w:p w14:paraId="4A165B5E" w14:textId="1B65B0EC" w:rsidR="00F9006F" w:rsidRPr="00AF0462" w:rsidRDefault="00F9006F" w:rsidP="003F7609">
        <w:pPr>
          <w:pStyle w:val="Footer"/>
          <w:tabs>
            <w:tab w:val="clear" w:pos="9360"/>
            <w:tab w:val="right" w:pos="9810"/>
          </w:tabs>
          <w:rPr>
            <w:sz w:val="22"/>
          </w:rPr>
        </w:pPr>
        <w:r>
          <w:rPr>
            <w:b/>
            <w:i/>
            <w:noProof/>
            <w:color w:val="FF0000"/>
          </w:rPr>
          <mc:AlternateContent>
            <mc:Choice Requires="wps">
              <w:drawing>
                <wp:anchor distT="0" distB="0" distL="114300" distR="114300" simplePos="0" relativeHeight="251651072" behindDoc="0" locked="0" layoutInCell="1" allowOverlap="1" wp14:anchorId="37B65EC9" wp14:editId="6A5F17BD">
                  <wp:simplePos x="0" y="0"/>
                  <wp:positionH relativeFrom="column">
                    <wp:posOffset>-4762</wp:posOffset>
                  </wp:positionH>
                  <wp:positionV relativeFrom="paragraph">
                    <wp:posOffset>9208</wp:posOffset>
                  </wp:positionV>
                  <wp:extent cx="6243637" cy="0"/>
                  <wp:effectExtent l="0" t="0" r="24130" b="1905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3637"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825EE0" id="_x0000_t32" coordsize="21600,21600" o:spt="32" o:oned="t" path="m,l21600,21600e" filled="f">
                  <v:path arrowok="t" fillok="f" o:connecttype="none"/>
                  <o:lock v:ext="edit" shapetype="t"/>
                </v:shapetype>
                <v:shape id="AutoShape 5" o:spid="_x0000_s1026" type="#_x0000_t32" style="position:absolute;margin-left:-.35pt;margin-top:.75pt;width:491.6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" strokeweight=".25pt"/>
              </w:pict>
            </mc:Fallback>
          </mc:AlternateContent>
        </w:r>
        <w:r>
          <w:rPr>
            <w:sz w:val="22"/>
            <w:shd w:val="clear" w:color="auto" w:fill="FFFFFF" w:themeFill="background1"/>
          </w:rPr>
          <w:t>Month 2019</w:t>
        </w:r>
        <w:r w:rsidRPr="00AF0462">
          <w:rPr>
            <w:i/>
            <w:color w:val="0000CC"/>
            <w:sz w:val="22"/>
          </w:rPr>
          <w:tab/>
        </w:r>
        <w:r w:rsidRPr="00AF0462">
          <w:rPr>
            <w:sz w:val="22"/>
          </w:rPr>
          <w:fldChar w:fldCharType="begin"/>
        </w:r>
        <w:r w:rsidRPr="00AF0462">
          <w:rPr>
            <w:sz w:val="22"/>
          </w:rPr>
          <w:instrText xml:space="preserve"> PAGE   \* MERGEFORMAT </w:instrText>
        </w:r>
        <w:r w:rsidRPr="00AF0462">
          <w:rPr>
            <w:sz w:val="22"/>
          </w:rPr>
          <w:fldChar w:fldCharType="separate"/>
        </w:r>
        <w:r w:rsidR="00C33015">
          <w:rPr>
            <w:noProof/>
            <w:sz w:val="22"/>
          </w:rPr>
          <w:t>1</w:t>
        </w:r>
        <w:r w:rsidRPr="00AF0462">
          <w:rPr>
            <w:sz w:val="22"/>
          </w:rPr>
          <w:fldChar w:fldCharType="end"/>
        </w:r>
      </w:p>
    </w:sdtContent>
  </w:sdt>
  <w:p w14:paraId="56BC0F52" w14:textId="77777777" w:rsidR="00F9006F" w:rsidRPr="005860EF" w:rsidRDefault="00F900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510070997"/>
      <w:docPartObj>
        <w:docPartGallery w:val="Page Numbers (Bottom of Page)"/>
        <w:docPartUnique/>
      </w:docPartObj>
    </w:sdtPr>
    <w:sdtEndPr/>
    <w:sdtContent>
      <w:p w14:paraId="5269B6AF" w14:textId="3607B7DA" w:rsidR="00F9006F" w:rsidRPr="00EA40DE" w:rsidRDefault="00F9006F" w:rsidP="00B22811">
        <w:pPr>
          <w:pStyle w:val="Footer"/>
          <w:rPr>
            <w:sz w:val="22"/>
          </w:rPr>
        </w:pPr>
        <w:r>
          <w:rPr>
            <w:b/>
            <w:i/>
            <w:noProof/>
            <w:color w:val="FF0000"/>
          </w:rPr>
          <mc:AlternateContent>
            <mc:Choice Requires="wps">
              <w:drawing>
                <wp:anchor distT="0" distB="0" distL="114300" distR="114300" simplePos="0" relativeHeight="251652096" behindDoc="0" locked="0" layoutInCell="1" allowOverlap="1" wp14:anchorId="5D1EA758" wp14:editId="7C06B434">
                  <wp:simplePos x="0" y="0"/>
                  <wp:positionH relativeFrom="column">
                    <wp:posOffset>0</wp:posOffset>
                  </wp:positionH>
                  <wp:positionV relativeFrom="paragraph">
                    <wp:posOffset>9208</wp:posOffset>
                  </wp:positionV>
                  <wp:extent cx="5934710" cy="0"/>
                  <wp:effectExtent l="0" t="0" r="27940" b="1905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A26B81" id="_x0000_t32" coordsize="21600,21600" o:spt="32" o:oned="t" path="m,l21600,21600e" filled="f">
                  <v:path arrowok="t" fillok="f" o:connecttype="none"/>
                  <o:lock v:ext="edit" shapetype="t"/>
                </v:shapetype>
                <v:shape id="AutoShape 5" o:spid="_x0000_s1026" type="#_x0000_t32" style="position:absolute;margin-left:0;margin-top:.75pt;width:467.3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" strokeweight=".25pt"/>
              </w:pict>
            </mc:Fallback>
          </mc:AlternateContent>
        </w:r>
        <w:r>
          <w:rPr>
            <w:b/>
            <w:i/>
            <w:noProof/>
            <w:color w:val="FF0000"/>
          </w:rPr>
          <mc:AlternateContent>
            <mc:Choice Requires="wps">
              <w:drawing>
                <wp:anchor distT="0" distB="0" distL="114300" distR="114300" simplePos="0" relativeHeight="251653120" behindDoc="0" locked="0" layoutInCell="1" allowOverlap="1" wp14:anchorId="283C3BE8" wp14:editId="29D3076D">
                  <wp:simplePos x="0" y="0"/>
                  <wp:positionH relativeFrom="column">
                    <wp:posOffset>-9525</wp:posOffset>
                  </wp:positionH>
                  <wp:positionV relativeFrom="paragraph">
                    <wp:posOffset>8890</wp:posOffset>
                  </wp:positionV>
                  <wp:extent cx="6086475" cy="0"/>
                  <wp:effectExtent l="0" t="0" r="9525" b="19050"/>
                  <wp:wrapNone/>
                  <wp:docPr id="2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DA7F8" id="AutoShape 5" o:spid="_x0000_s1026" type="#_x0000_t32" style="position:absolute;margin-left:-.75pt;margin-top:.7pt;width:479.2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" strokeweight=".25pt"/>
              </w:pict>
            </mc:Fallback>
          </mc:AlternateContent>
        </w:r>
        <w:r>
          <w:rPr>
            <w:sz w:val="22"/>
            <w:shd w:val="clear" w:color="auto" w:fill="FFFFFF" w:themeFill="background1"/>
          </w:rPr>
          <w:t>Attachment 2: HCC Command Structure</w:t>
        </w:r>
        <w:r w:rsidRPr="00EA40DE">
          <w:rPr>
            <w:sz w:val="22"/>
          </w:rPr>
          <w:tab/>
        </w:r>
        <w:r w:rsidRPr="009F2CC2">
          <w:rPr>
            <w:sz w:val="22"/>
          </w:rPr>
          <w:fldChar w:fldCharType="begin"/>
        </w:r>
        <w:r w:rsidRPr="009F2CC2">
          <w:rPr>
            <w:sz w:val="22"/>
          </w:rPr>
          <w:instrText xml:space="preserve"> PAGE   \* MERGEFORMAT </w:instrText>
        </w:r>
        <w:r w:rsidRPr="009F2CC2">
          <w:rPr>
            <w:sz w:val="22"/>
          </w:rPr>
          <w:fldChar w:fldCharType="separate"/>
        </w:r>
        <w:r w:rsidR="00C33015">
          <w:rPr>
            <w:noProof/>
            <w:sz w:val="22"/>
          </w:rPr>
          <w:t>1</w:t>
        </w:r>
        <w:r w:rsidRPr="009F2CC2">
          <w:rPr>
            <w:noProof/>
            <w:sz w:val="22"/>
          </w:rPr>
          <w:fldChar w:fldCharType="end"/>
        </w:r>
      </w:p>
    </w:sdtContent>
  </w:sdt>
  <w:p w14:paraId="3C922ABF" w14:textId="77777777" w:rsidR="00F9006F" w:rsidRPr="005860EF" w:rsidRDefault="00F9006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73805766"/>
      <w:docPartObj>
        <w:docPartGallery w:val="Page Numbers (Bottom of Page)"/>
        <w:docPartUnique/>
      </w:docPartObj>
    </w:sdtPr>
    <w:sdtEndPr/>
    <w:sdtContent>
      <w:p w14:paraId="6CB3CAD4" w14:textId="3F32ACED" w:rsidR="00F9006F" w:rsidRPr="00EA40DE" w:rsidRDefault="00F9006F" w:rsidP="00B22811">
        <w:pPr>
          <w:pStyle w:val="Footer"/>
          <w:rPr>
            <w:sz w:val="22"/>
          </w:rPr>
        </w:pPr>
        <w:r>
          <w:rPr>
            <w:b/>
            <w:i/>
            <w:noProof/>
            <w:color w:val="FF0000"/>
          </w:rPr>
          <mc:AlternateContent>
            <mc:Choice Requires="wps">
              <w:drawing>
                <wp:anchor distT="0" distB="0" distL="114300" distR="114300" simplePos="0" relativeHeight="251672576" behindDoc="0" locked="0" layoutInCell="1" allowOverlap="1" wp14:anchorId="1FD0B9C4" wp14:editId="25734D86">
                  <wp:simplePos x="0" y="0"/>
                  <wp:positionH relativeFrom="column">
                    <wp:posOffset>0</wp:posOffset>
                  </wp:positionH>
                  <wp:positionV relativeFrom="paragraph">
                    <wp:posOffset>9208</wp:posOffset>
                  </wp:positionV>
                  <wp:extent cx="5934710" cy="0"/>
                  <wp:effectExtent l="0" t="0" r="27940" b="1905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61378C" id="_x0000_t32" coordsize="21600,21600" o:spt="32" o:oned="t" path="m,l21600,21600e" filled="f">
                  <v:path arrowok="t" fillok="f" o:connecttype="none"/>
                  <o:lock v:ext="edit" shapetype="t"/>
                </v:shapetype>
                <v:shape id="AutoShape 5" o:spid="_x0000_s1026" type="#_x0000_t32" style="position:absolute;margin-left:0;margin-top:.75pt;width:467.3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" strokeweight=".25pt"/>
              </w:pict>
            </mc:Fallback>
          </mc:AlternateContent>
        </w:r>
        <w:r>
          <w:rPr>
            <w:b/>
            <w:i/>
            <w:noProof/>
            <w:color w:val="FF0000"/>
          </w:rPr>
          <mc:AlternateContent>
            <mc:Choice Requires="wps">
              <w:drawing>
                <wp:anchor distT="0" distB="0" distL="114300" distR="114300" simplePos="0" relativeHeight="251673600" behindDoc="0" locked="0" layoutInCell="1" allowOverlap="1" wp14:anchorId="5371E5CB" wp14:editId="53898DF6">
                  <wp:simplePos x="0" y="0"/>
                  <wp:positionH relativeFrom="column">
                    <wp:posOffset>-9525</wp:posOffset>
                  </wp:positionH>
                  <wp:positionV relativeFrom="paragraph">
                    <wp:posOffset>8890</wp:posOffset>
                  </wp:positionV>
                  <wp:extent cx="6086475" cy="0"/>
                  <wp:effectExtent l="0" t="0" r="9525" b="1905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0AB79" id="AutoShape 5" o:spid="_x0000_s1026" type="#_x0000_t32" style="position:absolute;margin-left:-.75pt;margin-top:.7pt;width:479.2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" strokeweight=".25pt"/>
              </w:pict>
            </mc:Fallback>
          </mc:AlternateContent>
        </w:r>
        <w:r>
          <w:rPr>
            <w:sz w:val="22"/>
            <w:shd w:val="clear" w:color="auto" w:fill="FFFFFF" w:themeFill="background1"/>
          </w:rPr>
          <w:t>Attachment 3: Map of KY’s ESF #8 Regions</w:t>
        </w:r>
        <w:r w:rsidRPr="00EA40DE">
          <w:rPr>
            <w:sz w:val="22"/>
          </w:rPr>
          <w:tab/>
        </w:r>
        <w:r w:rsidRPr="009F2CC2">
          <w:rPr>
            <w:sz w:val="22"/>
          </w:rPr>
          <w:fldChar w:fldCharType="begin"/>
        </w:r>
        <w:r w:rsidRPr="009F2CC2">
          <w:rPr>
            <w:sz w:val="22"/>
          </w:rPr>
          <w:instrText xml:space="preserve"> PAGE   \* MERGEFORMAT </w:instrText>
        </w:r>
        <w:r w:rsidRPr="009F2CC2">
          <w:rPr>
            <w:sz w:val="22"/>
          </w:rPr>
          <w:fldChar w:fldCharType="separate"/>
        </w:r>
        <w:r w:rsidR="00C33015">
          <w:rPr>
            <w:noProof/>
            <w:sz w:val="22"/>
          </w:rPr>
          <w:t>1</w:t>
        </w:r>
        <w:r w:rsidRPr="009F2CC2">
          <w:rPr>
            <w:noProof/>
            <w:sz w:val="22"/>
          </w:rPr>
          <w:fldChar w:fldCharType="end"/>
        </w:r>
      </w:p>
    </w:sdtContent>
  </w:sdt>
  <w:p w14:paraId="487920A0" w14:textId="77777777" w:rsidR="00F9006F" w:rsidRPr="005860EF" w:rsidRDefault="00F9006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890143961"/>
      <w:docPartObj>
        <w:docPartGallery w:val="Page Numbers (Bottom of Page)"/>
        <w:docPartUnique/>
      </w:docPartObj>
    </w:sdtPr>
    <w:sdtEndPr/>
    <w:sdtContent>
      <w:p w14:paraId="217F2956" w14:textId="0272DF1A" w:rsidR="00F9006F" w:rsidRPr="00A52D61" w:rsidRDefault="00F9006F" w:rsidP="00B22811">
        <w:pPr>
          <w:pStyle w:val="Footer"/>
          <w:rPr>
            <w:sz w:val="22"/>
            <w:shd w:val="clear" w:color="auto" w:fill="FFFFFF" w:themeFill="background1"/>
          </w:rPr>
        </w:pPr>
        <w:r>
          <w:rPr>
            <w:b/>
            <w:i/>
            <w:noProof/>
            <w:color w:val="FF0000"/>
          </w:rPr>
          <mc:AlternateContent>
            <mc:Choice Requires="wps">
              <w:drawing>
                <wp:anchor distT="0" distB="0" distL="114300" distR="114300" simplePos="0" relativeHeight="251655168" behindDoc="0" locked="0" layoutInCell="1" allowOverlap="1" wp14:anchorId="5F1801D0" wp14:editId="370A7489">
                  <wp:simplePos x="0" y="0"/>
                  <wp:positionH relativeFrom="column">
                    <wp:posOffset>-23812</wp:posOffset>
                  </wp:positionH>
                  <wp:positionV relativeFrom="paragraph">
                    <wp:posOffset>4445</wp:posOffset>
                  </wp:positionV>
                  <wp:extent cx="6000750" cy="0"/>
                  <wp:effectExtent l="0" t="0" r="19050" b="19050"/>
                  <wp:wrapNone/>
                  <wp:docPr id="3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75000A" id="_x0000_t32" coordsize="21600,21600" o:spt="32" o:oned="t" path="m,l21600,21600e" filled="f">
                  <v:path arrowok="t" fillok="f" o:connecttype="none"/>
                  <o:lock v:ext="edit" shapetype="t"/>
                </v:shapetype>
                <v:shape id="AutoShape 5" o:spid="_x0000_s1026" type="#_x0000_t32" style="position:absolute;margin-left:-1.85pt;margin-top:.35pt;width:472.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" strokeweight=".25pt"/>
              </w:pict>
            </mc:Fallback>
          </mc:AlternateContent>
        </w:r>
        <w:r>
          <w:rPr>
            <w:b/>
            <w:i/>
            <w:noProof/>
            <w:color w:val="FF0000"/>
          </w:rPr>
          <mc:AlternateContent>
            <mc:Choice Requires="wps">
              <w:drawing>
                <wp:anchor distT="0" distB="0" distL="114300" distR="114300" simplePos="0" relativeHeight="251656192" behindDoc="0" locked="0" layoutInCell="1" allowOverlap="1" wp14:anchorId="27257BCB" wp14:editId="640AF449">
                  <wp:simplePos x="0" y="0"/>
                  <wp:positionH relativeFrom="column">
                    <wp:posOffset>-9525</wp:posOffset>
                  </wp:positionH>
                  <wp:positionV relativeFrom="paragraph">
                    <wp:posOffset>8890</wp:posOffset>
                  </wp:positionV>
                  <wp:extent cx="6086475" cy="0"/>
                  <wp:effectExtent l="0" t="0" r="9525" b="19050"/>
                  <wp:wrapNone/>
                  <wp:docPr id="3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06A0A" id="AutoShape 5" o:spid="_x0000_s1026" type="#_x0000_t32" style="position:absolute;margin-left:-.75pt;margin-top:.7pt;width:479.2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" strokeweight=".25pt"/>
              </w:pict>
            </mc:Fallback>
          </mc:AlternateContent>
        </w:r>
        <w:r>
          <w:rPr>
            <w:sz w:val="22"/>
            <w:shd w:val="clear" w:color="auto" w:fill="FFFFFF" w:themeFill="background1"/>
          </w:rPr>
          <w:t xml:space="preserve">Attachment 4: Kentucky EMS Regions              </w:t>
        </w:r>
        <w:r>
          <w:rPr>
            <w:sz w:val="22"/>
            <w:shd w:val="clear" w:color="auto" w:fill="FFFFFF" w:themeFill="background1"/>
          </w:rPr>
          <w:tab/>
        </w:r>
        <w:r w:rsidRPr="009F2CC2">
          <w:rPr>
            <w:sz w:val="22"/>
            <w:shd w:val="clear" w:color="auto" w:fill="FFFFFF" w:themeFill="background1"/>
          </w:rPr>
          <w:fldChar w:fldCharType="begin"/>
        </w:r>
        <w:r w:rsidRPr="009F2CC2">
          <w:rPr>
            <w:sz w:val="22"/>
            <w:shd w:val="clear" w:color="auto" w:fill="FFFFFF" w:themeFill="background1"/>
          </w:rPr>
          <w:instrText xml:space="preserve"> PAGE   \* MERGEFORMAT </w:instrText>
        </w:r>
        <w:r w:rsidRPr="009F2CC2">
          <w:rPr>
            <w:sz w:val="22"/>
            <w:shd w:val="clear" w:color="auto" w:fill="FFFFFF" w:themeFill="background1"/>
          </w:rPr>
          <w:fldChar w:fldCharType="separate"/>
        </w:r>
        <w:r w:rsidR="00C33015">
          <w:rPr>
            <w:noProof/>
            <w:sz w:val="22"/>
            <w:shd w:val="clear" w:color="auto" w:fill="FFFFFF" w:themeFill="background1"/>
          </w:rPr>
          <w:t>1</w:t>
        </w:r>
        <w:r w:rsidRPr="009F2CC2">
          <w:rPr>
            <w:noProof/>
            <w:sz w:val="22"/>
            <w:shd w:val="clear" w:color="auto" w:fill="FFFFFF" w:themeFill="background1"/>
          </w:rPr>
          <w:fldChar w:fldCharType="end"/>
        </w:r>
      </w:p>
    </w:sdtContent>
  </w:sdt>
  <w:p w14:paraId="266197BE" w14:textId="77777777" w:rsidR="00F9006F" w:rsidRPr="005860EF" w:rsidRDefault="00F9006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2046358812"/>
      <w:docPartObj>
        <w:docPartGallery w:val="Page Numbers (Bottom of Page)"/>
        <w:docPartUnique/>
      </w:docPartObj>
    </w:sdtPr>
    <w:sdtEndPr/>
    <w:sdtContent>
      <w:p w14:paraId="71DC3B73" w14:textId="20C7F74D" w:rsidR="00F9006F" w:rsidRPr="00A52D61" w:rsidRDefault="00F9006F" w:rsidP="00B22811">
        <w:pPr>
          <w:pStyle w:val="Footer"/>
          <w:rPr>
            <w:sz w:val="22"/>
            <w:shd w:val="clear" w:color="auto" w:fill="FFFFFF" w:themeFill="background1"/>
          </w:rPr>
        </w:pPr>
        <w:r>
          <w:rPr>
            <w:b/>
            <w:i/>
            <w:noProof/>
            <w:color w:val="FF0000"/>
          </w:rPr>
          <mc:AlternateContent>
            <mc:Choice Requires="wps">
              <w:drawing>
                <wp:anchor distT="0" distB="0" distL="114300" distR="114300" simplePos="0" relativeHeight="251661312" behindDoc="0" locked="0" layoutInCell="1" allowOverlap="1" wp14:anchorId="134A70AF" wp14:editId="29D1AD16">
                  <wp:simplePos x="0" y="0"/>
                  <wp:positionH relativeFrom="column">
                    <wp:posOffset>-23812</wp:posOffset>
                  </wp:positionH>
                  <wp:positionV relativeFrom="paragraph">
                    <wp:posOffset>4445</wp:posOffset>
                  </wp:positionV>
                  <wp:extent cx="6000750" cy="0"/>
                  <wp:effectExtent l="0" t="0" r="19050" b="19050"/>
                  <wp:wrapNone/>
                  <wp:docPr id="3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5B5E70" id="_x0000_t32" coordsize="21600,21600" o:spt="32" o:oned="t" path="m,l21600,21600e" filled="f">
                  <v:path arrowok="t" fillok="f" o:connecttype="none"/>
                  <o:lock v:ext="edit" shapetype="t"/>
                </v:shapetype>
                <v:shape id="AutoShape 5" o:spid="_x0000_s1026" type="#_x0000_t32" style="position:absolute;margin-left:-1.85pt;margin-top:.35pt;width:47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" strokeweight=".25pt"/>
              </w:pict>
            </mc:Fallback>
          </mc:AlternateContent>
        </w:r>
        <w:r>
          <w:rPr>
            <w:b/>
            <w:i/>
            <w:noProof/>
            <w:color w:val="FF0000"/>
          </w:rPr>
          <mc:AlternateContent>
            <mc:Choice Requires="wps">
              <w:drawing>
                <wp:anchor distT="0" distB="0" distL="114300" distR="114300" simplePos="0" relativeHeight="251662336" behindDoc="0" locked="0" layoutInCell="1" allowOverlap="1" wp14:anchorId="6BE9F1B7" wp14:editId="08EAF9B0">
                  <wp:simplePos x="0" y="0"/>
                  <wp:positionH relativeFrom="column">
                    <wp:posOffset>-9525</wp:posOffset>
                  </wp:positionH>
                  <wp:positionV relativeFrom="paragraph">
                    <wp:posOffset>8890</wp:posOffset>
                  </wp:positionV>
                  <wp:extent cx="6086475" cy="0"/>
                  <wp:effectExtent l="0" t="0" r="9525" b="19050"/>
                  <wp:wrapNone/>
                  <wp:docPr id="3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8EE16" id="AutoShape 5" o:spid="_x0000_s1026" type="#_x0000_t32" style="position:absolute;margin-left:-.75pt;margin-top:.7pt;width:479.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" strokeweight=".25pt"/>
              </w:pict>
            </mc:Fallback>
          </mc:AlternateContent>
        </w:r>
        <w:r>
          <w:rPr>
            <w:sz w:val="22"/>
            <w:shd w:val="clear" w:color="auto" w:fill="FFFFFF" w:themeFill="background1"/>
          </w:rPr>
          <w:t xml:space="preserve">Attachment 5: Kentucky Hospitals                                </w:t>
        </w:r>
        <w:r w:rsidRPr="009F2CC2">
          <w:rPr>
            <w:sz w:val="22"/>
            <w:shd w:val="clear" w:color="auto" w:fill="FFFFFF" w:themeFill="background1"/>
          </w:rPr>
          <w:fldChar w:fldCharType="begin"/>
        </w:r>
        <w:r w:rsidRPr="009F2CC2">
          <w:rPr>
            <w:sz w:val="22"/>
            <w:shd w:val="clear" w:color="auto" w:fill="FFFFFF" w:themeFill="background1"/>
          </w:rPr>
          <w:instrText xml:space="preserve"> PAGE   \* MERGEFORMAT </w:instrText>
        </w:r>
        <w:r w:rsidRPr="009F2CC2">
          <w:rPr>
            <w:sz w:val="22"/>
            <w:shd w:val="clear" w:color="auto" w:fill="FFFFFF" w:themeFill="background1"/>
          </w:rPr>
          <w:fldChar w:fldCharType="separate"/>
        </w:r>
        <w:r w:rsidR="00C33015">
          <w:rPr>
            <w:noProof/>
            <w:sz w:val="22"/>
            <w:shd w:val="clear" w:color="auto" w:fill="FFFFFF" w:themeFill="background1"/>
          </w:rPr>
          <w:t>1</w:t>
        </w:r>
        <w:r w:rsidRPr="009F2CC2">
          <w:rPr>
            <w:noProof/>
            <w:sz w:val="22"/>
            <w:shd w:val="clear" w:color="auto" w:fill="FFFFFF" w:themeFill="background1"/>
          </w:rPr>
          <w:fldChar w:fldCharType="end"/>
        </w:r>
      </w:p>
    </w:sdtContent>
  </w:sdt>
  <w:p w14:paraId="28E19208" w14:textId="77777777" w:rsidR="00F9006F" w:rsidRPr="005860EF" w:rsidRDefault="00F9006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337190550"/>
      <w:docPartObj>
        <w:docPartGallery w:val="Page Numbers (Bottom of Page)"/>
        <w:docPartUnique/>
      </w:docPartObj>
    </w:sdtPr>
    <w:sdtEndPr/>
    <w:sdtContent>
      <w:p w14:paraId="10F21D1A" w14:textId="03626B98" w:rsidR="00F9006F" w:rsidRPr="00A52D61" w:rsidRDefault="00F9006F" w:rsidP="00B22811">
        <w:pPr>
          <w:pStyle w:val="Footer"/>
          <w:rPr>
            <w:sz w:val="22"/>
            <w:shd w:val="clear" w:color="auto" w:fill="FFFFFF" w:themeFill="background1"/>
          </w:rPr>
        </w:pPr>
        <w:r>
          <w:rPr>
            <w:b/>
            <w:i/>
            <w:noProof/>
            <w:color w:val="FF0000"/>
          </w:rPr>
          <mc:AlternateContent>
            <mc:Choice Requires="wps">
              <w:drawing>
                <wp:anchor distT="0" distB="0" distL="114300" distR="114300" simplePos="0" relativeHeight="251663360" behindDoc="0" locked="0" layoutInCell="1" allowOverlap="1" wp14:anchorId="39798052" wp14:editId="053CAA27">
                  <wp:simplePos x="0" y="0"/>
                  <wp:positionH relativeFrom="column">
                    <wp:posOffset>-23812</wp:posOffset>
                  </wp:positionH>
                  <wp:positionV relativeFrom="paragraph">
                    <wp:posOffset>4445</wp:posOffset>
                  </wp:positionV>
                  <wp:extent cx="6000750" cy="0"/>
                  <wp:effectExtent l="0" t="0" r="19050" b="19050"/>
                  <wp:wrapNone/>
                  <wp:docPr id="3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05B1EE" id="_x0000_t32" coordsize="21600,21600" o:spt="32" o:oned="t" path="m,l21600,21600e" filled="f">
                  <v:path arrowok="t" fillok="f" o:connecttype="none"/>
                  <o:lock v:ext="edit" shapetype="t"/>
                </v:shapetype>
                <v:shape id="AutoShape 5" o:spid="_x0000_s1026" type="#_x0000_t32" style="position:absolute;margin-left:-1.85pt;margin-top:.35pt;width:47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" strokeweight=".25pt"/>
              </w:pict>
            </mc:Fallback>
          </mc:AlternateContent>
        </w:r>
        <w:r>
          <w:rPr>
            <w:b/>
            <w:i/>
            <w:noProof/>
            <w:color w:val="FF0000"/>
          </w:rPr>
          <mc:AlternateContent>
            <mc:Choice Requires="wps">
              <w:drawing>
                <wp:anchor distT="0" distB="0" distL="114300" distR="114300" simplePos="0" relativeHeight="251664384" behindDoc="0" locked="0" layoutInCell="1" allowOverlap="1" wp14:anchorId="03583DEA" wp14:editId="6B4BDFC5">
                  <wp:simplePos x="0" y="0"/>
                  <wp:positionH relativeFrom="column">
                    <wp:posOffset>-9525</wp:posOffset>
                  </wp:positionH>
                  <wp:positionV relativeFrom="paragraph">
                    <wp:posOffset>8890</wp:posOffset>
                  </wp:positionV>
                  <wp:extent cx="6086475" cy="0"/>
                  <wp:effectExtent l="0" t="0" r="9525" b="19050"/>
                  <wp:wrapNone/>
                  <wp:docPr id="3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8A008" id="AutoShape 5" o:spid="_x0000_s1026" type="#_x0000_t32" style="position:absolute;margin-left:-.75pt;margin-top:.7pt;width:479.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" strokeweight=".25pt"/>
              </w:pict>
            </mc:Fallback>
          </mc:AlternateContent>
        </w:r>
        <w:r>
          <w:rPr>
            <w:sz w:val="22"/>
            <w:shd w:val="clear" w:color="auto" w:fill="FFFFFF" w:themeFill="background1"/>
          </w:rPr>
          <w:t xml:space="preserve">Attachment 6: Resource Request Flowchart             </w:t>
        </w:r>
        <w:r w:rsidRPr="009F2CC2">
          <w:rPr>
            <w:sz w:val="22"/>
            <w:shd w:val="clear" w:color="auto" w:fill="FFFFFF" w:themeFill="background1"/>
          </w:rPr>
          <w:fldChar w:fldCharType="begin"/>
        </w:r>
        <w:r w:rsidRPr="009F2CC2">
          <w:rPr>
            <w:sz w:val="22"/>
            <w:shd w:val="clear" w:color="auto" w:fill="FFFFFF" w:themeFill="background1"/>
          </w:rPr>
          <w:instrText xml:space="preserve"> PAGE   \* MERGEFORMAT </w:instrText>
        </w:r>
        <w:r w:rsidRPr="009F2CC2">
          <w:rPr>
            <w:sz w:val="22"/>
            <w:shd w:val="clear" w:color="auto" w:fill="FFFFFF" w:themeFill="background1"/>
          </w:rPr>
          <w:fldChar w:fldCharType="separate"/>
        </w:r>
        <w:r w:rsidR="00C33015">
          <w:rPr>
            <w:noProof/>
            <w:sz w:val="22"/>
            <w:shd w:val="clear" w:color="auto" w:fill="FFFFFF" w:themeFill="background1"/>
          </w:rPr>
          <w:t>1</w:t>
        </w:r>
        <w:r w:rsidRPr="009F2CC2">
          <w:rPr>
            <w:noProof/>
            <w:sz w:val="22"/>
            <w:shd w:val="clear" w:color="auto" w:fill="FFFFFF" w:themeFill="background1"/>
          </w:rPr>
          <w:fldChar w:fldCharType="end"/>
        </w:r>
      </w:p>
    </w:sdtContent>
  </w:sdt>
  <w:p w14:paraId="33532AEA" w14:textId="77777777" w:rsidR="00F9006F" w:rsidRPr="005860EF" w:rsidRDefault="00F9006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677316414"/>
      <w:docPartObj>
        <w:docPartGallery w:val="Page Numbers (Bottom of Page)"/>
        <w:docPartUnique/>
      </w:docPartObj>
    </w:sdtPr>
    <w:sdtEndPr/>
    <w:sdtContent>
      <w:p w14:paraId="68BDE8A6" w14:textId="6751EB6F" w:rsidR="00F9006F" w:rsidRPr="00EA40DE" w:rsidRDefault="00F9006F" w:rsidP="009F2CC2">
        <w:pPr>
          <w:pStyle w:val="Footer"/>
          <w:jc w:val="left"/>
          <w:rPr>
            <w:sz w:val="22"/>
          </w:rPr>
        </w:pPr>
        <w:r>
          <w:rPr>
            <w:b/>
            <w:i/>
            <w:noProof/>
            <w:color w:val="FF0000"/>
          </w:rPr>
          <mc:AlternateContent>
            <mc:Choice Requires="wps">
              <w:drawing>
                <wp:anchor distT="0" distB="0" distL="114300" distR="114300" simplePos="0" relativeHeight="251658240" behindDoc="0" locked="0" layoutInCell="1" allowOverlap="1" wp14:anchorId="04AA8A4D" wp14:editId="1D885D34">
                  <wp:simplePos x="0" y="0"/>
                  <wp:positionH relativeFrom="page">
                    <wp:posOffset>682435</wp:posOffset>
                  </wp:positionH>
                  <wp:positionV relativeFrom="paragraph">
                    <wp:posOffset>8890</wp:posOffset>
                  </wp:positionV>
                  <wp:extent cx="8961120" cy="0"/>
                  <wp:effectExtent l="0" t="0" r="30480" b="1905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112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852144" id="_x0000_t32" coordsize="21600,21600" o:spt="32" o:oned="t" path="m,l21600,21600e" filled="f">
                  <v:path arrowok="t" fillok="f" o:connecttype="none"/>
                  <o:lock v:ext="edit" shapetype="t"/>
                </v:shapetype>
                <v:shape id="AutoShape 5" o:spid="_x0000_s1026" type="#_x0000_t32" style="position:absolute;margin-left:53.75pt;margin-top:.7pt;width:705.6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" strokeweight=".25pt">
                  <w10:wrap anchorx="page"/>
                </v:shape>
              </w:pict>
            </mc:Fallback>
          </mc:AlternateContent>
        </w:r>
        <w:r>
          <w:rPr>
            <w:sz w:val="22"/>
            <w:shd w:val="clear" w:color="auto" w:fill="FFFFFF" w:themeFill="background1"/>
          </w:rPr>
          <w:t>Attachment 7: Regional Pediatric Information</w:t>
        </w:r>
        <w:r>
          <w:rPr>
            <w:i/>
            <w:color w:val="0000CC"/>
            <w:sz w:val="22"/>
          </w:rPr>
          <w:t xml:space="preserve"> </w:t>
        </w:r>
        <w:r w:rsidRPr="009F2CC2">
          <w:rPr>
            <w:sz w:val="22"/>
          </w:rPr>
          <w:t xml:space="preserve"> </w:t>
        </w:r>
        <w:r>
          <w:rPr>
            <w:sz w:val="22"/>
          </w:rPr>
          <w:t xml:space="preserve">                                    </w:t>
        </w:r>
        <w:r w:rsidRPr="009F2CC2">
          <w:rPr>
            <w:sz w:val="22"/>
          </w:rPr>
          <w:fldChar w:fldCharType="begin"/>
        </w:r>
        <w:r w:rsidRPr="009F2CC2">
          <w:rPr>
            <w:sz w:val="22"/>
          </w:rPr>
          <w:instrText xml:space="preserve"> PAGE   \* MERGEFORMAT </w:instrText>
        </w:r>
        <w:r w:rsidRPr="009F2CC2">
          <w:rPr>
            <w:sz w:val="22"/>
          </w:rPr>
          <w:fldChar w:fldCharType="separate"/>
        </w:r>
        <w:r w:rsidR="00C33015">
          <w:rPr>
            <w:noProof/>
            <w:sz w:val="22"/>
          </w:rPr>
          <w:t>1</w:t>
        </w:r>
        <w:r w:rsidRPr="009F2CC2">
          <w:rPr>
            <w:noProof/>
            <w:sz w:val="22"/>
          </w:rPr>
          <w:fldChar w:fldCharType="end"/>
        </w:r>
      </w:p>
    </w:sdtContent>
  </w:sdt>
  <w:p w14:paraId="58930943" w14:textId="77777777" w:rsidR="00F9006F" w:rsidRPr="005860EF" w:rsidRDefault="00F900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BEAB7" w14:textId="77777777" w:rsidR="00DC4441" w:rsidRDefault="00DC4441" w:rsidP="00295C6C">
      <w:r>
        <w:separator/>
      </w:r>
    </w:p>
  </w:footnote>
  <w:footnote w:type="continuationSeparator" w:id="0">
    <w:p w14:paraId="43CBB570" w14:textId="77777777" w:rsidR="00DC4441" w:rsidRDefault="00DC4441" w:rsidP="00295C6C">
      <w:r>
        <w:continuationSeparator/>
      </w:r>
    </w:p>
  </w:footnote>
  <w:footnote w:type="continuationNotice" w:id="1">
    <w:p w14:paraId="050D2905" w14:textId="77777777" w:rsidR="00DC4441" w:rsidRDefault="00DC44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E3E87" w14:textId="68F3DDB6" w:rsidR="00F9006F" w:rsidRPr="00324602" w:rsidRDefault="00F9006F" w:rsidP="00C07753">
    <w:pPr>
      <w:pStyle w:val="Header"/>
      <w:tabs>
        <w:tab w:val="clear" w:pos="9360"/>
        <w:tab w:val="right" w:pos="9810"/>
      </w:tabs>
      <w:jc w:val="center"/>
      <w:rPr>
        <w:i/>
      </w:rPr>
    </w:pPr>
    <w:r>
      <w:rPr>
        <w:i/>
        <w:sz w:val="22"/>
      </w:rPr>
      <w:t xml:space="preserve">Bluegrass HCC </w:t>
    </w:r>
    <w:r>
      <w:rPr>
        <w:i/>
        <w:noProof/>
      </w:rPr>
      <mc:AlternateContent>
        <mc:Choice Requires="wps">
          <w:drawing>
            <wp:anchor distT="0" distB="0" distL="114300" distR="114300" simplePos="0" relativeHeight="251648000" behindDoc="0" locked="0" layoutInCell="1" allowOverlap="1" wp14:anchorId="55F9F123" wp14:editId="70A49C7C">
              <wp:simplePos x="0" y="0"/>
              <wp:positionH relativeFrom="column">
                <wp:align>center</wp:align>
              </wp:positionH>
              <wp:positionV relativeFrom="paragraph">
                <wp:posOffset>180975</wp:posOffset>
              </wp:positionV>
              <wp:extent cx="5760720" cy="0"/>
              <wp:effectExtent l="0" t="0" r="30480" b="1905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4512DB" id="_x0000_t32" coordsize="21600,21600" o:spt="32" o:oned="t" path="m,l21600,21600e" filled="f">
              <v:path arrowok="t" fillok="f" o:connecttype="none"/>
              <o:lock v:ext="edit" shapetype="t"/>
            </v:shapetype>
            <v:shape id="AutoShape 4" o:spid="_x0000_s1026" type="#_x0000_t32" style="position:absolute;margin-left:0;margin-top:14.25pt;width:453.6pt;height:0;z-index:2516480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" strokeweight=".25pt"/>
          </w:pict>
        </mc:Fallback>
      </mc:AlternateContent>
    </w:r>
    <w:r>
      <w:rPr>
        <w:i/>
        <w:sz w:val="22"/>
      </w:rPr>
      <w:t>Pediatric Medical Surge Event (PMSE) Annex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0E0D" w14:textId="42EA1EE4" w:rsidR="00F9006F" w:rsidRPr="00324602" w:rsidRDefault="00F9006F" w:rsidP="00C07753">
    <w:pPr>
      <w:pStyle w:val="Header"/>
      <w:tabs>
        <w:tab w:val="clear" w:pos="9360"/>
        <w:tab w:val="right" w:pos="9810"/>
      </w:tabs>
      <w:jc w:val="center"/>
      <w:rPr>
        <w:i/>
      </w:rPr>
    </w:pPr>
    <w:r>
      <w:rPr>
        <w:i/>
        <w:noProof/>
      </w:rPr>
      <mc:AlternateContent>
        <mc:Choice Requires="wps">
          <w:drawing>
            <wp:anchor distT="0" distB="0" distL="114300" distR="114300" simplePos="0" relativeHeight="251669504" behindDoc="0" locked="0" layoutInCell="1" allowOverlap="1" wp14:anchorId="69F4DD51" wp14:editId="71DB49C9">
              <wp:simplePos x="0" y="0"/>
              <wp:positionH relativeFrom="column">
                <wp:align>center</wp:align>
              </wp:positionH>
              <wp:positionV relativeFrom="paragraph">
                <wp:posOffset>180975</wp:posOffset>
              </wp:positionV>
              <wp:extent cx="8321040" cy="0"/>
              <wp:effectExtent l="0" t="0" r="22860" b="1905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2104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2D0B6D" id="_x0000_t32" coordsize="21600,21600" o:spt="32" o:oned="t" path="m,l21600,21600e" filled="f">
              <v:path arrowok="t" fillok="f" o:connecttype="none"/>
              <o:lock v:ext="edit" shapetype="t"/>
            </v:shapetype>
            <v:shape id="AutoShape 4" o:spid="_x0000_s1026" type="#_x0000_t32" style="position:absolute;margin-left:0;margin-top:14.25pt;width:655.2pt;height:0;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" strokeweight=".25pt"/>
          </w:pict>
        </mc:Fallback>
      </mc:AlternateContent>
    </w:r>
    <w:r>
      <w:rPr>
        <w:i/>
        <w:sz w:val="22"/>
      </w:rPr>
      <w:t>Pediatric Medical Surge Event (PMSE) Annex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4E7C"/>
    <w:multiLevelType w:val="hybridMultilevel"/>
    <w:tmpl w:val="4BEAD782"/>
    <w:lvl w:ilvl="0" w:tplc="264C8306">
      <w:start w:val="1"/>
      <w:numFmt w:val="bullet"/>
      <w:lvlText w:val=""/>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44575DE"/>
    <w:multiLevelType w:val="hybridMultilevel"/>
    <w:tmpl w:val="088AF660"/>
    <w:lvl w:ilvl="0" w:tplc="5BFAF20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55CA5"/>
    <w:multiLevelType w:val="hybridMultilevel"/>
    <w:tmpl w:val="06263D0E"/>
    <w:lvl w:ilvl="0" w:tplc="C0A28B3E">
      <w:numFmt w:val="bullet"/>
      <w:lvlText w:val=""/>
      <w:lvlJc w:val="left"/>
      <w:pPr>
        <w:ind w:left="467" w:hanging="360"/>
      </w:pPr>
      <w:rPr>
        <w:rFonts w:ascii="Symbol" w:eastAsia="Symbol" w:hAnsi="Symbol" w:cs="Symbol" w:hint="default"/>
        <w:w w:val="99"/>
        <w:sz w:val="20"/>
        <w:szCs w:val="20"/>
        <w:lang w:val="en-US" w:eastAsia="en-US" w:bidi="en-US"/>
      </w:rPr>
    </w:lvl>
    <w:lvl w:ilvl="1" w:tplc="6BF07406">
      <w:numFmt w:val="bullet"/>
      <w:lvlText w:val="•"/>
      <w:lvlJc w:val="left"/>
      <w:pPr>
        <w:ind w:left="1180" w:hanging="360"/>
      </w:pPr>
      <w:rPr>
        <w:lang w:val="en-US" w:eastAsia="en-US" w:bidi="en-US"/>
      </w:rPr>
    </w:lvl>
    <w:lvl w:ilvl="2" w:tplc="6CCA01F6">
      <w:numFmt w:val="bullet"/>
      <w:lvlText w:val="•"/>
      <w:lvlJc w:val="left"/>
      <w:pPr>
        <w:ind w:left="1567" w:hanging="360"/>
      </w:pPr>
      <w:rPr>
        <w:lang w:val="en-US" w:eastAsia="en-US" w:bidi="en-US"/>
      </w:rPr>
    </w:lvl>
    <w:lvl w:ilvl="3" w:tplc="7F348358">
      <w:numFmt w:val="bullet"/>
      <w:lvlText w:val="•"/>
      <w:lvlJc w:val="left"/>
      <w:pPr>
        <w:ind w:left="1954" w:hanging="360"/>
      </w:pPr>
      <w:rPr>
        <w:lang w:val="en-US" w:eastAsia="en-US" w:bidi="en-US"/>
      </w:rPr>
    </w:lvl>
    <w:lvl w:ilvl="4" w:tplc="5C4055A2">
      <w:numFmt w:val="bullet"/>
      <w:lvlText w:val="•"/>
      <w:lvlJc w:val="left"/>
      <w:pPr>
        <w:ind w:left="2341" w:hanging="360"/>
      </w:pPr>
      <w:rPr>
        <w:lang w:val="en-US" w:eastAsia="en-US" w:bidi="en-US"/>
      </w:rPr>
    </w:lvl>
    <w:lvl w:ilvl="5" w:tplc="9B602B56">
      <w:numFmt w:val="bullet"/>
      <w:lvlText w:val="•"/>
      <w:lvlJc w:val="left"/>
      <w:pPr>
        <w:ind w:left="2728" w:hanging="360"/>
      </w:pPr>
      <w:rPr>
        <w:lang w:val="en-US" w:eastAsia="en-US" w:bidi="en-US"/>
      </w:rPr>
    </w:lvl>
    <w:lvl w:ilvl="6" w:tplc="EDD6CA8A">
      <w:numFmt w:val="bullet"/>
      <w:lvlText w:val="•"/>
      <w:lvlJc w:val="left"/>
      <w:pPr>
        <w:ind w:left="3116" w:hanging="360"/>
      </w:pPr>
      <w:rPr>
        <w:lang w:val="en-US" w:eastAsia="en-US" w:bidi="en-US"/>
      </w:rPr>
    </w:lvl>
    <w:lvl w:ilvl="7" w:tplc="B704B0FE">
      <w:numFmt w:val="bullet"/>
      <w:lvlText w:val="•"/>
      <w:lvlJc w:val="left"/>
      <w:pPr>
        <w:ind w:left="3503" w:hanging="360"/>
      </w:pPr>
      <w:rPr>
        <w:lang w:val="en-US" w:eastAsia="en-US" w:bidi="en-US"/>
      </w:rPr>
    </w:lvl>
    <w:lvl w:ilvl="8" w:tplc="B05AEEFE">
      <w:numFmt w:val="bullet"/>
      <w:lvlText w:val="•"/>
      <w:lvlJc w:val="left"/>
      <w:pPr>
        <w:ind w:left="3890" w:hanging="360"/>
      </w:pPr>
      <w:rPr>
        <w:lang w:val="en-US" w:eastAsia="en-US" w:bidi="en-US"/>
      </w:rPr>
    </w:lvl>
  </w:abstractNum>
  <w:abstractNum w:abstractNumId="3" w15:restartNumberingAfterBreak="0">
    <w:nsid w:val="06504CDF"/>
    <w:multiLevelType w:val="hybridMultilevel"/>
    <w:tmpl w:val="C7B87536"/>
    <w:lvl w:ilvl="0" w:tplc="47DE6DC4">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FD5820"/>
    <w:multiLevelType w:val="hybridMultilevel"/>
    <w:tmpl w:val="13B2E0DA"/>
    <w:lvl w:ilvl="0" w:tplc="C8F05B2E">
      <w:numFmt w:val="bullet"/>
      <w:lvlText w:val=""/>
      <w:lvlJc w:val="left"/>
      <w:pPr>
        <w:ind w:left="468" w:hanging="360"/>
      </w:pPr>
      <w:rPr>
        <w:rFonts w:ascii="Symbol" w:eastAsia="Symbol" w:hAnsi="Symbol" w:cs="Symbol" w:hint="default"/>
        <w:w w:val="99"/>
        <w:sz w:val="20"/>
        <w:szCs w:val="20"/>
        <w:lang w:val="en-US" w:eastAsia="en-US" w:bidi="en-US"/>
      </w:rPr>
    </w:lvl>
    <w:lvl w:ilvl="1" w:tplc="76341B56">
      <w:numFmt w:val="bullet"/>
      <w:lvlText w:val="•"/>
      <w:lvlJc w:val="left"/>
      <w:pPr>
        <w:ind w:left="880" w:hanging="360"/>
      </w:pPr>
      <w:rPr>
        <w:lang w:val="en-US" w:eastAsia="en-US" w:bidi="en-US"/>
      </w:rPr>
    </w:lvl>
    <w:lvl w:ilvl="2" w:tplc="3C96C018">
      <w:numFmt w:val="bullet"/>
      <w:lvlText w:val="•"/>
      <w:lvlJc w:val="left"/>
      <w:pPr>
        <w:ind w:left="1301" w:hanging="360"/>
      </w:pPr>
      <w:rPr>
        <w:lang w:val="en-US" w:eastAsia="en-US" w:bidi="en-US"/>
      </w:rPr>
    </w:lvl>
    <w:lvl w:ilvl="3" w:tplc="E046947C">
      <w:numFmt w:val="bullet"/>
      <w:lvlText w:val="•"/>
      <w:lvlJc w:val="left"/>
      <w:pPr>
        <w:ind w:left="1721" w:hanging="360"/>
      </w:pPr>
      <w:rPr>
        <w:lang w:val="en-US" w:eastAsia="en-US" w:bidi="en-US"/>
      </w:rPr>
    </w:lvl>
    <w:lvl w:ilvl="4" w:tplc="BDECB260">
      <w:numFmt w:val="bullet"/>
      <w:lvlText w:val="•"/>
      <w:lvlJc w:val="left"/>
      <w:pPr>
        <w:ind w:left="2142" w:hanging="360"/>
      </w:pPr>
      <w:rPr>
        <w:lang w:val="en-US" w:eastAsia="en-US" w:bidi="en-US"/>
      </w:rPr>
    </w:lvl>
    <w:lvl w:ilvl="5" w:tplc="9DDC9E1C">
      <w:numFmt w:val="bullet"/>
      <w:lvlText w:val="•"/>
      <w:lvlJc w:val="left"/>
      <w:pPr>
        <w:ind w:left="2562" w:hanging="360"/>
      </w:pPr>
      <w:rPr>
        <w:lang w:val="en-US" w:eastAsia="en-US" w:bidi="en-US"/>
      </w:rPr>
    </w:lvl>
    <w:lvl w:ilvl="6" w:tplc="31423404">
      <w:numFmt w:val="bullet"/>
      <w:lvlText w:val="•"/>
      <w:lvlJc w:val="left"/>
      <w:pPr>
        <w:ind w:left="2983" w:hanging="360"/>
      </w:pPr>
      <w:rPr>
        <w:lang w:val="en-US" w:eastAsia="en-US" w:bidi="en-US"/>
      </w:rPr>
    </w:lvl>
    <w:lvl w:ilvl="7" w:tplc="EEBA02F4">
      <w:numFmt w:val="bullet"/>
      <w:lvlText w:val="•"/>
      <w:lvlJc w:val="left"/>
      <w:pPr>
        <w:ind w:left="3403" w:hanging="360"/>
      </w:pPr>
      <w:rPr>
        <w:lang w:val="en-US" w:eastAsia="en-US" w:bidi="en-US"/>
      </w:rPr>
    </w:lvl>
    <w:lvl w:ilvl="8" w:tplc="933AB3E6">
      <w:numFmt w:val="bullet"/>
      <w:lvlText w:val="•"/>
      <w:lvlJc w:val="left"/>
      <w:pPr>
        <w:ind w:left="3824" w:hanging="360"/>
      </w:pPr>
      <w:rPr>
        <w:lang w:val="en-US" w:eastAsia="en-US" w:bidi="en-US"/>
      </w:rPr>
    </w:lvl>
  </w:abstractNum>
  <w:abstractNum w:abstractNumId="5" w15:restartNumberingAfterBreak="0">
    <w:nsid w:val="085B47F9"/>
    <w:multiLevelType w:val="hybridMultilevel"/>
    <w:tmpl w:val="ACC6B1E2"/>
    <w:lvl w:ilvl="0" w:tplc="E03CFF1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F41A68"/>
    <w:multiLevelType w:val="hybridMultilevel"/>
    <w:tmpl w:val="5CE42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8A20BB"/>
    <w:multiLevelType w:val="hybridMultilevel"/>
    <w:tmpl w:val="9DFE98C2"/>
    <w:lvl w:ilvl="0" w:tplc="12C68A7E">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9A74AB"/>
    <w:multiLevelType w:val="hybridMultilevel"/>
    <w:tmpl w:val="24C6144A"/>
    <w:lvl w:ilvl="0" w:tplc="B044D3CA">
      <w:numFmt w:val="bullet"/>
      <w:lvlText w:val=""/>
      <w:lvlJc w:val="left"/>
      <w:pPr>
        <w:ind w:left="467" w:hanging="360"/>
      </w:pPr>
      <w:rPr>
        <w:rFonts w:ascii="Symbol" w:eastAsia="Symbol" w:hAnsi="Symbol" w:cs="Symbol" w:hint="default"/>
        <w:w w:val="99"/>
        <w:sz w:val="20"/>
        <w:szCs w:val="20"/>
        <w:lang w:val="en-US" w:eastAsia="en-US" w:bidi="en-US"/>
      </w:rPr>
    </w:lvl>
    <w:lvl w:ilvl="1" w:tplc="7258FD94">
      <w:numFmt w:val="bullet"/>
      <w:lvlText w:val="o"/>
      <w:lvlJc w:val="left"/>
      <w:pPr>
        <w:ind w:left="1187" w:hanging="360"/>
      </w:pPr>
      <w:rPr>
        <w:rFonts w:ascii="Courier New" w:eastAsia="Courier New" w:hAnsi="Courier New" w:cs="Courier New" w:hint="default"/>
        <w:w w:val="99"/>
        <w:sz w:val="20"/>
        <w:szCs w:val="20"/>
        <w:lang w:val="en-US" w:eastAsia="en-US" w:bidi="en-US"/>
      </w:rPr>
    </w:lvl>
    <w:lvl w:ilvl="2" w:tplc="B3A8D3D4">
      <w:numFmt w:val="bullet"/>
      <w:lvlText w:val="•"/>
      <w:lvlJc w:val="left"/>
      <w:pPr>
        <w:ind w:left="1567" w:hanging="360"/>
      </w:pPr>
      <w:rPr>
        <w:lang w:val="en-US" w:eastAsia="en-US" w:bidi="en-US"/>
      </w:rPr>
    </w:lvl>
    <w:lvl w:ilvl="3" w:tplc="EA404262">
      <w:numFmt w:val="bullet"/>
      <w:lvlText w:val="•"/>
      <w:lvlJc w:val="left"/>
      <w:pPr>
        <w:ind w:left="1954" w:hanging="360"/>
      </w:pPr>
      <w:rPr>
        <w:lang w:val="en-US" w:eastAsia="en-US" w:bidi="en-US"/>
      </w:rPr>
    </w:lvl>
    <w:lvl w:ilvl="4" w:tplc="2F228970">
      <w:numFmt w:val="bullet"/>
      <w:lvlText w:val="•"/>
      <w:lvlJc w:val="left"/>
      <w:pPr>
        <w:ind w:left="2341" w:hanging="360"/>
      </w:pPr>
      <w:rPr>
        <w:lang w:val="en-US" w:eastAsia="en-US" w:bidi="en-US"/>
      </w:rPr>
    </w:lvl>
    <w:lvl w:ilvl="5" w:tplc="252417FC">
      <w:numFmt w:val="bullet"/>
      <w:lvlText w:val="•"/>
      <w:lvlJc w:val="left"/>
      <w:pPr>
        <w:ind w:left="2728" w:hanging="360"/>
      </w:pPr>
      <w:rPr>
        <w:lang w:val="en-US" w:eastAsia="en-US" w:bidi="en-US"/>
      </w:rPr>
    </w:lvl>
    <w:lvl w:ilvl="6" w:tplc="657E32BE">
      <w:numFmt w:val="bullet"/>
      <w:lvlText w:val="•"/>
      <w:lvlJc w:val="left"/>
      <w:pPr>
        <w:ind w:left="3116" w:hanging="360"/>
      </w:pPr>
      <w:rPr>
        <w:lang w:val="en-US" w:eastAsia="en-US" w:bidi="en-US"/>
      </w:rPr>
    </w:lvl>
    <w:lvl w:ilvl="7" w:tplc="EB2ECFAA">
      <w:numFmt w:val="bullet"/>
      <w:lvlText w:val="•"/>
      <w:lvlJc w:val="left"/>
      <w:pPr>
        <w:ind w:left="3503" w:hanging="360"/>
      </w:pPr>
      <w:rPr>
        <w:lang w:val="en-US" w:eastAsia="en-US" w:bidi="en-US"/>
      </w:rPr>
    </w:lvl>
    <w:lvl w:ilvl="8" w:tplc="2864F106">
      <w:numFmt w:val="bullet"/>
      <w:lvlText w:val="•"/>
      <w:lvlJc w:val="left"/>
      <w:pPr>
        <w:ind w:left="3890" w:hanging="360"/>
      </w:pPr>
      <w:rPr>
        <w:lang w:val="en-US" w:eastAsia="en-US" w:bidi="en-US"/>
      </w:rPr>
    </w:lvl>
  </w:abstractNum>
  <w:abstractNum w:abstractNumId="9" w15:restartNumberingAfterBreak="0">
    <w:nsid w:val="0C49100A"/>
    <w:multiLevelType w:val="hybridMultilevel"/>
    <w:tmpl w:val="03BC96A4"/>
    <w:lvl w:ilvl="0" w:tplc="9FAC0168">
      <w:start w:val="1"/>
      <w:numFmt w:val="decimal"/>
      <w:lvlText w:val="%1."/>
      <w:lvlJc w:val="left"/>
      <w:pPr>
        <w:ind w:left="839" w:hanging="360"/>
      </w:pPr>
      <w:rPr>
        <w:rFonts w:asciiTheme="minorHAnsi" w:eastAsia="Arial" w:hAnsiTheme="minorHAnsi" w:cstheme="minorHAnsi" w:hint="default"/>
        <w:spacing w:val="-1"/>
        <w:w w:val="100"/>
        <w:sz w:val="24"/>
        <w:szCs w:val="24"/>
        <w:lang w:val="en-US" w:eastAsia="en-US" w:bidi="en-US"/>
      </w:rPr>
    </w:lvl>
    <w:lvl w:ilvl="1" w:tplc="B5E48540">
      <w:numFmt w:val="bullet"/>
      <w:lvlText w:val="•"/>
      <w:lvlJc w:val="left"/>
      <w:pPr>
        <w:ind w:left="1716" w:hanging="360"/>
      </w:pPr>
      <w:rPr>
        <w:lang w:val="en-US" w:eastAsia="en-US" w:bidi="en-US"/>
      </w:rPr>
    </w:lvl>
    <w:lvl w:ilvl="2" w:tplc="8C30B1E4">
      <w:numFmt w:val="bullet"/>
      <w:lvlText w:val="•"/>
      <w:lvlJc w:val="left"/>
      <w:pPr>
        <w:ind w:left="2592" w:hanging="360"/>
      </w:pPr>
      <w:rPr>
        <w:lang w:val="en-US" w:eastAsia="en-US" w:bidi="en-US"/>
      </w:rPr>
    </w:lvl>
    <w:lvl w:ilvl="3" w:tplc="16700C5E">
      <w:numFmt w:val="bullet"/>
      <w:lvlText w:val="•"/>
      <w:lvlJc w:val="left"/>
      <w:pPr>
        <w:ind w:left="3468" w:hanging="360"/>
      </w:pPr>
      <w:rPr>
        <w:lang w:val="en-US" w:eastAsia="en-US" w:bidi="en-US"/>
      </w:rPr>
    </w:lvl>
    <w:lvl w:ilvl="4" w:tplc="C4DCE52A">
      <w:numFmt w:val="bullet"/>
      <w:lvlText w:val="•"/>
      <w:lvlJc w:val="left"/>
      <w:pPr>
        <w:ind w:left="4344" w:hanging="360"/>
      </w:pPr>
      <w:rPr>
        <w:lang w:val="en-US" w:eastAsia="en-US" w:bidi="en-US"/>
      </w:rPr>
    </w:lvl>
    <w:lvl w:ilvl="5" w:tplc="2AA43018">
      <w:numFmt w:val="bullet"/>
      <w:lvlText w:val="•"/>
      <w:lvlJc w:val="left"/>
      <w:pPr>
        <w:ind w:left="5220" w:hanging="360"/>
      </w:pPr>
      <w:rPr>
        <w:lang w:val="en-US" w:eastAsia="en-US" w:bidi="en-US"/>
      </w:rPr>
    </w:lvl>
    <w:lvl w:ilvl="6" w:tplc="6E62494E">
      <w:numFmt w:val="bullet"/>
      <w:lvlText w:val="•"/>
      <w:lvlJc w:val="left"/>
      <w:pPr>
        <w:ind w:left="6096" w:hanging="360"/>
      </w:pPr>
      <w:rPr>
        <w:lang w:val="en-US" w:eastAsia="en-US" w:bidi="en-US"/>
      </w:rPr>
    </w:lvl>
    <w:lvl w:ilvl="7" w:tplc="9E48B17E">
      <w:numFmt w:val="bullet"/>
      <w:lvlText w:val="•"/>
      <w:lvlJc w:val="left"/>
      <w:pPr>
        <w:ind w:left="6972" w:hanging="360"/>
      </w:pPr>
      <w:rPr>
        <w:lang w:val="en-US" w:eastAsia="en-US" w:bidi="en-US"/>
      </w:rPr>
    </w:lvl>
    <w:lvl w:ilvl="8" w:tplc="C622A340">
      <w:numFmt w:val="bullet"/>
      <w:lvlText w:val="•"/>
      <w:lvlJc w:val="left"/>
      <w:pPr>
        <w:ind w:left="7848" w:hanging="360"/>
      </w:pPr>
      <w:rPr>
        <w:lang w:val="en-US" w:eastAsia="en-US" w:bidi="en-US"/>
      </w:rPr>
    </w:lvl>
  </w:abstractNum>
  <w:abstractNum w:abstractNumId="10" w15:restartNumberingAfterBreak="0">
    <w:nsid w:val="0C850CBB"/>
    <w:multiLevelType w:val="hybridMultilevel"/>
    <w:tmpl w:val="2E88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FC1EE4"/>
    <w:multiLevelType w:val="hybridMultilevel"/>
    <w:tmpl w:val="AF32C07E"/>
    <w:lvl w:ilvl="0" w:tplc="0409000F">
      <w:start w:val="1"/>
      <w:numFmt w:val="decimal"/>
      <w:lvlText w:val="%1."/>
      <w:lvlJc w:val="left"/>
      <w:pPr>
        <w:ind w:left="450" w:hanging="360"/>
      </w:pPr>
      <w:rPr>
        <w:rFonts w:hint="default"/>
      </w:rPr>
    </w:lvl>
    <w:lvl w:ilvl="1" w:tplc="C04E0EF4">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EDC3504"/>
    <w:multiLevelType w:val="hybridMultilevel"/>
    <w:tmpl w:val="6A6E8586"/>
    <w:lvl w:ilvl="0" w:tplc="02C24CDA">
      <w:start w:val="1"/>
      <w:numFmt w:val="decimal"/>
      <w:lvlText w:val="%1."/>
      <w:lvlJc w:val="left"/>
      <w:pPr>
        <w:ind w:left="839" w:hanging="360"/>
      </w:pPr>
      <w:rPr>
        <w:rFonts w:asciiTheme="minorHAnsi" w:eastAsia="Arial" w:hAnsiTheme="minorHAnsi" w:cstheme="minorHAnsi" w:hint="default"/>
        <w:spacing w:val="-1"/>
        <w:w w:val="100"/>
        <w:sz w:val="24"/>
        <w:szCs w:val="24"/>
        <w:lang w:val="en-US" w:eastAsia="en-US" w:bidi="en-US"/>
      </w:rPr>
    </w:lvl>
    <w:lvl w:ilvl="1" w:tplc="E9C602A4">
      <w:numFmt w:val="bullet"/>
      <w:lvlText w:val="•"/>
      <w:lvlJc w:val="left"/>
      <w:pPr>
        <w:ind w:left="1716" w:hanging="360"/>
      </w:pPr>
      <w:rPr>
        <w:lang w:val="en-US" w:eastAsia="en-US" w:bidi="en-US"/>
      </w:rPr>
    </w:lvl>
    <w:lvl w:ilvl="2" w:tplc="CA1E7378">
      <w:numFmt w:val="bullet"/>
      <w:lvlText w:val="•"/>
      <w:lvlJc w:val="left"/>
      <w:pPr>
        <w:ind w:left="2592" w:hanging="360"/>
      </w:pPr>
      <w:rPr>
        <w:lang w:val="en-US" w:eastAsia="en-US" w:bidi="en-US"/>
      </w:rPr>
    </w:lvl>
    <w:lvl w:ilvl="3" w:tplc="42424D66">
      <w:numFmt w:val="bullet"/>
      <w:lvlText w:val="•"/>
      <w:lvlJc w:val="left"/>
      <w:pPr>
        <w:ind w:left="3468" w:hanging="360"/>
      </w:pPr>
      <w:rPr>
        <w:lang w:val="en-US" w:eastAsia="en-US" w:bidi="en-US"/>
      </w:rPr>
    </w:lvl>
    <w:lvl w:ilvl="4" w:tplc="C310C378">
      <w:numFmt w:val="bullet"/>
      <w:lvlText w:val="•"/>
      <w:lvlJc w:val="left"/>
      <w:pPr>
        <w:ind w:left="4344" w:hanging="360"/>
      </w:pPr>
      <w:rPr>
        <w:lang w:val="en-US" w:eastAsia="en-US" w:bidi="en-US"/>
      </w:rPr>
    </w:lvl>
    <w:lvl w:ilvl="5" w:tplc="6EECDC56">
      <w:numFmt w:val="bullet"/>
      <w:lvlText w:val="•"/>
      <w:lvlJc w:val="left"/>
      <w:pPr>
        <w:ind w:left="5220" w:hanging="360"/>
      </w:pPr>
      <w:rPr>
        <w:lang w:val="en-US" w:eastAsia="en-US" w:bidi="en-US"/>
      </w:rPr>
    </w:lvl>
    <w:lvl w:ilvl="6" w:tplc="63F2CEEC">
      <w:numFmt w:val="bullet"/>
      <w:lvlText w:val="•"/>
      <w:lvlJc w:val="left"/>
      <w:pPr>
        <w:ind w:left="6096" w:hanging="360"/>
      </w:pPr>
      <w:rPr>
        <w:lang w:val="en-US" w:eastAsia="en-US" w:bidi="en-US"/>
      </w:rPr>
    </w:lvl>
    <w:lvl w:ilvl="7" w:tplc="CD6AD758">
      <w:numFmt w:val="bullet"/>
      <w:lvlText w:val="•"/>
      <w:lvlJc w:val="left"/>
      <w:pPr>
        <w:ind w:left="6972" w:hanging="360"/>
      </w:pPr>
      <w:rPr>
        <w:lang w:val="en-US" w:eastAsia="en-US" w:bidi="en-US"/>
      </w:rPr>
    </w:lvl>
    <w:lvl w:ilvl="8" w:tplc="D7F8D53C">
      <w:numFmt w:val="bullet"/>
      <w:lvlText w:val="•"/>
      <w:lvlJc w:val="left"/>
      <w:pPr>
        <w:ind w:left="7848" w:hanging="360"/>
      </w:pPr>
      <w:rPr>
        <w:lang w:val="en-US" w:eastAsia="en-US" w:bidi="en-US"/>
      </w:rPr>
    </w:lvl>
  </w:abstractNum>
  <w:abstractNum w:abstractNumId="13" w15:restartNumberingAfterBreak="0">
    <w:nsid w:val="0F306008"/>
    <w:multiLevelType w:val="hybridMultilevel"/>
    <w:tmpl w:val="B686B9E8"/>
    <w:lvl w:ilvl="0" w:tplc="8168D1B6">
      <w:numFmt w:val="bullet"/>
      <w:lvlText w:val="o"/>
      <w:lvlJc w:val="left"/>
      <w:pPr>
        <w:ind w:left="1187" w:hanging="360"/>
      </w:pPr>
      <w:rPr>
        <w:rFonts w:ascii="Courier New" w:eastAsia="Courier New" w:hAnsi="Courier New" w:cs="Courier New" w:hint="default"/>
        <w:w w:val="99"/>
        <w:sz w:val="20"/>
        <w:szCs w:val="20"/>
        <w:lang w:val="en-US" w:eastAsia="en-US" w:bidi="en-US"/>
      </w:rPr>
    </w:lvl>
    <w:lvl w:ilvl="1" w:tplc="E38AAC86">
      <w:numFmt w:val="bullet"/>
      <w:lvlText w:val="•"/>
      <w:lvlJc w:val="left"/>
      <w:pPr>
        <w:ind w:left="1528" w:hanging="360"/>
      </w:pPr>
      <w:rPr>
        <w:lang w:val="en-US" w:eastAsia="en-US" w:bidi="en-US"/>
      </w:rPr>
    </w:lvl>
    <w:lvl w:ilvl="2" w:tplc="005C1958">
      <w:numFmt w:val="bullet"/>
      <w:lvlText w:val="•"/>
      <w:lvlJc w:val="left"/>
      <w:pPr>
        <w:ind w:left="1877" w:hanging="360"/>
      </w:pPr>
      <w:rPr>
        <w:lang w:val="en-US" w:eastAsia="en-US" w:bidi="en-US"/>
      </w:rPr>
    </w:lvl>
    <w:lvl w:ilvl="3" w:tplc="C3AC553C">
      <w:numFmt w:val="bullet"/>
      <w:lvlText w:val="•"/>
      <w:lvlJc w:val="left"/>
      <w:pPr>
        <w:ind w:left="2225" w:hanging="360"/>
      </w:pPr>
      <w:rPr>
        <w:lang w:val="en-US" w:eastAsia="en-US" w:bidi="en-US"/>
      </w:rPr>
    </w:lvl>
    <w:lvl w:ilvl="4" w:tplc="7AC67C7A">
      <w:numFmt w:val="bullet"/>
      <w:lvlText w:val="•"/>
      <w:lvlJc w:val="left"/>
      <w:pPr>
        <w:ind w:left="2574" w:hanging="360"/>
      </w:pPr>
      <w:rPr>
        <w:lang w:val="en-US" w:eastAsia="en-US" w:bidi="en-US"/>
      </w:rPr>
    </w:lvl>
    <w:lvl w:ilvl="5" w:tplc="B11A9F40">
      <w:numFmt w:val="bullet"/>
      <w:lvlText w:val="•"/>
      <w:lvlJc w:val="left"/>
      <w:pPr>
        <w:ind w:left="2922" w:hanging="360"/>
      </w:pPr>
      <w:rPr>
        <w:lang w:val="en-US" w:eastAsia="en-US" w:bidi="en-US"/>
      </w:rPr>
    </w:lvl>
    <w:lvl w:ilvl="6" w:tplc="EEAA6E82">
      <w:numFmt w:val="bullet"/>
      <w:lvlText w:val="•"/>
      <w:lvlJc w:val="left"/>
      <w:pPr>
        <w:ind w:left="3271" w:hanging="360"/>
      </w:pPr>
      <w:rPr>
        <w:lang w:val="en-US" w:eastAsia="en-US" w:bidi="en-US"/>
      </w:rPr>
    </w:lvl>
    <w:lvl w:ilvl="7" w:tplc="E1DE7C1C">
      <w:numFmt w:val="bullet"/>
      <w:lvlText w:val="•"/>
      <w:lvlJc w:val="left"/>
      <w:pPr>
        <w:ind w:left="3619" w:hanging="360"/>
      </w:pPr>
      <w:rPr>
        <w:lang w:val="en-US" w:eastAsia="en-US" w:bidi="en-US"/>
      </w:rPr>
    </w:lvl>
    <w:lvl w:ilvl="8" w:tplc="A95E047C">
      <w:numFmt w:val="bullet"/>
      <w:lvlText w:val="•"/>
      <w:lvlJc w:val="left"/>
      <w:pPr>
        <w:ind w:left="3968" w:hanging="360"/>
      </w:pPr>
      <w:rPr>
        <w:lang w:val="en-US" w:eastAsia="en-US" w:bidi="en-US"/>
      </w:rPr>
    </w:lvl>
  </w:abstractNum>
  <w:abstractNum w:abstractNumId="14" w15:restartNumberingAfterBreak="0">
    <w:nsid w:val="10C21232"/>
    <w:multiLevelType w:val="hybridMultilevel"/>
    <w:tmpl w:val="92EAA968"/>
    <w:lvl w:ilvl="0" w:tplc="264C830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5E3CFD"/>
    <w:multiLevelType w:val="hybridMultilevel"/>
    <w:tmpl w:val="EDE03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3005B1"/>
    <w:multiLevelType w:val="hybridMultilevel"/>
    <w:tmpl w:val="1F044EB4"/>
    <w:lvl w:ilvl="0" w:tplc="C34CD340">
      <w:numFmt w:val="bullet"/>
      <w:lvlText w:val=""/>
      <w:lvlJc w:val="left"/>
      <w:pPr>
        <w:ind w:left="468" w:hanging="360"/>
      </w:pPr>
      <w:rPr>
        <w:rFonts w:ascii="Symbol" w:eastAsia="Symbol" w:hAnsi="Symbol" w:cs="Symbol" w:hint="default"/>
        <w:w w:val="99"/>
        <w:sz w:val="20"/>
        <w:szCs w:val="20"/>
        <w:lang w:val="en-US" w:eastAsia="en-US" w:bidi="en-US"/>
      </w:rPr>
    </w:lvl>
    <w:lvl w:ilvl="1" w:tplc="CE46CB96">
      <w:numFmt w:val="bullet"/>
      <w:lvlText w:val="•"/>
      <w:lvlJc w:val="left"/>
      <w:pPr>
        <w:ind w:left="880" w:hanging="360"/>
      </w:pPr>
      <w:rPr>
        <w:lang w:val="en-US" w:eastAsia="en-US" w:bidi="en-US"/>
      </w:rPr>
    </w:lvl>
    <w:lvl w:ilvl="2" w:tplc="ACA48E7E">
      <w:numFmt w:val="bullet"/>
      <w:lvlText w:val="•"/>
      <w:lvlJc w:val="left"/>
      <w:pPr>
        <w:ind w:left="1301" w:hanging="360"/>
      </w:pPr>
      <w:rPr>
        <w:lang w:val="en-US" w:eastAsia="en-US" w:bidi="en-US"/>
      </w:rPr>
    </w:lvl>
    <w:lvl w:ilvl="3" w:tplc="E176E900">
      <w:numFmt w:val="bullet"/>
      <w:lvlText w:val="•"/>
      <w:lvlJc w:val="left"/>
      <w:pPr>
        <w:ind w:left="1721" w:hanging="360"/>
      </w:pPr>
      <w:rPr>
        <w:lang w:val="en-US" w:eastAsia="en-US" w:bidi="en-US"/>
      </w:rPr>
    </w:lvl>
    <w:lvl w:ilvl="4" w:tplc="5922CC00">
      <w:numFmt w:val="bullet"/>
      <w:lvlText w:val="•"/>
      <w:lvlJc w:val="left"/>
      <w:pPr>
        <w:ind w:left="2142" w:hanging="360"/>
      </w:pPr>
      <w:rPr>
        <w:lang w:val="en-US" w:eastAsia="en-US" w:bidi="en-US"/>
      </w:rPr>
    </w:lvl>
    <w:lvl w:ilvl="5" w:tplc="9A8EE7EA">
      <w:numFmt w:val="bullet"/>
      <w:lvlText w:val="•"/>
      <w:lvlJc w:val="left"/>
      <w:pPr>
        <w:ind w:left="2562" w:hanging="360"/>
      </w:pPr>
      <w:rPr>
        <w:lang w:val="en-US" w:eastAsia="en-US" w:bidi="en-US"/>
      </w:rPr>
    </w:lvl>
    <w:lvl w:ilvl="6" w:tplc="8A882F04">
      <w:numFmt w:val="bullet"/>
      <w:lvlText w:val="•"/>
      <w:lvlJc w:val="left"/>
      <w:pPr>
        <w:ind w:left="2983" w:hanging="360"/>
      </w:pPr>
      <w:rPr>
        <w:lang w:val="en-US" w:eastAsia="en-US" w:bidi="en-US"/>
      </w:rPr>
    </w:lvl>
    <w:lvl w:ilvl="7" w:tplc="31866F4C">
      <w:numFmt w:val="bullet"/>
      <w:lvlText w:val="•"/>
      <w:lvlJc w:val="left"/>
      <w:pPr>
        <w:ind w:left="3403" w:hanging="360"/>
      </w:pPr>
      <w:rPr>
        <w:lang w:val="en-US" w:eastAsia="en-US" w:bidi="en-US"/>
      </w:rPr>
    </w:lvl>
    <w:lvl w:ilvl="8" w:tplc="326604E2">
      <w:numFmt w:val="bullet"/>
      <w:lvlText w:val="•"/>
      <w:lvlJc w:val="left"/>
      <w:pPr>
        <w:ind w:left="3824" w:hanging="360"/>
      </w:pPr>
      <w:rPr>
        <w:lang w:val="en-US" w:eastAsia="en-US" w:bidi="en-US"/>
      </w:rPr>
    </w:lvl>
  </w:abstractNum>
  <w:abstractNum w:abstractNumId="17" w15:restartNumberingAfterBreak="0">
    <w:nsid w:val="16310779"/>
    <w:multiLevelType w:val="hybridMultilevel"/>
    <w:tmpl w:val="C7B87536"/>
    <w:lvl w:ilvl="0" w:tplc="47DE6DC4">
      <w:start w:val="1"/>
      <w:numFmt w:val="lowerLetter"/>
      <w:lvlText w:val="%1."/>
      <w:lvlJc w:val="left"/>
      <w:pPr>
        <w:ind w:left="63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B42AE2"/>
    <w:multiLevelType w:val="hybridMultilevel"/>
    <w:tmpl w:val="BFC8EA88"/>
    <w:lvl w:ilvl="0" w:tplc="264C83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F31D5F"/>
    <w:multiLevelType w:val="hybridMultilevel"/>
    <w:tmpl w:val="C7B87536"/>
    <w:lvl w:ilvl="0" w:tplc="47DE6DC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356FD1"/>
    <w:multiLevelType w:val="hybridMultilevel"/>
    <w:tmpl w:val="DE5E596C"/>
    <w:lvl w:ilvl="0" w:tplc="7BECA2A2">
      <w:start w:val="1"/>
      <w:numFmt w:val="lowerLetter"/>
      <w:lvlText w:val="%1."/>
      <w:lvlJc w:val="left"/>
      <w:pPr>
        <w:ind w:left="63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8D97EF8"/>
    <w:multiLevelType w:val="hybridMultilevel"/>
    <w:tmpl w:val="8FECCF22"/>
    <w:lvl w:ilvl="0" w:tplc="318E8A84">
      <w:start w:val="1"/>
      <w:numFmt w:val="decimal"/>
      <w:lvlText w:val="%1."/>
      <w:lvlJc w:val="left"/>
      <w:pPr>
        <w:ind w:left="360" w:hanging="360"/>
      </w:pPr>
      <w:rPr>
        <w:b w:val="0"/>
        <w:sz w:val="22"/>
      </w:rPr>
    </w:lvl>
    <w:lvl w:ilvl="1" w:tplc="8F12532E">
      <w:start w:val="1"/>
      <w:numFmt w:val="lowerLetter"/>
      <w:lvlText w:val="%2."/>
      <w:lvlJc w:val="left"/>
      <w:pPr>
        <w:ind w:left="1080" w:hanging="360"/>
      </w:pPr>
      <w:rPr>
        <w:rFonts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0E65D2"/>
    <w:multiLevelType w:val="hybridMultilevel"/>
    <w:tmpl w:val="C7B87536"/>
    <w:lvl w:ilvl="0" w:tplc="47DE6DC4">
      <w:start w:val="1"/>
      <w:numFmt w:val="lowerLetter"/>
      <w:lvlText w:val="%1."/>
      <w:lvlJc w:val="left"/>
      <w:pPr>
        <w:ind w:left="72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C8131D5"/>
    <w:multiLevelType w:val="hybridMultilevel"/>
    <w:tmpl w:val="FFEA6100"/>
    <w:lvl w:ilvl="0" w:tplc="8F12532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CB21F4E"/>
    <w:multiLevelType w:val="hybridMultilevel"/>
    <w:tmpl w:val="74E60180"/>
    <w:lvl w:ilvl="0" w:tplc="FFB0A048">
      <w:numFmt w:val="bullet"/>
      <w:lvlText w:val=""/>
      <w:lvlJc w:val="left"/>
      <w:pPr>
        <w:ind w:left="467" w:hanging="360"/>
      </w:pPr>
      <w:rPr>
        <w:rFonts w:ascii="Symbol" w:eastAsia="Symbol" w:hAnsi="Symbol" w:cs="Symbol" w:hint="default"/>
        <w:w w:val="99"/>
        <w:sz w:val="20"/>
        <w:szCs w:val="20"/>
        <w:lang w:val="en-US" w:eastAsia="en-US" w:bidi="en-US"/>
      </w:rPr>
    </w:lvl>
    <w:lvl w:ilvl="1" w:tplc="713C754E">
      <w:numFmt w:val="bullet"/>
      <w:lvlText w:val="o"/>
      <w:lvlJc w:val="left"/>
      <w:pPr>
        <w:ind w:left="1187" w:hanging="360"/>
      </w:pPr>
      <w:rPr>
        <w:rFonts w:ascii="Courier New" w:eastAsia="Courier New" w:hAnsi="Courier New" w:cs="Courier New" w:hint="default"/>
        <w:w w:val="99"/>
        <w:sz w:val="20"/>
        <w:szCs w:val="20"/>
        <w:lang w:val="en-US" w:eastAsia="en-US" w:bidi="en-US"/>
      </w:rPr>
    </w:lvl>
    <w:lvl w:ilvl="2" w:tplc="C6C02C60">
      <w:numFmt w:val="bullet"/>
      <w:lvlText w:val="•"/>
      <w:lvlJc w:val="left"/>
      <w:pPr>
        <w:ind w:left="1567" w:hanging="360"/>
      </w:pPr>
      <w:rPr>
        <w:lang w:val="en-US" w:eastAsia="en-US" w:bidi="en-US"/>
      </w:rPr>
    </w:lvl>
    <w:lvl w:ilvl="3" w:tplc="B94C20D8">
      <w:numFmt w:val="bullet"/>
      <w:lvlText w:val="•"/>
      <w:lvlJc w:val="left"/>
      <w:pPr>
        <w:ind w:left="1954" w:hanging="360"/>
      </w:pPr>
      <w:rPr>
        <w:lang w:val="en-US" w:eastAsia="en-US" w:bidi="en-US"/>
      </w:rPr>
    </w:lvl>
    <w:lvl w:ilvl="4" w:tplc="76C6EECE">
      <w:numFmt w:val="bullet"/>
      <w:lvlText w:val="•"/>
      <w:lvlJc w:val="left"/>
      <w:pPr>
        <w:ind w:left="2341" w:hanging="360"/>
      </w:pPr>
      <w:rPr>
        <w:lang w:val="en-US" w:eastAsia="en-US" w:bidi="en-US"/>
      </w:rPr>
    </w:lvl>
    <w:lvl w:ilvl="5" w:tplc="FC304C3E">
      <w:numFmt w:val="bullet"/>
      <w:lvlText w:val="•"/>
      <w:lvlJc w:val="left"/>
      <w:pPr>
        <w:ind w:left="2728" w:hanging="360"/>
      </w:pPr>
      <w:rPr>
        <w:lang w:val="en-US" w:eastAsia="en-US" w:bidi="en-US"/>
      </w:rPr>
    </w:lvl>
    <w:lvl w:ilvl="6" w:tplc="36AE0056">
      <w:numFmt w:val="bullet"/>
      <w:lvlText w:val="•"/>
      <w:lvlJc w:val="left"/>
      <w:pPr>
        <w:ind w:left="3116" w:hanging="360"/>
      </w:pPr>
      <w:rPr>
        <w:lang w:val="en-US" w:eastAsia="en-US" w:bidi="en-US"/>
      </w:rPr>
    </w:lvl>
    <w:lvl w:ilvl="7" w:tplc="47CCBFB0">
      <w:numFmt w:val="bullet"/>
      <w:lvlText w:val="•"/>
      <w:lvlJc w:val="left"/>
      <w:pPr>
        <w:ind w:left="3503" w:hanging="360"/>
      </w:pPr>
      <w:rPr>
        <w:lang w:val="en-US" w:eastAsia="en-US" w:bidi="en-US"/>
      </w:rPr>
    </w:lvl>
    <w:lvl w:ilvl="8" w:tplc="60283204">
      <w:numFmt w:val="bullet"/>
      <w:lvlText w:val="•"/>
      <w:lvlJc w:val="left"/>
      <w:pPr>
        <w:ind w:left="3890" w:hanging="360"/>
      </w:pPr>
      <w:rPr>
        <w:lang w:val="en-US" w:eastAsia="en-US" w:bidi="en-US"/>
      </w:rPr>
    </w:lvl>
  </w:abstractNum>
  <w:abstractNum w:abstractNumId="25" w15:restartNumberingAfterBreak="0">
    <w:nsid w:val="1D864F87"/>
    <w:multiLevelType w:val="hybridMultilevel"/>
    <w:tmpl w:val="2E4099A2"/>
    <w:lvl w:ilvl="0" w:tplc="3454EF18">
      <w:start w:val="1"/>
      <w:numFmt w:val="decimal"/>
      <w:pStyle w:val="Bullet12"/>
      <w:lvlText w:val="%1."/>
      <w:lvlJc w:val="left"/>
      <w:pPr>
        <w:ind w:left="360" w:hanging="360"/>
      </w:pPr>
      <w:rPr>
        <w:rFonts w:hint="default"/>
        <w:color w:val="auto"/>
        <w:sz w:val="24"/>
      </w:rPr>
    </w:lvl>
    <w:lvl w:ilvl="1" w:tplc="7DB4F0BA">
      <w:start w:val="1"/>
      <w:numFmt w:val="lowerLetter"/>
      <w:lvlText w:val="%2."/>
      <w:lvlJc w:val="left"/>
      <w:pPr>
        <w:ind w:left="1080" w:hanging="360"/>
      </w:pPr>
      <w:rPr>
        <w:sz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EA3118C"/>
    <w:multiLevelType w:val="hybridMultilevel"/>
    <w:tmpl w:val="C08A28BC"/>
    <w:lvl w:ilvl="0" w:tplc="27E02A0A">
      <w:numFmt w:val="bullet"/>
      <w:lvlText w:val=""/>
      <w:lvlJc w:val="left"/>
      <w:pPr>
        <w:ind w:left="468" w:hanging="360"/>
      </w:pPr>
      <w:rPr>
        <w:rFonts w:ascii="Symbol" w:eastAsia="Symbol" w:hAnsi="Symbol" w:cs="Symbol" w:hint="default"/>
        <w:w w:val="99"/>
        <w:sz w:val="20"/>
        <w:szCs w:val="20"/>
        <w:lang w:val="en-US" w:eastAsia="en-US" w:bidi="en-US"/>
      </w:rPr>
    </w:lvl>
    <w:lvl w:ilvl="1" w:tplc="44E44C6E">
      <w:numFmt w:val="bullet"/>
      <w:lvlText w:val="•"/>
      <w:lvlJc w:val="left"/>
      <w:pPr>
        <w:ind w:left="880" w:hanging="360"/>
      </w:pPr>
      <w:rPr>
        <w:lang w:val="en-US" w:eastAsia="en-US" w:bidi="en-US"/>
      </w:rPr>
    </w:lvl>
    <w:lvl w:ilvl="2" w:tplc="8294DDFA">
      <w:numFmt w:val="bullet"/>
      <w:lvlText w:val="•"/>
      <w:lvlJc w:val="left"/>
      <w:pPr>
        <w:ind w:left="1301" w:hanging="360"/>
      </w:pPr>
      <w:rPr>
        <w:lang w:val="en-US" w:eastAsia="en-US" w:bidi="en-US"/>
      </w:rPr>
    </w:lvl>
    <w:lvl w:ilvl="3" w:tplc="44F27652">
      <w:numFmt w:val="bullet"/>
      <w:lvlText w:val="•"/>
      <w:lvlJc w:val="left"/>
      <w:pPr>
        <w:ind w:left="1721" w:hanging="360"/>
      </w:pPr>
      <w:rPr>
        <w:lang w:val="en-US" w:eastAsia="en-US" w:bidi="en-US"/>
      </w:rPr>
    </w:lvl>
    <w:lvl w:ilvl="4" w:tplc="C1267B4C">
      <w:numFmt w:val="bullet"/>
      <w:lvlText w:val="•"/>
      <w:lvlJc w:val="left"/>
      <w:pPr>
        <w:ind w:left="2142" w:hanging="360"/>
      </w:pPr>
      <w:rPr>
        <w:lang w:val="en-US" w:eastAsia="en-US" w:bidi="en-US"/>
      </w:rPr>
    </w:lvl>
    <w:lvl w:ilvl="5" w:tplc="9992FD84">
      <w:numFmt w:val="bullet"/>
      <w:lvlText w:val="•"/>
      <w:lvlJc w:val="left"/>
      <w:pPr>
        <w:ind w:left="2562" w:hanging="360"/>
      </w:pPr>
      <w:rPr>
        <w:lang w:val="en-US" w:eastAsia="en-US" w:bidi="en-US"/>
      </w:rPr>
    </w:lvl>
    <w:lvl w:ilvl="6" w:tplc="4F0E5334">
      <w:numFmt w:val="bullet"/>
      <w:lvlText w:val="•"/>
      <w:lvlJc w:val="left"/>
      <w:pPr>
        <w:ind w:left="2983" w:hanging="360"/>
      </w:pPr>
      <w:rPr>
        <w:lang w:val="en-US" w:eastAsia="en-US" w:bidi="en-US"/>
      </w:rPr>
    </w:lvl>
    <w:lvl w:ilvl="7" w:tplc="5EE4EB24">
      <w:numFmt w:val="bullet"/>
      <w:lvlText w:val="•"/>
      <w:lvlJc w:val="left"/>
      <w:pPr>
        <w:ind w:left="3403" w:hanging="360"/>
      </w:pPr>
      <w:rPr>
        <w:lang w:val="en-US" w:eastAsia="en-US" w:bidi="en-US"/>
      </w:rPr>
    </w:lvl>
    <w:lvl w:ilvl="8" w:tplc="8D0A4C1C">
      <w:numFmt w:val="bullet"/>
      <w:lvlText w:val="•"/>
      <w:lvlJc w:val="left"/>
      <w:pPr>
        <w:ind w:left="3824" w:hanging="360"/>
      </w:pPr>
      <w:rPr>
        <w:lang w:val="en-US" w:eastAsia="en-US" w:bidi="en-US"/>
      </w:rPr>
    </w:lvl>
  </w:abstractNum>
  <w:abstractNum w:abstractNumId="27" w15:restartNumberingAfterBreak="0">
    <w:nsid w:val="1F0A03FE"/>
    <w:multiLevelType w:val="hybridMultilevel"/>
    <w:tmpl w:val="C7B87536"/>
    <w:lvl w:ilvl="0" w:tplc="47DE6DC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F721912"/>
    <w:multiLevelType w:val="hybridMultilevel"/>
    <w:tmpl w:val="F626C0FA"/>
    <w:lvl w:ilvl="0" w:tplc="3E024C3A">
      <w:numFmt w:val="bullet"/>
      <w:lvlText w:val=""/>
      <w:lvlJc w:val="left"/>
      <w:pPr>
        <w:ind w:left="840" w:hanging="361"/>
      </w:pPr>
      <w:rPr>
        <w:w w:val="10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D14B46"/>
    <w:multiLevelType w:val="hybridMultilevel"/>
    <w:tmpl w:val="C7B87536"/>
    <w:lvl w:ilvl="0" w:tplc="47DE6DC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A57F98"/>
    <w:multiLevelType w:val="hybridMultilevel"/>
    <w:tmpl w:val="9D6EEE02"/>
    <w:lvl w:ilvl="0" w:tplc="318E8A84">
      <w:start w:val="1"/>
      <w:numFmt w:val="decimal"/>
      <w:lvlText w:val="%1."/>
      <w:lvlJc w:val="left"/>
      <w:pPr>
        <w:ind w:left="360" w:hanging="360"/>
      </w:pPr>
      <w:rPr>
        <w:b w:val="0"/>
        <w:sz w:val="22"/>
      </w:rPr>
    </w:lvl>
    <w:lvl w:ilvl="1" w:tplc="BC2EB654">
      <w:start w:val="1"/>
      <w:numFmt w:val="bullet"/>
      <w:lvlText w:val=""/>
      <w:lvlJc w:val="left"/>
      <w:pPr>
        <w:ind w:left="1440" w:hanging="360"/>
      </w:pPr>
      <w:rPr>
        <w:rFonts w:ascii="Symbol" w:hAnsi="Symbol" w:hint="default"/>
        <w:b w:val="0"/>
        <w:sz w:val="22"/>
        <w:szCs w:val="22"/>
      </w:rPr>
    </w:lvl>
    <w:lvl w:ilvl="2" w:tplc="BC2EB654">
      <w:start w:val="1"/>
      <w:numFmt w:val="bullet"/>
      <w:lvlText w:val=""/>
      <w:lvlJc w:val="left"/>
      <w:pPr>
        <w:ind w:left="2160" w:hanging="180"/>
      </w:pPr>
      <w:rPr>
        <w:rFonts w:ascii="Symbol" w:hAnsi="Symbol" w:hint="default"/>
        <w:sz w:val="22"/>
        <w:szCs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4922703"/>
    <w:multiLevelType w:val="hybridMultilevel"/>
    <w:tmpl w:val="C7B87536"/>
    <w:lvl w:ilvl="0" w:tplc="47DE6DC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59E5F7C"/>
    <w:multiLevelType w:val="hybridMultilevel"/>
    <w:tmpl w:val="B9C66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7081595"/>
    <w:multiLevelType w:val="hybridMultilevel"/>
    <w:tmpl w:val="3A7AD7E2"/>
    <w:lvl w:ilvl="0" w:tplc="AC16412C">
      <w:numFmt w:val="bullet"/>
      <w:lvlText w:val=""/>
      <w:lvlJc w:val="left"/>
      <w:pPr>
        <w:ind w:left="467" w:hanging="360"/>
      </w:pPr>
      <w:rPr>
        <w:rFonts w:ascii="Symbol" w:eastAsia="Symbol" w:hAnsi="Symbol" w:cs="Symbol" w:hint="default"/>
        <w:w w:val="99"/>
        <w:sz w:val="20"/>
        <w:szCs w:val="20"/>
        <w:lang w:val="en-US" w:eastAsia="en-US" w:bidi="en-US"/>
      </w:rPr>
    </w:lvl>
    <w:lvl w:ilvl="1" w:tplc="8D2083B4">
      <w:numFmt w:val="bullet"/>
      <w:lvlText w:val="•"/>
      <w:lvlJc w:val="left"/>
      <w:pPr>
        <w:ind w:left="880" w:hanging="360"/>
      </w:pPr>
      <w:rPr>
        <w:lang w:val="en-US" w:eastAsia="en-US" w:bidi="en-US"/>
      </w:rPr>
    </w:lvl>
    <w:lvl w:ilvl="2" w:tplc="0E30B55E">
      <w:numFmt w:val="bullet"/>
      <w:lvlText w:val="•"/>
      <w:lvlJc w:val="left"/>
      <w:pPr>
        <w:ind w:left="1301" w:hanging="360"/>
      </w:pPr>
      <w:rPr>
        <w:lang w:val="en-US" w:eastAsia="en-US" w:bidi="en-US"/>
      </w:rPr>
    </w:lvl>
    <w:lvl w:ilvl="3" w:tplc="488C713A">
      <w:numFmt w:val="bullet"/>
      <w:lvlText w:val="•"/>
      <w:lvlJc w:val="left"/>
      <w:pPr>
        <w:ind w:left="1721" w:hanging="360"/>
      </w:pPr>
      <w:rPr>
        <w:lang w:val="en-US" w:eastAsia="en-US" w:bidi="en-US"/>
      </w:rPr>
    </w:lvl>
    <w:lvl w:ilvl="4" w:tplc="5E9C0B90">
      <w:numFmt w:val="bullet"/>
      <w:lvlText w:val="•"/>
      <w:lvlJc w:val="left"/>
      <w:pPr>
        <w:ind w:left="2142" w:hanging="360"/>
      </w:pPr>
      <w:rPr>
        <w:lang w:val="en-US" w:eastAsia="en-US" w:bidi="en-US"/>
      </w:rPr>
    </w:lvl>
    <w:lvl w:ilvl="5" w:tplc="DCFE7FD4">
      <w:numFmt w:val="bullet"/>
      <w:lvlText w:val="•"/>
      <w:lvlJc w:val="left"/>
      <w:pPr>
        <w:ind w:left="2562" w:hanging="360"/>
      </w:pPr>
      <w:rPr>
        <w:lang w:val="en-US" w:eastAsia="en-US" w:bidi="en-US"/>
      </w:rPr>
    </w:lvl>
    <w:lvl w:ilvl="6" w:tplc="5012565E">
      <w:numFmt w:val="bullet"/>
      <w:lvlText w:val="•"/>
      <w:lvlJc w:val="left"/>
      <w:pPr>
        <w:ind w:left="2983" w:hanging="360"/>
      </w:pPr>
      <w:rPr>
        <w:lang w:val="en-US" w:eastAsia="en-US" w:bidi="en-US"/>
      </w:rPr>
    </w:lvl>
    <w:lvl w:ilvl="7" w:tplc="E9667720">
      <w:numFmt w:val="bullet"/>
      <w:lvlText w:val="•"/>
      <w:lvlJc w:val="left"/>
      <w:pPr>
        <w:ind w:left="3403" w:hanging="360"/>
      </w:pPr>
      <w:rPr>
        <w:lang w:val="en-US" w:eastAsia="en-US" w:bidi="en-US"/>
      </w:rPr>
    </w:lvl>
    <w:lvl w:ilvl="8" w:tplc="A43E7B62">
      <w:numFmt w:val="bullet"/>
      <w:lvlText w:val="•"/>
      <w:lvlJc w:val="left"/>
      <w:pPr>
        <w:ind w:left="3824" w:hanging="360"/>
      </w:pPr>
      <w:rPr>
        <w:lang w:val="en-US" w:eastAsia="en-US" w:bidi="en-US"/>
      </w:rPr>
    </w:lvl>
  </w:abstractNum>
  <w:abstractNum w:abstractNumId="34" w15:restartNumberingAfterBreak="0">
    <w:nsid w:val="27E23581"/>
    <w:multiLevelType w:val="hybridMultilevel"/>
    <w:tmpl w:val="8A4A9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017797"/>
    <w:multiLevelType w:val="hybridMultilevel"/>
    <w:tmpl w:val="FD4E66EE"/>
    <w:lvl w:ilvl="0" w:tplc="318E8A84">
      <w:start w:val="1"/>
      <w:numFmt w:val="decimal"/>
      <w:lvlText w:val="%1."/>
      <w:lvlJc w:val="left"/>
      <w:pPr>
        <w:ind w:left="360" w:hanging="360"/>
      </w:pPr>
      <w:rPr>
        <w:b w:val="0"/>
        <w:sz w:val="22"/>
      </w:rPr>
    </w:lvl>
    <w:lvl w:ilvl="1" w:tplc="10BA0C92">
      <w:start w:val="1"/>
      <w:numFmt w:val="lowerLetter"/>
      <w:lvlText w:val="%2."/>
      <w:lvlJc w:val="left"/>
      <w:pPr>
        <w:ind w:left="108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8B139E4"/>
    <w:multiLevelType w:val="hybridMultilevel"/>
    <w:tmpl w:val="C7B87536"/>
    <w:lvl w:ilvl="0" w:tplc="47DE6DC4">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9671981"/>
    <w:multiLevelType w:val="hybridMultilevel"/>
    <w:tmpl w:val="F0047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A70431D"/>
    <w:multiLevelType w:val="hybridMultilevel"/>
    <w:tmpl w:val="94A639D0"/>
    <w:lvl w:ilvl="0" w:tplc="7D1AD2E8">
      <w:start w:val="1"/>
      <w:numFmt w:val="decimal"/>
      <w:lvlText w:val="%1."/>
      <w:lvlJc w:val="left"/>
      <w:pPr>
        <w:ind w:left="360" w:hanging="360"/>
      </w:pPr>
      <w:rPr>
        <w:b w:val="0"/>
        <w:color w:val="auto"/>
      </w:rPr>
    </w:lvl>
    <w:lvl w:ilvl="1" w:tplc="4D006270">
      <w:start w:val="1"/>
      <w:numFmt w:val="lowerLetter"/>
      <w:lvlText w:val="%2."/>
      <w:lvlJc w:val="left"/>
      <w:pPr>
        <w:ind w:left="630" w:hanging="360"/>
      </w:pPr>
      <w:rPr>
        <w:b w:val="0"/>
        <w:color w:val="auto"/>
        <w:sz w:val="22"/>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D611334"/>
    <w:multiLevelType w:val="hybridMultilevel"/>
    <w:tmpl w:val="BEFC81A2"/>
    <w:lvl w:ilvl="0" w:tplc="BE9888B4">
      <w:numFmt w:val="bullet"/>
      <w:lvlText w:val=""/>
      <w:lvlJc w:val="left"/>
      <w:pPr>
        <w:ind w:left="467" w:hanging="360"/>
      </w:pPr>
      <w:rPr>
        <w:rFonts w:ascii="Symbol" w:eastAsia="Symbol" w:hAnsi="Symbol" w:cs="Symbol" w:hint="default"/>
        <w:w w:val="99"/>
        <w:sz w:val="20"/>
        <w:szCs w:val="20"/>
        <w:lang w:val="en-US" w:eastAsia="en-US" w:bidi="en-US"/>
      </w:rPr>
    </w:lvl>
    <w:lvl w:ilvl="1" w:tplc="07EE8B6E">
      <w:numFmt w:val="bullet"/>
      <w:lvlText w:val="•"/>
      <w:lvlJc w:val="left"/>
      <w:pPr>
        <w:ind w:left="880" w:hanging="360"/>
      </w:pPr>
      <w:rPr>
        <w:lang w:val="en-US" w:eastAsia="en-US" w:bidi="en-US"/>
      </w:rPr>
    </w:lvl>
    <w:lvl w:ilvl="2" w:tplc="90ACA30C">
      <w:numFmt w:val="bullet"/>
      <w:lvlText w:val="•"/>
      <w:lvlJc w:val="left"/>
      <w:pPr>
        <w:ind w:left="1301" w:hanging="360"/>
      </w:pPr>
      <w:rPr>
        <w:lang w:val="en-US" w:eastAsia="en-US" w:bidi="en-US"/>
      </w:rPr>
    </w:lvl>
    <w:lvl w:ilvl="3" w:tplc="B14C3952">
      <w:numFmt w:val="bullet"/>
      <w:lvlText w:val="•"/>
      <w:lvlJc w:val="left"/>
      <w:pPr>
        <w:ind w:left="1721" w:hanging="360"/>
      </w:pPr>
      <w:rPr>
        <w:lang w:val="en-US" w:eastAsia="en-US" w:bidi="en-US"/>
      </w:rPr>
    </w:lvl>
    <w:lvl w:ilvl="4" w:tplc="884E798A">
      <w:numFmt w:val="bullet"/>
      <w:lvlText w:val="•"/>
      <w:lvlJc w:val="left"/>
      <w:pPr>
        <w:ind w:left="2142" w:hanging="360"/>
      </w:pPr>
      <w:rPr>
        <w:lang w:val="en-US" w:eastAsia="en-US" w:bidi="en-US"/>
      </w:rPr>
    </w:lvl>
    <w:lvl w:ilvl="5" w:tplc="3E36E8D2">
      <w:numFmt w:val="bullet"/>
      <w:lvlText w:val="•"/>
      <w:lvlJc w:val="left"/>
      <w:pPr>
        <w:ind w:left="2562" w:hanging="360"/>
      </w:pPr>
      <w:rPr>
        <w:lang w:val="en-US" w:eastAsia="en-US" w:bidi="en-US"/>
      </w:rPr>
    </w:lvl>
    <w:lvl w:ilvl="6" w:tplc="6B46E49E">
      <w:numFmt w:val="bullet"/>
      <w:lvlText w:val="•"/>
      <w:lvlJc w:val="left"/>
      <w:pPr>
        <w:ind w:left="2983" w:hanging="360"/>
      </w:pPr>
      <w:rPr>
        <w:lang w:val="en-US" w:eastAsia="en-US" w:bidi="en-US"/>
      </w:rPr>
    </w:lvl>
    <w:lvl w:ilvl="7" w:tplc="3FBC934A">
      <w:numFmt w:val="bullet"/>
      <w:lvlText w:val="•"/>
      <w:lvlJc w:val="left"/>
      <w:pPr>
        <w:ind w:left="3403" w:hanging="360"/>
      </w:pPr>
      <w:rPr>
        <w:lang w:val="en-US" w:eastAsia="en-US" w:bidi="en-US"/>
      </w:rPr>
    </w:lvl>
    <w:lvl w:ilvl="8" w:tplc="06D4554C">
      <w:numFmt w:val="bullet"/>
      <w:lvlText w:val="•"/>
      <w:lvlJc w:val="left"/>
      <w:pPr>
        <w:ind w:left="3824" w:hanging="360"/>
      </w:pPr>
      <w:rPr>
        <w:lang w:val="en-US" w:eastAsia="en-US" w:bidi="en-US"/>
      </w:rPr>
    </w:lvl>
  </w:abstractNum>
  <w:abstractNum w:abstractNumId="40" w15:restartNumberingAfterBreak="0">
    <w:nsid w:val="327E453A"/>
    <w:multiLevelType w:val="hybridMultilevel"/>
    <w:tmpl w:val="82E4FB6A"/>
    <w:lvl w:ilvl="0" w:tplc="AE7C57F2">
      <w:start w:val="1"/>
      <w:numFmt w:val="decimal"/>
      <w:lvlText w:val="%1."/>
      <w:lvlJc w:val="left"/>
      <w:pPr>
        <w:ind w:left="840" w:hanging="360"/>
      </w:pPr>
      <w:rPr>
        <w:rFonts w:asciiTheme="minorHAnsi" w:eastAsia="Arial" w:hAnsiTheme="minorHAnsi" w:cstheme="minorHAnsi" w:hint="default"/>
        <w:spacing w:val="-1"/>
        <w:w w:val="100"/>
        <w:sz w:val="24"/>
        <w:szCs w:val="24"/>
        <w:lang w:val="en-US" w:eastAsia="en-US" w:bidi="en-US"/>
      </w:rPr>
    </w:lvl>
    <w:lvl w:ilvl="1" w:tplc="F558E40C">
      <w:numFmt w:val="bullet"/>
      <w:lvlText w:val="•"/>
      <w:lvlJc w:val="left"/>
      <w:pPr>
        <w:ind w:left="1716" w:hanging="360"/>
      </w:pPr>
      <w:rPr>
        <w:lang w:val="en-US" w:eastAsia="en-US" w:bidi="en-US"/>
      </w:rPr>
    </w:lvl>
    <w:lvl w:ilvl="2" w:tplc="6096CACE">
      <w:numFmt w:val="bullet"/>
      <w:lvlText w:val="•"/>
      <w:lvlJc w:val="left"/>
      <w:pPr>
        <w:ind w:left="2592" w:hanging="360"/>
      </w:pPr>
      <w:rPr>
        <w:lang w:val="en-US" w:eastAsia="en-US" w:bidi="en-US"/>
      </w:rPr>
    </w:lvl>
    <w:lvl w:ilvl="3" w:tplc="D37CC996">
      <w:numFmt w:val="bullet"/>
      <w:lvlText w:val="•"/>
      <w:lvlJc w:val="left"/>
      <w:pPr>
        <w:ind w:left="3468" w:hanging="360"/>
      </w:pPr>
      <w:rPr>
        <w:lang w:val="en-US" w:eastAsia="en-US" w:bidi="en-US"/>
      </w:rPr>
    </w:lvl>
    <w:lvl w:ilvl="4" w:tplc="0C5094B8">
      <w:numFmt w:val="bullet"/>
      <w:lvlText w:val="•"/>
      <w:lvlJc w:val="left"/>
      <w:pPr>
        <w:ind w:left="4344" w:hanging="360"/>
      </w:pPr>
      <w:rPr>
        <w:lang w:val="en-US" w:eastAsia="en-US" w:bidi="en-US"/>
      </w:rPr>
    </w:lvl>
    <w:lvl w:ilvl="5" w:tplc="F1CE2162">
      <w:numFmt w:val="bullet"/>
      <w:lvlText w:val="•"/>
      <w:lvlJc w:val="left"/>
      <w:pPr>
        <w:ind w:left="5220" w:hanging="360"/>
      </w:pPr>
      <w:rPr>
        <w:lang w:val="en-US" w:eastAsia="en-US" w:bidi="en-US"/>
      </w:rPr>
    </w:lvl>
    <w:lvl w:ilvl="6" w:tplc="F78417AC">
      <w:numFmt w:val="bullet"/>
      <w:lvlText w:val="•"/>
      <w:lvlJc w:val="left"/>
      <w:pPr>
        <w:ind w:left="6096" w:hanging="360"/>
      </w:pPr>
      <w:rPr>
        <w:lang w:val="en-US" w:eastAsia="en-US" w:bidi="en-US"/>
      </w:rPr>
    </w:lvl>
    <w:lvl w:ilvl="7" w:tplc="659C9F76">
      <w:numFmt w:val="bullet"/>
      <w:lvlText w:val="•"/>
      <w:lvlJc w:val="left"/>
      <w:pPr>
        <w:ind w:left="6972" w:hanging="360"/>
      </w:pPr>
      <w:rPr>
        <w:lang w:val="en-US" w:eastAsia="en-US" w:bidi="en-US"/>
      </w:rPr>
    </w:lvl>
    <w:lvl w:ilvl="8" w:tplc="F30A6E16">
      <w:numFmt w:val="bullet"/>
      <w:lvlText w:val="•"/>
      <w:lvlJc w:val="left"/>
      <w:pPr>
        <w:ind w:left="7848" w:hanging="360"/>
      </w:pPr>
      <w:rPr>
        <w:lang w:val="en-US" w:eastAsia="en-US" w:bidi="en-US"/>
      </w:rPr>
    </w:lvl>
  </w:abstractNum>
  <w:abstractNum w:abstractNumId="41" w15:restartNumberingAfterBreak="0">
    <w:nsid w:val="35AC4A85"/>
    <w:multiLevelType w:val="hybridMultilevel"/>
    <w:tmpl w:val="2C58A248"/>
    <w:lvl w:ilvl="0" w:tplc="4D006270">
      <w:start w:val="1"/>
      <w:numFmt w:val="lowerLetter"/>
      <w:lvlText w:val="%1."/>
      <w:lvlJc w:val="left"/>
      <w:pPr>
        <w:ind w:left="720" w:hanging="360"/>
      </w:pPr>
      <w:rPr>
        <w:b w:val="0"/>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C0A1EFF"/>
    <w:multiLevelType w:val="hybridMultilevel"/>
    <w:tmpl w:val="BB9CD830"/>
    <w:lvl w:ilvl="0" w:tplc="264C8306">
      <w:start w:val="1"/>
      <w:numFmt w:val="bullet"/>
      <w:lvlText w:val=""/>
      <w:lvlJc w:val="left"/>
      <w:pPr>
        <w:ind w:left="840" w:hanging="361"/>
      </w:pPr>
      <w:rPr>
        <w:rFonts w:ascii="Symbol" w:hAnsi="Symbol" w:hint="default"/>
        <w:color w:val="auto"/>
        <w:w w:val="10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BC326C"/>
    <w:multiLevelType w:val="multilevel"/>
    <w:tmpl w:val="37563196"/>
    <w:lvl w:ilvl="0">
      <w:start w:val="1"/>
      <w:numFmt w:val="upperRoman"/>
      <w:pStyle w:val="Outline"/>
      <w:lvlText w:val="%1."/>
      <w:lvlJc w:val="left"/>
      <w:pPr>
        <w:tabs>
          <w:tab w:val="num" w:pos="720"/>
        </w:tabs>
        <w:ind w:left="720" w:hanging="720"/>
      </w:pPr>
      <w:rPr>
        <w:rFonts w:hint="default"/>
        <w:b/>
        <w:i w:val="0"/>
        <w:sz w:val="24"/>
        <w:szCs w:val="24"/>
      </w:rPr>
    </w:lvl>
    <w:lvl w:ilvl="1">
      <w:start w:val="4"/>
      <w:numFmt w:val="upperLetter"/>
      <w:pStyle w:val="Outline"/>
      <w:lvlText w:val="%2."/>
      <w:lvlJc w:val="left"/>
      <w:pPr>
        <w:tabs>
          <w:tab w:val="num" w:pos="1440"/>
        </w:tabs>
        <w:ind w:left="1440" w:hanging="720"/>
      </w:pPr>
      <w:rPr>
        <w:rFonts w:hint="default"/>
        <w:b w:val="0"/>
        <w:i w:val="0"/>
      </w:rPr>
    </w:lvl>
    <w:lvl w:ilvl="2">
      <w:start w:val="1"/>
      <w:numFmt w:val="decimal"/>
      <w:lvlText w:val="%3."/>
      <w:lvlJc w:val="left"/>
      <w:pPr>
        <w:tabs>
          <w:tab w:val="num" w:pos="2160"/>
        </w:tabs>
        <w:ind w:left="2160" w:hanging="720"/>
      </w:pPr>
      <w:rPr>
        <w:rFonts w:asciiTheme="minorHAnsi" w:hAnsiTheme="minorHAnsi" w:hint="default"/>
        <w:b w:val="0"/>
        <w:sz w:val="22"/>
        <w:szCs w:val="24"/>
      </w:rPr>
    </w:lvl>
    <w:lvl w:ilvl="3">
      <w:start w:val="1"/>
      <w:numFmt w:val="lowerLetter"/>
      <w:pStyle w:val="OL4"/>
      <w:lvlText w:val="%4."/>
      <w:lvlJc w:val="left"/>
      <w:pPr>
        <w:tabs>
          <w:tab w:val="num" w:pos="2880"/>
        </w:tabs>
        <w:ind w:left="2880" w:hanging="720"/>
      </w:pPr>
      <w:rPr>
        <w:rFonts w:hint="default"/>
        <w:b w:val="0"/>
        <w:i w:val="0"/>
      </w:rPr>
    </w:lvl>
    <w:lvl w:ilvl="4">
      <w:start w:val="1"/>
      <w:numFmt w:val="lowerRoman"/>
      <w:lvlText w:val="%5."/>
      <w:lvlJc w:val="left"/>
      <w:pPr>
        <w:tabs>
          <w:tab w:val="num" w:pos="3600"/>
        </w:tabs>
        <w:ind w:left="3600" w:hanging="720"/>
      </w:pPr>
      <w:rPr>
        <w:rFonts w:hint="default"/>
      </w:rPr>
    </w:lvl>
    <w:lvl w:ilvl="5">
      <w:start w:val="1"/>
      <w:numFmt w:val="decimal"/>
      <w:pStyle w:val="OL4"/>
      <w:lvlText w:val="%6)"/>
      <w:lvlJc w:val="left"/>
      <w:pPr>
        <w:tabs>
          <w:tab w:val="num" w:pos="4320"/>
        </w:tabs>
        <w:ind w:left="4320" w:hanging="720"/>
      </w:pPr>
      <w:rPr>
        <w:rFonts w:hint="default"/>
      </w:rPr>
    </w:lvl>
    <w:lvl w:ilvl="6">
      <w:start w:val="1"/>
      <w:numFmt w:val="lowerLetter"/>
      <w:pStyle w:val="OL7"/>
      <w:lvlText w:val="%7)"/>
      <w:lvlJc w:val="left"/>
      <w:pPr>
        <w:tabs>
          <w:tab w:val="num" w:pos="5040"/>
        </w:tabs>
        <w:ind w:left="5040" w:hanging="720"/>
      </w:pPr>
      <w:rPr>
        <w:rFonts w:hint="default"/>
      </w:rPr>
    </w:lvl>
    <w:lvl w:ilvl="7">
      <w:start w:val="1"/>
      <w:numFmt w:val="lowerRoman"/>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4" w15:restartNumberingAfterBreak="0">
    <w:nsid w:val="45DF421B"/>
    <w:multiLevelType w:val="hybridMultilevel"/>
    <w:tmpl w:val="88B61344"/>
    <w:lvl w:ilvl="0" w:tplc="95881312">
      <w:numFmt w:val="bullet"/>
      <w:lvlText w:val=""/>
      <w:lvlJc w:val="left"/>
      <w:pPr>
        <w:ind w:left="467" w:hanging="360"/>
      </w:pPr>
      <w:rPr>
        <w:rFonts w:ascii="Symbol" w:eastAsia="Symbol" w:hAnsi="Symbol" w:cs="Symbol" w:hint="default"/>
        <w:w w:val="99"/>
        <w:sz w:val="20"/>
        <w:szCs w:val="20"/>
        <w:lang w:val="en-US" w:eastAsia="en-US" w:bidi="en-US"/>
      </w:rPr>
    </w:lvl>
    <w:lvl w:ilvl="1" w:tplc="F32091BE">
      <w:numFmt w:val="bullet"/>
      <w:lvlText w:val="o"/>
      <w:lvlJc w:val="left"/>
      <w:pPr>
        <w:ind w:left="1187" w:hanging="360"/>
      </w:pPr>
      <w:rPr>
        <w:rFonts w:ascii="Courier New" w:eastAsia="Courier New" w:hAnsi="Courier New" w:cs="Courier New" w:hint="default"/>
        <w:w w:val="99"/>
        <w:sz w:val="20"/>
        <w:szCs w:val="20"/>
        <w:lang w:val="en-US" w:eastAsia="en-US" w:bidi="en-US"/>
      </w:rPr>
    </w:lvl>
    <w:lvl w:ilvl="2" w:tplc="CF28DA96">
      <w:numFmt w:val="bullet"/>
      <w:lvlText w:val="•"/>
      <w:lvlJc w:val="left"/>
      <w:pPr>
        <w:ind w:left="1567" w:hanging="360"/>
      </w:pPr>
      <w:rPr>
        <w:lang w:val="en-US" w:eastAsia="en-US" w:bidi="en-US"/>
      </w:rPr>
    </w:lvl>
    <w:lvl w:ilvl="3" w:tplc="2D267BA2">
      <w:numFmt w:val="bullet"/>
      <w:lvlText w:val="•"/>
      <w:lvlJc w:val="left"/>
      <w:pPr>
        <w:ind w:left="1954" w:hanging="360"/>
      </w:pPr>
      <w:rPr>
        <w:lang w:val="en-US" w:eastAsia="en-US" w:bidi="en-US"/>
      </w:rPr>
    </w:lvl>
    <w:lvl w:ilvl="4" w:tplc="94F4BFFA">
      <w:numFmt w:val="bullet"/>
      <w:lvlText w:val="•"/>
      <w:lvlJc w:val="left"/>
      <w:pPr>
        <w:ind w:left="2341" w:hanging="360"/>
      </w:pPr>
      <w:rPr>
        <w:lang w:val="en-US" w:eastAsia="en-US" w:bidi="en-US"/>
      </w:rPr>
    </w:lvl>
    <w:lvl w:ilvl="5" w:tplc="7C565E42">
      <w:numFmt w:val="bullet"/>
      <w:lvlText w:val="•"/>
      <w:lvlJc w:val="left"/>
      <w:pPr>
        <w:ind w:left="2728" w:hanging="360"/>
      </w:pPr>
      <w:rPr>
        <w:lang w:val="en-US" w:eastAsia="en-US" w:bidi="en-US"/>
      </w:rPr>
    </w:lvl>
    <w:lvl w:ilvl="6" w:tplc="7F066B14">
      <w:numFmt w:val="bullet"/>
      <w:lvlText w:val="•"/>
      <w:lvlJc w:val="left"/>
      <w:pPr>
        <w:ind w:left="3116" w:hanging="360"/>
      </w:pPr>
      <w:rPr>
        <w:lang w:val="en-US" w:eastAsia="en-US" w:bidi="en-US"/>
      </w:rPr>
    </w:lvl>
    <w:lvl w:ilvl="7" w:tplc="6D3AB4A6">
      <w:numFmt w:val="bullet"/>
      <w:lvlText w:val="•"/>
      <w:lvlJc w:val="left"/>
      <w:pPr>
        <w:ind w:left="3503" w:hanging="360"/>
      </w:pPr>
      <w:rPr>
        <w:lang w:val="en-US" w:eastAsia="en-US" w:bidi="en-US"/>
      </w:rPr>
    </w:lvl>
    <w:lvl w:ilvl="8" w:tplc="F41EAE7C">
      <w:numFmt w:val="bullet"/>
      <w:lvlText w:val="•"/>
      <w:lvlJc w:val="left"/>
      <w:pPr>
        <w:ind w:left="3890" w:hanging="360"/>
      </w:pPr>
      <w:rPr>
        <w:lang w:val="en-US" w:eastAsia="en-US" w:bidi="en-US"/>
      </w:rPr>
    </w:lvl>
  </w:abstractNum>
  <w:abstractNum w:abstractNumId="45" w15:restartNumberingAfterBreak="0">
    <w:nsid w:val="4C716281"/>
    <w:multiLevelType w:val="hybridMultilevel"/>
    <w:tmpl w:val="6E285BC0"/>
    <w:lvl w:ilvl="0" w:tplc="8F12532E">
      <w:start w:val="1"/>
      <w:numFmt w:val="lowerLetter"/>
      <w:lvlText w:val="%1."/>
      <w:lvlJc w:val="left"/>
      <w:pPr>
        <w:ind w:left="108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E194C59"/>
    <w:multiLevelType w:val="hybridMultilevel"/>
    <w:tmpl w:val="49802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E21127A"/>
    <w:multiLevelType w:val="hybridMultilevel"/>
    <w:tmpl w:val="448E8BC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E734BB8"/>
    <w:multiLevelType w:val="singleLevel"/>
    <w:tmpl w:val="8E9A3D72"/>
    <w:lvl w:ilvl="0">
      <w:start w:val="1"/>
      <w:numFmt w:val="bullet"/>
      <w:pStyle w:val="Aanibullet"/>
      <w:lvlText w:val=""/>
      <w:lvlJc w:val="left"/>
      <w:pPr>
        <w:tabs>
          <w:tab w:val="num" w:pos="432"/>
        </w:tabs>
        <w:ind w:left="360" w:hanging="288"/>
      </w:pPr>
      <w:rPr>
        <w:rFonts w:ascii="CommonBullets" w:hAnsi="CommonBullets" w:hint="default"/>
      </w:rPr>
    </w:lvl>
  </w:abstractNum>
  <w:abstractNum w:abstractNumId="49" w15:restartNumberingAfterBreak="0">
    <w:nsid w:val="4F373B77"/>
    <w:multiLevelType w:val="hybridMultilevel"/>
    <w:tmpl w:val="EB3E4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2097276"/>
    <w:multiLevelType w:val="hybridMultilevel"/>
    <w:tmpl w:val="B714F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5305777"/>
    <w:multiLevelType w:val="hybridMultilevel"/>
    <w:tmpl w:val="6666C850"/>
    <w:lvl w:ilvl="0" w:tplc="4B3CC7AE">
      <w:numFmt w:val="bullet"/>
      <w:lvlText w:val=""/>
      <w:lvlJc w:val="left"/>
      <w:pPr>
        <w:ind w:left="467" w:hanging="360"/>
      </w:pPr>
      <w:rPr>
        <w:rFonts w:ascii="Symbol" w:eastAsia="Symbol" w:hAnsi="Symbol" w:cs="Symbol" w:hint="default"/>
        <w:w w:val="99"/>
        <w:sz w:val="20"/>
        <w:szCs w:val="20"/>
        <w:lang w:val="en-US" w:eastAsia="en-US" w:bidi="en-US"/>
      </w:rPr>
    </w:lvl>
    <w:lvl w:ilvl="1" w:tplc="EEAA78A4">
      <w:numFmt w:val="bullet"/>
      <w:lvlText w:val="•"/>
      <w:lvlJc w:val="left"/>
      <w:pPr>
        <w:ind w:left="880" w:hanging="360"/>
      </w:pPr>
      <w:rPr>
        <w:lang w:val="en-US" w:eastAsia="en-US" w:bidi="en-US"/>
      </w:rPr>
    </w:lvl>
    <w:lvl w:ilvl="2" w:tplc="C0C867C4">
      <w:numFmt w:val="bullet"/>
      <w:lvlText w:val="•"/>
      <w:lvlJc w:val="left"/>
      <w:pPr>
        <w:ind w:left="1301" w:hanging="360"/>
      </w:pPr>
      <w:rPr>
        <w:lang w:val="en-US" w:eastAsia="en-US" w:bidi="en-US"/>
      </w:rPr>
    </w:lvl>
    <w:lvl w:ilvl="3" w:tplc="2E501066">
      <w:numFmt w:val="bullet"/>
      <w:lvlText w:val="•"/>
      <w:lvlJc w:val="left"/>
      <w:pPr>
        <w:ind w:left="1721" w:hanging="360"/>
      </w:pPr>
      <w:rPr>
        <w:lang w:val="en-US" w:eastAsia="en-US" w:bidi="en-US"/>
      </w:rPr>
    </w:lvl>
    <w:lvl w:ilvl="4" w:tplc="6988F1E6">
      <w:numFmt w:val="bullet"/>
      <w:lvlText w:val="•"/>
      <w:lvlJc w:val="left"/>
      <w:pPr>
        <w:ind w:left="2142" w:hanging="360"/>
      </w:pPr>
      <w:rPr>
        <w:lang w:val="en-US" w:eastAsia="en-US" w:bidi="en-US"/>
      </w:rPr>
    </w:lvl>
    <w:lvl w:ilvl="5" w:tplc="96D4E94C">
      <w:numFmt w:val="bullet"/>
      <w:lvlText w:val="•"/>
      <w:lvlJc w:val="left"/>
      <w:pPr>
        <w:ind w:left="2562" w:hanging="360"/>
      </w:pPr>
      <w:rPr>
        <w:lang w:val="en-US" w:eastAsia="en-US" w:bidi="en-US"/>
      </w:rPr>
    </w:lvl>
    <w:lvl w:ilvl="6" w:tplc="A232CC42">
      <w:numFmt w:val="bullet"/>
      <w:lvlText w:val="•"/>
      <w:lvlJc w:val="left"/>
      <w:pPr>
        <w:ind w:left="2983" w:hanging="360"/>
      </w:pPr>
      <w:rPr>
        <w:lang w:val="en-US" w:eastAsia="en-US" w:bidi="en-US"/>
      </w:rPr>
    </w:lvl>
    <w:lvl w:ilvl="7" w:tplc="844A6D86">
      <w:numFmt w:val="bullet"/>
      <w:lvlText w:val="•"/>
      <w:lvlJc w:val="left"/>
      <w:pPr>
        <w:ind w:left="3403" w:hanging="360"/>
      </w:pPr>
      <w:rPr>
        <w:lang w:val="en-US" w:eastAsia="en-US" w:bidi="en-US"/>
      </w:rPr>
    </w:lvl>
    <w:lvl w:ilvl="8" w:tplc="20E8C786">
      <w:numFmt w:val="bullet"/>
      <w:lvlText w:val="•"/>
      <w:lvlJc w:val="left"/>
      <w:pPr>
        <w:ind w:left="3824" w:hanging="360"/>
      </w:pPr>
      <w:rPr>
        <w:lang w:val="en-US" w:eastAsia="en-US" w:bidi="en-US"/>
      </w:rPr>
    </w:lvl>
  </w:abstractNum>
  <w:abstractNum w:abstractNumId="52" w15:restartNumberingAfterBreak="0">
    <w:nsid w:val="5B1A441A"/>
    <w:multiLevelType w:val="hybridMultilevel"/>
    <w:tmpl w:val="C0785E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BA47709"/>
    <w:multiLevelType w:val="hybridMultilevel"/>
    <w:tmpl w:val="E5E8B8BE"/>
    <w:lvl w:ilvl="0" w:tplc="07AA65FE">
      <w:numFmt w:val="bullet"/>
      <w:lvlText w:val=""/>
      <w:lvlJc w:val="left"/>
      <w:pPr>
        <w:ind w:left="468" w:hanging="360"/>
      </w:pPr>
      <w:rPr>
        <w:rFonts w:ascii="Symbol" w:eastAsia="Symbol" w:hAnsi="Symbol" w:cs="Symbol" w:hint="default"/>
        <w:w w:val="99"/>
        <w:sz w:val="20"/>
        <w:szCs w:val="20"/>
        <w:lang w:val="en-US" w:eastAsia="en-US" w:bidi="en-US"/>
      </w:rPr>
    </w:lvl>
    <w:lvl w:ilvl="1" w:tplc="5E4ACF3C">
      <w:numFmt w:val="bullet"/>
      <w:lvlText w:val="•"/>
      <w:lvlJc w:val="left"/>
      <w:pPr>
        <w:ind w:left="880" w:hanging="360"/>
      </w:pPr>
      <w:rPr>
        <w:lang w:val="en-US" w:eastAsia="en-US" w:bidi="en-US"/>
      </w:rPr>
    </w:lvl>
    <w:lvl w:ilvl="2" w:tplc="C6E28A70">
      <w:numFmt w:val="bullet"/>
      <w:lvlText w:val="•"/>
      <w:lvlJc w:val="left"/>
      <w:pPr>
        <w:ind w:left="1301" w:hanging="360"/>
      </w:pPr>
      <w:rPr>
        <w:lang w:val="en-US" w:eastAsia="en-US" w:bidi="en-US"/>
      </w:rPr>
    </w:lvl>
    <w:lvl w:ilvl="3" w:tplc="6B2E2C4C">
      <w:numFmt w:val="bullet"/>
      <w:lvlText w:val="•"/>
      <w:lvlJc w:val="left"/>
      <w:pPr>
        <w:ind w:left="1721" w:hanging="360"/>
      </w:pPr>
      <w:rPr>
        <w:lang w:val="en-US" w:eastAsia="en-US" w:bidi="en-US"/>
      </w:rPr>
    </w:lvl>
    <w:lvl w:ilvl="4" w:tplc="ACB4FF04">
      <w:numFmt w:val="bullet"/>
      <w:lvlText w:val="•"/>
      <w:lvlJc w:val="left"/>
      <w:pPr>
        <w:ind w:left="2142" w:hanging="360"/>
      </w:pPr>
      <w:rPr>
        <w:lang w:val="en-US" w:eastAsia="en-US" w:bidi="en-US"/>
      </w:rPr>
    </w:lvl>
    <w:lvl w:ilvl="5" w:tplc="EF924E9A">
      <w:numFmt w:val="bullet"/>
      <w:lvlText w:val="•"/>
      <w:lvlJc w:val="left"/>
      <w:pPr>
        <w:ind w:left="2562" w:hanging="360"/>
      </w:pPr>
      <w:rPr>
        <w:lang w:val="en-US" w:eastAsia="en-US" w:bidi="en-US"/>
      </w:rPr>
    </w:lvl>
    <w:lvl w:ilvl="6" w:tplc="FE1AE1EC">
      <w:numFmt w:val="bullet"/>
      <w:lvlText w:val="•"/>
      <w:lvlJc w:val="left"/>
      <w:pPr>
        <w:ind w:left="2983" w:hanging="360"/>
      </w:pPr>
      <w:rPr>
        <w:lang w:val="en-US" w:eastAsia="en-US" w:bidi="en-US"/>
      </w:rPr>
    </w:lvl>
    <w:lvl w:ilvl="7" w:tplc="D494B236">
      <w:numFmt w:val="bullet"/>
      <w:lvlText w:val="•"/>
      <w:lvlJc w:val="left"/>
      <w:pPr>
        <w:ind w:left="3403" w:hanging="360"/>
      </w:pPr>
      <w:rPr>
        <w:lang w:val="en-US" w:eastAsia="en-US" w:bidi="en-US"/>
      </w:rPr>
    </w:lvl>
    <w:lvl w:ilvl="8" w:tplc="6962563A">
      <w:numFmt w:val="bullet"/>
      <w:lvlText w:val="•"/>
      <w:lvlJc w:val="left"/>
      <w:pPr>
        <w:ind w:left="3824" w:hanging="360"/>
      </w:pPr>
      <w:rPr>
        <w:lang w:val="en-US" w:eastAsia="en-US" w:bidi="en-US"/>
      </w:rPr>
    </w:lvl>
  </w:abstractNum>
  <w:abstractNum w:abstractNumId="54" w15:restartNumberingAfterBreak="0">
    <w:nsid w:val="5C824148"/>
    <w:multiLevelType w:val="hybridMultilevel"/>
    <w:tmpl w:val="DE5E596C"/>
    <w:lvl w:ilvl="0" w:tplc="7BECA2A2">
      <w:start w:val="1"/>
      <w:numFmt w:val="lowerLetter"/>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32E2DFA"/>
    <w:multiLevelType w:val="hybridMultilevel"/>
    <w:tmpl w:val="204A1C52"/>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6" w15:restartNumberingAfterBreak="0">
    <w:nsid w:val="63A211DB"/>
    <w:multiLevelType w:val="hybridMultilevel"/>
    <w:tmpl w:val="3E12C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91B76C5"/>
    <w:multiLevelType w:val="hybridMultilevel"/>
    <w:tmpl w:val="7DA80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C717096"/>
    <w:multiLevelType w:val="hybridMultilevel"/>
    <w:tmpl w:val="7BCA5CAC"/>
    <w:lvl w:ilvl="0" w:tplc="C04E0EF4">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0431D42"/>
    <w:multiLevelType w:val="hybridMultilevel"/>
    <w:tmpl w:val="3BA0E3FE"/>
    <w:lvl w:ilvl="0" w:tplc="04090019">
      <w:start w:val="1"/>
      <w:numFmt w:val="lowerLetter"/>
      <w:lvlText w:val="%1."/>
      <w:lvlJc w:val="left"/>
      <w:pPr>
        <w:ind w:left="108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2091CAB"/>
    <w:multiLevelType w:val="hybridMultilevel"/>
    <w:tmpl w:val="1C3C730E"/>
    <w:lvl w:ilvl="0" w:tplc="3D346132">
      <w:start w:val="6"/>
      <w:numFmt w:val="decimal"/>
      <w:lvlText w:val="%1"/>
      <w:lvlJc w:val="left"/>
      <w:pPr>
        <w:ind w:left="247" w:hanging="128"/>
      </w:pPr>
      <w:rPr>
        <w:rFonts w:ascii="Arial" w:eastAsia="Arial" w:hAnsi="Arial" w:cs="Arial" w:hint="default"/>
        <w:w w:val="99"/>
        <w:position w:val="6"/>
        <w:sz w:val="13"/>
        <w:szCs w:val="13"/>
        <w:lang w:val="en-US" w:eastAsia="en-US" w:bidi="en-US"/>
      </w:rPr>
    </w:lvl>
    <w:lvl w:ilvl="1" w:tplc="3E024C3A">
      <w:numFmt w:val="bullet"/>
      <w:lvlText w:val=""/>
      <w:lvlJc w:val="left"/>
      <w:pPr>
        <w:ind w:left="840" w:hanging="361"/>
      </w:pPr>
      <w:rPr>
        <w:w w:val="100"/>
        <w:lang w:val="en-US" w:eastAsia="en-US" w:bidi="en-US"/>
      </w:rPr>
    </w:lvl>
    <w:lvl w:ilvl="2" w:tplc="B4A0DE28">
      <w:numFmt w:val="bullet"/>
      <w:lvlText w:val="o"/>
      <w:lvlJc w:val="left"/>
      <w:pPr>
        <w:ind w:left="1560" w:hanging="361"/>
      </w:pPr>
      <w:rPr>
        <w:rFonts w:ascii="Courier New" w:eastAsia="Courier New" w:hAnsi="Courier New" w:cs="Courier New" w:hint="default"/>
        <w:w w:val="100"/>
        <w:sz w:val="22"/>
        <w:szCs w:val="22"/>
        <w:lang w:val="en-US" w:eastAsia="en-US" w:bidi="en-US"/>
      </w:rPr>
    </w:lvl>
    <w:lvl w:ilvl="3" w:tplc="32CE84CC">
      <w:numFmt w:val="bullet"/>
      <w:lvlText w:val=""/>
      <w:lvlJc w:val="left"/>
      <w:pPr>
        <w:ind w:left="2280" w:hanging="361"/>
      </w:pPr>
      <w:rPr>
        <w:rFonts w:ascii="Wingdings" w:eastAsia="Wingdings" w:hAnsi="Wingdings" w:cs="Wingdings" w:hint="default"/>
        <w:w w:val="100"/>
        <w:sz w:val="22"/>
        <w:szCs w:val="22"/>
        <w:lang w:val="en-US" w:eastAsia="en-US" w:bidi="en-US"/>
      </w:rPr>
    </w:lvl>
    <w:lvl w:ilvl="4" w:tplc="05BE8874">
      <w:numFmt w:val="bullet"/>
      <w:lvlText w:val="•"/>
      <w:lvlJc w:val="left"/>
      <w:pPr>
        <w:ind w:left="3325" w:hanging="361"/>
      </w:pPr>
      <w:rPr>
        <w:lang w:val="en-US" w:eastAsia="en-US" w:bidi="en-US"/>
      </w:rPr>
    </w:lvl>
    <w:lvl w:ilvl="5" w:tplc="4B9E5C84">
      <w:numFmt w:val="bullet"/>
      <w:lvlText w:val="•"/>
      <w:lvlJc w:val="left"/>
      <w:pPr>
        <w:ind w:left="4371" w:hanging="361"/>
      </w:pPr>
      <w:rPr>
        <w:lang w:val="en-US" w:eastAsia="en-US" w:bidi="en-US"/>
      </w:rPr>
    </w:lvl>
    <w:lvl w:ilvl="6" w:tplc="866C5530">
      <w:numFmt w:val="bullet"/>
      <w:lvlText w:val="•"/>
      <w:lvlJc w:val="left"/>
      <w:pPr>
        <w:ind w:left="5417" w:hanging="361"/>
      </w:pPr>
      <w:rPr>
        <w:lang w:val="en-US" w:eastAsia="en-US" w:bidi="en-US"/>
      </w:rPr>
    </w:lvl>
    <w:lvl w:ilvl="7" w:tplc="ABB0F5B2">
      <w:numFmt w:val="bullet"/>
      <w:lvlText w:val="•"/>
      <w:lvlJc w:val="left"/>
      <w:pPr>
        <w:ind w:left="6462" w:hanging="361"/>
      </w:pPr>
      <w:rPr>
        <w:lang w:val="en-US" w:eastAsia="en-US" w:bidi="en-US"/>
      </w:rPr>
    </w:lvl>
    <w:lvl w:ilvl="8" w:tplc="5ACE24BE">
      <w:numFmt w:val="bullet"/>
      <w:lvlText w:val="•"/>
      <w:lvlJc w:val="left"/>
      <w:pPr>
        <w:ind w:left="7508" w:hanging="361"/>
      </w:pPr>
      <w:rPr>
        <w:lang w:val="en-US" w:eastAsia="en-US" w:bidi="en-US"/>
      </w:rPr>
    </w:lvl>
  </w:abstractNum>
  <w:abstractNum w:abstractNumId="61" w15:restartNumberingAfterBreak="0">
    <w:nsid w:val="72241FF9"/>
    <w:multiLevelType w:val="hybridMultilevel"/>
    <w:tmpl w:val="92D81428"/>
    <w:lvl w:ilvl="0" w:tplc="264C83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24467F9"/>
    <w:multiLevelType w:val="hybridMultilevel"/>
    <w:tmpl w:val="AE40535A"/>
    <w:lvl w:ilvl="0" w:tplc="3DD6CAA0">
      <w:start w:val="1"/>
      <w:numFmt w:val="decimal"/>
      <w:lvlText w:val="%1."/>
      <w:lvlJc w:val="left"/>
      <w:pPr>
        <w:ind w:left="360" w:hanging="360"/>
      </w:pPr>
      <w:rPr>
        <w:rFonts w:ascii="Calibri" w:eastAsiaTheme="minorHAnsi" w:hAnsi="Calibri" w:cs="Calibr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759F35A9"/>
    <w:multiLevelType w:val="hybridMultilevel"/>
    <w:tmpl w:val="5E963C3E"/>
    <w:lvl w:ilvl="0" w:tplc="318E8A84">
      <w:start w:val="1"/>
      <w:numFmt w:val="decimal"/>
      <w:lvlText w:val="%1."/>
      <w:lvlJc w:val="left"/>
      <w:pPr>
        <w:ind w:left="360" w:hanging="360"/>
      </w:pPr>
      <w:rPr>
        <w:b w:val="0"/>
        <w:sz w:val="22"/>
      </w:rPr>
    </w:lvl>
    <w:lvl w:ilvl="1" w:tplc="7BECA2A2">
      <w:start w:val="1"/>
      <w:numFmt w:val="lowerLetter"/>
      <w:lvlText w:val="%2."/>
      <w:lvlJc w:val="left"/>
      <w:pPr>
        <w:ind w:left="720" w:hanging="360"/>
      </w:pPr>
      <w:rPr>
        <w:b w:val="0"/>
        <w:sz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75D65B5B"/>
    <w:multiLevelType w:val="hybridMultilevel"/>
    <w:tmpl w:val="11A6503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CEA6D0E"/>
    <w:multiLevelType w:val="hybridMultilevel"/>
    <w:tmpl w:val="140C7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FC3301B"/>
    <w:multiLevelType w:val="hybridMultilevel"/>
    <w:tmpl w:val="943C5064"/>
    <w:lvl w:ilvl="0" w:tplc="97B454F4">
      <w:numFmt w:val="bullet"/>
      <w:lvlText w:val=""/>
      <w:lvlJc w:val="left"/>
      <w:pPr>
        <w:ind w:left="467" w:hanging="360"/>
      </w:pPr>
      <w:rPr>
        <w:rFonts w:ascii="Symbol" w:eastAsia="Symbol" w:hAnsi="Symbol" w:cs="Symbol" w:hint="default"/>
        <w:w w:val="99"/>
        <w:sz w:val="20"/>
        <w:szCs w:val="20"/>
        <w:lang w:val="en-US" w:eastAsia="en-US" w:bidi="en-US"/>
      </w:rPr>
    </w:lvl>
    <w:lvl w:ilvl="1" w:tplc="6D2EED7A">
      <w:numFmt w:val="bullet"/>
      <w:lvlText w:val="•"/>
      <w:lvlJc w:val="left"/>
      <w:pPr>
        <w:ind w:left="880" w:hanging="360"/>
      </w:pPr>
      <w:rPr>
        <w:lang w:val="en-US" w:eastAsia="en-US" w:bidi="en-US"/>
      </w:rPr>
    </w:lvl>
    <w:lvl w:ilvl="2" w:tplc="145678AE">
      <w:numFmt w:val="bullet"/>
      <w:lvlText w:val="•"/>
      <w:lvlJc w:val="left"/>
      <w:pPr>
        <w:ind w:left="1301" w:hanging="360"/>
      </w:pPr>
      <w:rPr>
        <w:lang w:val="en-US" w:eastAsia="en-US" w:bidi="en-US"/>
      </w:rPr>
    </w:lvl>
    <w:lvl w:ilvl="3" w:tplc="45BCB44E">
      <w:numFmt w:val="bullet"/>
      <w:lvlText w:val="•"/>
      <w:lvlJc w:val="left"/>
      <w:pPr>
        <w:ind w:left="1721" w:hanging="360"/>
      </w:pPr>
      <w:rPr>
        <w:lang w:val="en-US" w:eastAsia="en-US" w:bidi="en-US"/>
      </w:rPr>
    </w:lvl>
    <w:lvl w:ilvl="4" w:tplc="C3F28F2E">
      <w:numFmt w:val="bullet"/>
      <w:lvlText w:val="•"/>
      <w:lvlJc w:val="left"/>
      <w:pPr>
        <w:ind w:left="2142" w:hanging="360"/>
      </w:pPr>
      <w:rPr>
        <w:lang w:val="en-US" w:eastAsia="en-US" w:bidi="en-US"/>
      </w:rPr>
    </w:lvl>
    <w:lvl w:ilvl="5" w:tplc="557CD2F2">
      <w:numFmt w:val="bullet"/>
      <w:lvlText w:val="•"/>
      <w:lvlJc w:val="left"/>
      <w:pPr>
        <w:ind w:left="2562" w:hanging="360"/>
      </w:pPr>
      <w:rPr>
        <w:lang w:val="en-US" w:eastAsia="en-US" w:bidi="en-US"/>
      </w:rPr>
    </w:lvl>
    <w:lvl w:ilvl="6" w:tplc="2A5A42E4">
      <w:numFmt w:val="bullet"/>
      <w:lvlText w:val="•"/>
      <w:lvlJc w:val="left"/>
      <w:pPr>
        <w:ind w:left="2983" w:hanging="360"/>
      </w:pPr>
      <w:rPr>
        <w:lang w:val="en-US" w:eastAsia="en-US" w:bidi="en-US"/>
      </w:rPr>
    </w:lvl>
    <w:lvl w:ilvl="7" w:tplc="8E34EFFE">
      <w:numFmt w:val="bullet"/>
      <w:lvlText w:val="•"/>
      <w:lvlJc w:val="left"/>
      <w:pPr>
        <w:ind w:left="3403" w:hanging="360"/>
      </w:pPr>
      <w:rPr>
        <w:lang w:val="en-US" w:eastAsia="en-US" w:bidi="en-US"/>
      </w:rPr>
    </w:lvl>
    <w:lvl w:ilvl="8" w:tplc="7B726376">
      <w:numFmt w:val="bullet"/>
      <w:lvlText w:val="•"/>
      <w:lvlJc w:val="left"/>
      <w:pPr>
        <w:ind w:left="3824" w:hanging="360"/>
      </w:pPr>
      <w:rPr>
        <w:lang w:val="en-US" w:eastAsia="en-US" w:bidi="en-US"/>
      </w:rPr>
    </w:lvl>
  </w:abstractNum>
  <w:num w:numId="1">
    <w:abstractNumId w:val="48"/>
  </w:num>
  <w:num w:numId="2">
    <w:abstractNumId w:val="38"/>
  </w:num>
  <w:num w:numId="3">
    <w:abstractNumId w:val="5"/>
  </w:num>
  <w:num w:numId="4">
    <w:abstractNumId w:val="25"/>
  </w:num>
  <w:num w:numId="5">
    <w:abstractNumId w:val="14"/>
  </w:num>
  <w:num w:numId="6">
    <w:abstractNumId w:val="32"/>
  </w:num>
  <w:num w:numId="7">
    <w:abstractNumId w:val="49"/>
  </w:num>
  <w:num w:numId="8">
    <w:abstractNumId w:val="43"/>
  </w:num>
  <w:num w:numId="9">
    <w:abstractNumId w:val="57"/>
  </w:num>
  <w:num w:numId="10">
    <w:abstractNumId w:val="62"/>
  </w:num>
  <w:num w:numId="11">
    <w:abstractNumId w:val="15"/>
  </w:num>
  <w:num w:numId="12">
    <w:abstractNumId w:val="63"/>
  </w:num>
  <w:num w:numId="13">
    <w:abstractNumId w:val="35"/>
  </w:num>
  <w:num w:numId="14">
    <w:abstractNumId w:val="54"/>
  </w:num>
  <w:num w:numId="15">
    <w:abstractNumId w:val="27"/>
  </w:num>
  <w:num w:numId="16">
    <w:abstractNumId w:val="3"/>
  </w:num>
  <w:num w:numId="17">
    <w:abstractNumId w:val="31"/>
  </w:num>
  <w:num w:numId="18">
    <w:abstractNumId w:val="22"/>
  </w:num>
  <w:num w:numId="19">
    <w:abstractNumId w:val="36"/>
  </w:num>
  <w:num w:numId="20">
    <w:abstractNumId w:val="29"/>
  </w:num>
  <w:num w:numId="21">
    <w:abstractNumId w:val="17"/>
  </w:num>
  <w:num w:numId="22">
    <w:abstractNumId w:val="41"/>
  </w:num>
  <w:num w:numId="23">
    <w:abstractNumId w:val="20"/>
  </w:num>
  <w:num w:numId="24">
    <w:abstractNumId w:val="56"/>
  </w:num>
  <w:num w:numId="25">
    <w:abstractNumId w:val="30"/>
  </w:num>
  <w:num w:numId="26">
    <w:abstractNumId w:val="6"/>
  </w:num>
  <w:num w:numId="27">
    <w:abstractNumId w:val="19"/>
  </w:num>
  <w:num w:numId="28">
    <w:abstractNumId w:val="64"/>
  </w:num>
  <w:num w:numId="29">
    <w:abstractNumId w:val="11"/>
  </w:num>
  <w:num w:numId="30">
    <w:abstractNumId w:val="47"/>
  </w:num>
  <w:num w:numId="31">
    <w:abstractNumId w:val="59"/>
  </w:num>
  <w:num w:numId="32">
    <w:abstractNumId w:val="58"/>
  </w:num>
  <w:num w:numId="33">
    <w:abstractNumId w:val="50"/>
  </w:num>
  <w:num w:numId="34">
    <w:abstractNumId w:val="65"/>
  </w:num>
  <w:num w:numId="35">
    <w:abstractNumId w:val="33"/>
  </w:num>
  <w:num w:numId="36">
    <w:abstractNumId w:val="53"/>
  </w:num>
  <w:num w:numId="37">
    <w:abstractNumId w:val="39"/>
  </w:num>
  <w:num w:numId="38">
    <w:abstractNumId w:val="26"/>
  </w:num>
  <w:num w:numId="39">
    <w:abstractNumId w:val="44"/>
  </w:num>
  <w:num w:numId="40">
    <w:abstractNumId w:val="16"/>
  </w:num>
  <w:num w:numId="41">
    <w:abstractNumId w:val="2"/>
  </w:num>
  <w:num w:numId="42">
    <w:abstractNumId w:val="4"/>
  </w:num>
  <w:num w:numId="43">
    <w:abstractNumId w:val="55"/>
  </w:num>
  <w:num w:numId="44">
    <w:abstractNumId w:val="66"/>
  </w:num>
  <w:num w:numId="45">
    <w:abstractNumId w:val="24"/>
  </w:num>
  <w:num w:numId="46">
    <w:abstractNumId w:val="51"/>
  </w:num>
  <w:num w:numId="47">
    <w:abstractNumId w:val="13"/>
  </w:num>
  <w:num w:numId="48">
    <w:abstractNumId w:val="8"/>
  </w:num>
  <w:num w:numId="49">
    <w:abstractNumId w:val="52"/>
  </w:num>
  <w:num w:numId="50">
    <w:abstractNumId w:val="60"/>
    <w:lvlOverride w:ilvl="0">
      <w:startOverride w:val="6"/>
    </w:lvlOverride>
    <w:lvlOverride w:ilvl="1"/>
    <w:lvlOverride w:ilvl="2"/>
    <w:lvlOverride w:ilvl="3"/>
    <w:lvlOverride w:ilvl="4"/>
    <w:lvlOverride w:ilvl="5"/>
    <w:lvlOverride w:ilvl="6"/>
    <w:lvlOverride w:ilvl="7"/>
    <w:lvlOverride w:ilvl="8"/>
  </w:num>
  <w:num w:numId="51">
    <w:abstractNumId w:val="40"/>
    <w:lvlOverride w:ilvl="0">
      <w:startOverride w:val="1"/>
    </w:lvlOverride>
    <w:lvlOverride w:ilvl="1"/>
    <w:lvlOverride w:ilvl="2"/>
    <w:lvlOverride w:ilvl="3"/>
    <w:lvlOverride w:ilvl="4"/>
    <w:lvlOverride w:ilvl="5"/>
    <w:lvlOverride w:ilvl="6"/>
    <w:lvlOverride w:ilvl="7"/>
    <w:lvlOverride w:ilvl="8"/>
  </w:num>
  <w:num w:numId="52">
    <w:abstractNumId w:val="9"/>
    <w:lvlOverride w:ilvl="0">
      <w:startOverride w:val="1"/>
    </w:lvlOverride>
    <w:lvlOverride w:ilvl="1"/>
    <w:lvlOverride w:ilvl="2"/>
    <w:lvlOverride w:ilvl="3"/>
    <w:lvlOverride w:ilvl="4"/>
    <w:lvlOverride w:ilvl="5"/>
    <w:lvlOverride w:ilvl="6"/>
    <w:lvlOverride w:ilvl="7"/>
    <w:lvlOverride w:ilvl="8"/>
  </w:num>
  <w:num w:numId="53">
    <w:abstractNumId w:val="12"/>
    <w:lvlOverride w:ilvl="0">
      <w:startOverride w:val="1"/>
    </w:lvlOverride>
    <w:lvlOverride w:ilvl="1"/>
    <w:lvlOverride w:ilvl="2"/>
    <w:lvlOverride w:ilvl="3"/>
    <w:lvlOverride w:ilvl="4"/>
    <w:lvlOverride w:ilvl="5"/>
    <w:lvlOverride w:ilvl="6"/>
    <w:lvlOverride w:ilvl="7"/>
    <w:lvlOverride w:ilvl="8"/>
  </w:num>
  <w:num w:numId="54">
    <w:abstractNumId w:val="42"/>
  </w:num>
  <w:num w:numId="55">
    <w:abstractNumId w:val="0"/>
  </w:num>
  <w:num w:numId="56">
    <w:abstractNumId w:val="61"/>
  </w:num>
  <w:num w:numId="57">
    <w:abstractNumId w:val="18"/>
  </w:num>
  <w:num w:numId="58">
    <w:abstractNumId w:val="28"/>
  </w:num>
  <w:num w:numId="59">
    <w:abstractNumId w:val="34"/>
  </w:num>
  <w:num w:numId="60">
    <w:abstractNumId w:val="7"/>
  </w:num>
  <w:num w:numId="61">
    <w:abstractNumId w:val="45"/>
  </w:num>
  <w:num w:numId="62">
    <w:abstractNumId w:val="23"/>
  </w:num>
  <w:num w:numId="63">
    <w:abstractNumId w:val="21"/>
  </w:num>
  <w:num w:numId="64">
    <w:abstractNumId w:val="1"/>
  </w:num>
  <w:num w:numId="65">
    <w:abstractNumId w:val="37"/>
  </w:num>
  <w:num w:numId="66">
    <w:abstractNumId w:val="46"/>
  </w:num>
  <w:num w:numId="67">
    <w:abstractNumId w:val="10"/>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sie Logsdon (CHFS DPH EPB)">
    <w15:presenceInfo w15:providerId="AD" w15:userId="S-1-5-21-106479517-3547973432-3155052804-1361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0"/>
  <w:revisionView w:markup="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B5D"/>
    <w:rsid w:val="00002305"/>
    <w:rsid w:val="00003DAF"/>
    <w:rsid w:val="000043D8"/>
    <w:rsid w:val="00004F43"/>
    <w:rsid w:val="00007E3D"/>
    <w:rsid w:val="000117F6"/>
    <w:rsid w:val="00011D5F"/>
    <w:rsid w:val="00011FF2"/>
    <w:rsid w:val="00012746"/>
    <w:rsid w:val="000134E2"/>
    <w:rsid w:val="00013CB7"/>
    <w:rsid w:val="0001560B"/>
    <w:rsid w:val="00016615"/>
    <w:rsid w:val="000166E0"/>
    <w:rsid w:val="000176AB"/>
    <w:rsid w:val="000177C4"/>
    <w:rsid w:val="00017932"/>
    <w:rsid w:val="00020CF2"/>
    <w:rsid w:val="00020F57"/>
    <w:rsid w:val="00021F2A"/>
    <w:rsid w:val="000222A5"/>
    <w:rsid w:val="000229EA"/>
    <w:rsid w:val="00023374"/>
    <w:rsid w:val="000234C8"/>
    <w:rsid w:val="000239A9"/>
    <w:rsid w:val="00024421"/>
    <w:rsid w:val="00024EDF"/>
    <w:rsid w:val="00024F44"/>
    <w:rsid w:val="000255AA"/>
    <w:rsid w:val="00025A14"/>
    <w:rsid w:val="00025C39"/>
    <w:rsid w:val="000276E4"/>
    <w:rsid w:val="00031241"/>
    <w:rsid w:val="00031283"/>
    <w:rsid w:val="000317EF"/>
    <w:rsid w:val="000341F8"/>
    <w:rsid w:val="00034633"/>
    <w:rsid w:val="00034945"/>
    <w:rsid w:val="000376BE"/>
    <w:rsid w:val="00040606"/>
    <w:rsid w:val="00040D26"/>
    <w:rsid w:val="000418B1"/>
    <w:rsid w:val="00043EF7"/>
    <w:rsid w:val="00045356"/>
    <w:rsid w:val="00045ED7"/>
    <w:rsid w:val="00047016"/>
    <w:rsid w:val="00047055"/>
    <w:rsid w:val="00050AE3"/>
    <w:rsid w:val="00050DDD"/>
    <w:rsid w:val="0005192E"/>
    <w:rsid w:val="00052E07"/>
    <w:rsid w:val="000534F9"/>
    <w:rsid w:val="00053578"/>
    <w:rsid w:val="00054B08"/>
    <w:rsid w:val="00056FC9"/>
    <w:rsid w:val="0005761D"/>
    <w:rsid w:val="00061B1C"/>
    <w:rsid w:val="00062338"/>
    <w:rsid w:val="0006243A"/>
    <w:rsid w:val="00062652"/>
    <w:rsid w:val="00062DB4"/>
    <w:rsid w:val="00062E1D"/>
    <w:rsid w:val="000635F0"/>
    <w:rsid w:val="00063631"/>
    <w:rsid w:val="00063C02"/>
    <w:rsid w:val="00064D06"/>
    <w:rsid w:val="00064EE8"/>
    <w:rsid w:val="000664F6"/>
    <w:rsid w:val="000666B8"/>
    <w:rsid w:val="00067193"/>
    <w:rsid w:val="00067668"/>
    <w:rsid w:val="00067FFA"/>
    <w:rsid w:val="000703C1"/>
    <w:rsid w:val="00071060"/>
    <w:rsid w:val="0007109B"/>
    <w:rsid w:val="00072F4B"/>
    <w:rsid w:val="000737E9"/>
    <w:rsid w:val="00073E87"/>
    <w:rsid w:val="000740C1"/>
    <w:rsid w:val="00074D9E"/>
    <w:rsid w:val="000765A9"/>
    <w:rsid w:val="00077C79"/>
    <w:rsid w:val="000800A2"/>
    <w:rsid w:val="00080B10"/>
    <w:rsid w:val="000818A3"/>
    <w:rsid w:val="00082B53"/>
    <w:rsid w:val="0008301A"/>
    <w:rsid w:val="00083AF2"/>
    <w:rsid w:val="00086E6B"/>
    <w:rsid w:val="000876A8"/>
    <w:rsid w:val="00087B91"/>
    <w:rsid w:val="00090344"/>
    <w:rsid w:val="000906FA"/>
    <w:rsid w:val="00090C67"/>
    <w:rsid w:val="00091C9E"/>
    <w:rsid w:val="0009269B"/>
    <w:rsid w:val="000926FA"/>
    <w:rsid w:val="00093426"/>
    <w:rsid w:val="00093826"/>
    <w:rsid w:val="00093A62"/>
    <w:rsid w:val="00094B5F"/>
    <w:rsid w:val="00094B87"/>
    <w:rsid w:val="0009567E"/>
    <w:rsid w:val="00096921"/>
    <w:rsid w:val="000969C7"/>
    <w:rsid w:val="000975BD"/>
    <w:rsid w:val="000A0C27"/>
    <w:rsid w:val="000A2332"/>
    <w:rsid w:val="000A4B19"/>
    <w:rsid w:val="000A5A3E"/>
    <w:rsid w:val="000A68F5"/>
    <w:rsid w:val="000B02F7"/>
    <w:rsid w:val="000B4E93"/>
    <w:rsid w:val="000B52AF"/>
    <w:rsid w:val="000B5564"/>
    <w:rsid w:val="000B5566"/>
    <w:rsid w:val="000B5BFC"/>
    <w:rsid w:val="000B5F14"/>
    <w:rsid w:val="000B6351"/>
    <w:rsid w:val="000C1D59"/>
    <w:rsid w:val="000C315A"/>
    <w:rsid w:val="000C51FD"/>
    <w:rsid w:val="000C5E8C"/>
    <w:rsid w:val="000C6077"/>
    <w:rsid w:val="000C6343"/>
    <w:rsid w:val="000C68FF"/>
    <w:rsid w:val="000C7445"/>
    <w:rsid w:val="000D00A1"/>
    <w:rsid w:val="000D048E"/>
    <w:rsid w:val="000D071D"/>
    <w:rsid w:val="000D1837"/>
    <w:rsid w:val="000D1A1D"/>
    <w:rsid w:val="000D2B97"/>
    <w:rsid w:val="000D322C"/>
    <w:rsid w:val="000D4A32"/>
    <w:rsid w:val="000D4BF0"/>
    <w:rsid w:val="000D5372"/>
    <w:rsid w:val="000D5ADA"/>
    <w:rsid w:val="000D6017"/>
    <w:rsid w:val="000D61CE"/>
    <w:rsid w:val="000D69D6"/>
    <w:rsid w:val="000E0048"/>
    <w:rsid w:val="000E050C"/>
    <w:rsid w:val="000E0B65"/>
    <w:rsid w:val="000E1899"/>
    <w:rsid w:val="000E2ECA"/>
    <w:rsid w:val="000E3608"/>
    <w:rsid w:val="000E437B"/>
    <w:rsid w:val="000E67DF"/>
    <w:rsid w:val="000E70B0"/>
    <w:rsid w:val="000E75B8"/>
    <w:rsid w:val="000F122C"/>
    <w:rsid w:val="000F171C"/>
    <w:rsid w:val="000F225D"/>
    <w:rsid w:val="000F3298"/>
    <w:rsid w:val="000F4A80"/>
    <w:rsid w:val="000F55C1"/>
    <w:rsid w:val="000F5E36"/>
    <w:rsid w:val="001001D6"/>
    <w:rsid w:val="0010078F"/>
    <w:rsid w:val="00100A47"/>
    <w:rsid w:val="00101936"/>
    <w:rsid w:val="00105D96"/>
    <w:rsid w:val="001065E3"/>
    <w:rsid w:val="00106C11"/>
    <w:rsid w:val="00106E28"/>
    <w:rsid w:val="0011014C"/>
    <w:rsid w:val="001112DC"/>
    <w:rsid w:val="00112602"/>
    <w:rsid w:val="00112717"/>
    <w:rsid w:val="00112840"/>
    <w:rsid w:val="00112CF7"/>
    <w:rsid w:val="0011345A"/>
    <w:rsid w:val="00114215"/>
    <w:rsid w:val="0011449B"/>
    <w:rsid w:val="001146AE"/>
    <w:rsid w:val="00114EF6"/>
    <w:rsid w:val="0011561D"/>
    <w:rsid w:val="00115B6E"/>
    <w:rsid w:val="001169C5"/>
    <w:rsid w:val="00117038"/>
    <w:rsid w:val="001218AD"/>
    <w:rsid w:val="0012398D"/>
    <w:rsid w:val="00124615"/>
    <w:rsid w:val="00130542"/>
    <w:rsid w:val="00131BF9"/>
    <w:rsid w:val="001320AE"/>
    <w:rsid w:val="0013226F"/>
    <w:rsid w:val="00132A4A"/>
    <w:rsid w:val="00133376"/>
    <w:rsid w:val="00133D74"/>
    <w:rsid w:val="001360F8"/>
    <w:rsid w:val="00140007"/>
    <w:rsid w:val="0014074F"/>
    <w:rsid w:val="00142142"/>
    <w:rsid w:val="001431B6"/>
    <w:rsid w:val="001434DE"/>
    <w:rsid w:val="00143C38"/>
    <w:rsid w:val="00144EDC"/>
    <w:rsid w:val="00145FE0"/>
    <w:rsid w:val="001477DC"/>
    <w:rsid w:val="00147D3E"/>
    <w:rsid w:val="001501F6"/>
    <w:rsid w:val="00150F8E"/>
    <w:rsid w:val="00151363"/>
    <w:rsid w:val="001515BC"/>
    <w:rsid w:val="001520E6"/>
    <w:rsid w:val="00155A3D"/>
    <w:rsid w:val="00155E08"/>
    <w:rsid w:val="001561C9"/>
    <w:rsid w:val="00157B16"/>
    <w:rsid w:val="00157BE7"/>
    <w:rsid w:val="00160855"/>
    <w:rsid w:val="00162558"/>
    <w:rsid w:val="00162DB1"/>
    <w:rsid w:val="0016638C"/>
    <w:rsid w:val="0016666A"/>
    <w:rsid w:val="001670DD"/>
    <w:rsid w:val="001674D7"/>
    <w:rsid w:val="00167D59"/>
    <w:rsid w:val="00170453"/>
    <w:rsid w:val="001714BC"/>
    <w:rsid w:val="0017301A"/>
    <w:rsid w:val="00173544"/>
    <w:rsid w:val="001738F8"/>
    <w:rsid w:val="001738FA"/>
    <w:rsid w:val="00173AE6"/>
    <w:rsid w:val="00176B02"/>
    <w:rsid w:val="00177AC3"/>
    <w:rsid w:val="00180076"/>
    <w:rsid w:val="00180546"/>
    <w:rsid w:val="00180678"/>
    <w:rsid w:val="00181123"/>
    <w:rsid w:val="0018116E"/>
    <w:rsid w:val="00181401"/>
    <w:rsid w:val="001816FF"/>
    <w:rsid w:val="001827D4"/>
    <w:rsid w:val="001827D7"/>
    <w:rsid w:val="00184502"/>
    <w:rsid w:val="00186402"/>
    <w:rsid w:val="00186D94"/>
    <w:rsid w:val="00187EB5"/>
    <w:rsid w:val="00192229"/>
    <w:rsid w:val="001963C1"/>
    <w:rsid w:val="0019678B"/>
    <w:rsid w:val="001971E8"/>
    <w:rsid w:val="0019743F"/>
    <w:rsid w:val="001978DC"/>
    <w:rsid w:val="00197CA3"/>
    <w:rsid w:val="001A1000"/>
    <w:rsid w:val="001A1631"/>
    <w:rsid w:val="001A1895"/>
    <w:rsid w:val="001A22DE"/>
    <w:rsid w:val="001A2F21"/>
    <w:rsid w:val="001A2F50"/>
    <w:rsid w:val="001A2F7C"/>
    <w:rsid w:val="001A5480"/>
    <w:rsid w:val="001A77F4"/>
    <w:rsid w:val="001A7D57"/>
    <w:rsid w:val="001B088A"/>
    <w:rsid w:val="001B0A0A"/>
    <w:rsid w:val="001B1BF0"/>
    <w:rsid w:val="001B2D43"/>
    <w:rsid w:val="001B61C4"/>
    <w:rsid w:val="001B6926"/>
    <w:rsid w:val="001B6A50"/>
    <w:rsid w:val="001B6EE8"/>
    <w:rsid w:val="001B72A9"/>
    <w:rsid w:val="001B793D"/>
    <w:rsid w:val="001C2201"/>
    <w:rsid w:val="001C34DB"/>
    <w:rsid w:val="001C4C38"/>
    <w:rsid w:val="001C4D0C"/>
    <w:rsid w:val="001C5677"/>
    <w:rsid w:val="001C6925"/>
    <w:rsid w:val="001C75B0"/>
    <w:rsid w:val="001C7A94"/>
    <w:rsid w:val="001D005A"/>
    <w:rsid w:val="001D06A4"/>
    <w:rsid w:val="001D0ABA"/>
    <w:rsid w:val="001D13E7"/>
    <w:rsid w:val="001D211F"/>
    <w:rsid w:val="001D2497"/>
    <w:rsid w:val="001D2823"/>
    <w:rsid w:val="001D2D72"/>
    <w:rsid w:val="001D39C7"/>
    <w:rsid w:val="001D5462"/>
    <w:rsid w:val="001D589C"/>
    <w:rsid w:val="001D6A22"/>
    <w:rsid w:val="001D6B0B"/>
    <w:rsid w:val="001E0D2C"/>
    <w:rsid w:val="001E108F"/>
    <w:rsid w:val="001E1B5E"/>
    <w:rsid w:val="001E2C01"/>
    <w:rsid w:val="001E30C6"/>
    <w:rsid w:val="001E3188"/>
    <w:rsid w:val="001E4368"/>
    <w:rsid w:val="001E46E3"/>
    <w:rsid w:val="001E5BE2"/>
    <w:rsid w:val="001E64FD"/>
    <w:rsid w:val="001E6D36"/>
    <w:rsid w:val="001E70C3"/>
    <w:rsid w:val="001E7D4F"/>
    <w:rsid w:val="001F1BAB"/>
    <w:rsid w:val="001F2E3D"/>
    <w:rsid w:val="001F4546"/>
    <w:rsid w:val="002004BE"/>
    <w:rsid w:val="0020083A"/>
    <w:rsid w:val="00201EAD"/>
    <w:rsid w:val="00202114"/>
    <w:rsid w:val="002021E6"/>
    <w:rsid w:val="00203998"/>
    <w:rsid w:val="0020486E"/>
    <w:rsid w:val="00204A27"/>
    <w:rsid w:val="002069D1"/>
    <w:rsid w:val="00206C6E"/>
    <w:rsid w:val="00206F2F"/>
    <w:rsid w:val="00206F4C"/>
    <w:rsid w:val="00207BAD"/>
    <w:rsid w:val="00212391"/>
    <w:rsid w:val="002131EA"/>
    <w:rsid w:val="002131EF"/>
    <w:rsid w:val="002136D4"/>
    <w:rsid w:val="002143AE"/>
    <w:rsid w:val="00214719"/>
    <w:rsid w:val="0021601D"/>
    <w:rsid w:val="00217155"/>
    <w:rsid w:val="00217AEF"/>
    <w:rsid w:val="002200B0"/>
    <w:rsid w:val="002207FB"/>
    <w:rsid w:val="00222B80"/>
    <w:rsid w:val="002239D7"/>
    <w:rsid w:val="002250F2"/>
    <w:rsid w:val="002257D5"/>
    <w:rsid w:val="00225AD1"/>
    <w:rsid w:val="00226C31"/>
    <w:rsid w:val="00227171"/>
    <w:rsid w:val="00230966"/>
    <w:rsid w:val="002312D0"/>
    <w:rsid w:val="00231C4F"/>
    <w:rsid w:val="0023335F"/>
    <w:rsid w:val="00234E80"/>
    <w:rsid w:val="002352D2"/>
    <w:rsid w:val="00236134"/>
    <w:rsid w:val="002368A2"/>
    <w:rsid w:val="002404CC"/>
    <w:rsid w:val="00240C2E"/>
    <w:rsid w:val="002412A5"/>
    <w:rsid w:val="00242C48"/>
    <w:rsid w:val="00244D72"/>
    <w:rsid w:val="00246A19"/>
    <w:rsid w:val="00247081"/>
    <w:rsid w:val="00247179"/>
    <w:rsid w:val="0024780D"/>
    <w:rsid w:val="00247BD6"/>
    <w:rsid w:val="00250580"/>
    <w:rsid w:val="002529A6"/>
    <w:rsid w:val="002541DA"/>
    <w:rsid w:val="00254E54"/>
    <w:rsid w:val="00254FFB"/>
    <w:rsid w:val="00255508"/>
    <w:rsid w:val="00256049"/>
    <w:rsid w:val="00257D23"/>
    <w:rsid w:val="0026047E"/>
    <w:rsid w:val="0026074C"/>
    <w:rsid w:val="00260985"/>
    <w:rsid w:val="00260D00"/>
    <w:rsid w:val="00261701"/>
    <w:rsid w:val="002631CC"/>
    <w:rsid w:val="0026337E"/>
    <w:rsid w:val="00264823"/>
    <w:rsid w:val="00267144"/>
    <w:rsid w:val="002671EF"/>
    <w:rsid w:val="00267C99"/>
    <w:rsid w:val="002703EA"/>
    <w:rsid w:val="00271278"/>
    <w:rsid w:val="00271D1E"/>
    <w:rsid w:val="00271F53"/>
    <w:rsid w:val="00272B58"/>
    <w:rsid w:val="002731C9"/>
    <w:rsid w:val="00273716"/>
    <w:rsid w:val="002738B0"/>
    <w:rsid w:val="00275049"/>
    <w:rsid w:val="00276E98"/>
    <w:rsid w:val="002771AB"/>
    <w:rsid w:val="00277D50"/>
    <w:rsid w:val="0028020B"/>
    <w:rsid w:val="00281697"/>
    <w:rsid w:val="0028183E"/>
    <w:rsid w:val="00281EE0"/>
    <w:rsid w:val="002820D3"/>
    <w:rsid w:val="002824F6"/>
    <w:rsid w:val="00283120"/>
    <w:rsid w:val="002840EB"/>
    <w:rsid w:val="00285248"/>
    <w:rsid w:val="00285B88"/>
    <w:rsid w:val="00285D2A"/>
    <w:rsid w:val="00285D6C"/>
    <w:rsid w:val="00287108"/>
    <w:rsid w:val="00287C2D"/>
    <w:rsid w:val="0029092A"/>
    <w:rsid w:val="00290B58"/>
    <w:rsid w:val="002914A3"/>
    <w:rsid w:val="00293EC0"/>
    <w:rsid w:val="00295C6C"/>
    <w:rsid w:val="0029606D"/>
    <w:rsid w:val="0029647C"/>
    <w:rsid w:val="0029696A"/>
    <w:rsid w:val="00296A18"/>
    <w:rsid w:val="002A0B23"/>
    <w:rsid w:val="002A1C43"/>
    <w:rsid w:val="002A2160"/>
    <w:rsid w:val="002A488B"/>
    <w:rsid w:val="002A5AD1"/>
    <w:rsid w:val="002A6894"/>
    <w:rsid w:val="002A72E5"/>
    <w:rsid w:val="002A7753"/>
    <w:rsid w:val="002B0296"/>
    <w:rsid w:val="002B04BA"/>
    <w:rsid w:val="002B1831"/>
    <w:rsid w:val="002B3045"/>
    <w:rsid w:val="002B3670"/>
    <w:rsid w:val="002B36B6"/>
    <w:rsid w:val="002B373A"/>
    <w:rsid w:val="002B41D5"/>
    <w:rsid w:val="002B4E29"/>
    <w:rsid w:val="002B517C"/>
    <w:rsid w:val="002B55A5"/>
    <w:rsid w:val="002B6313"/>
    <w:rsid w:val="002B7108"/>
    <w:rsid w:val="002C03CF"/>
    <w:rsid w:val="002C061E"/>
    <w:rsid w:val="002C1058"/>
    <w:rsid w:val="002C2B89"/>
    <w:rsid w:val="002C3F32"/>
    <w:rsid w:val="002C556D"/>
    <w:rsid w:val="002C61C8"/>
    <w:rsid w:val="002C7E02"/>
    <w:rsid w:val="002D271B"/>
    <w:rsid w:val="002D3411"/>
    <w:rsid w:val="002D4B4E"/>
    <w:rsid w:val="002D4B8A"/>
    <w:rsid w:val="002D5FB3"/>
    <w:rsid w:val="002D6BB0"/>
    <w:rsid w:val="002D6C93"/>
    <w:rsid w:val="002D6ED9"/>
    <w:rsid w:val="002D7429"/>
    <w:rsid w:val="002E1186"/>
    <w:rsid w:val="002E270B"/>
    <w:rsid w:val="002E2CAF"/>
    <w:rsid w:val="002E2EC7"/>
    <w:rsid w:val="002E5441"/>
    <w:rsid w:val="002E6B6E"/>
    <w:rsid w:val="002E7DE3"/>
    <w:rsid w:val="002F07BD"/>
    <w:rsid w:val="002F6B4D"/>
    <w:rsid w:val="002F6B93"/>
    <w:rsid w:val="003007DA"/>
    <w:rsid w:val="00301343"/>
    <w:rsid w:val="00301A06"/>
    <w:rsid w:val="00301AFE"/>
    <w:rsid w:val="00302314"/>
    <w:rsid w:val="003046BB"/>
    <w:rsid w:val="00305D74"/>
    <w:rsid w:val="00306E82"/>
    <w:rsid w:val="00310641"/>
    <w:rsid w:val="00310681"/>
    <w:rsid w:val="003106D5"/>
    <w:rsid w:val="00310B59"/>
    <w:rsid w:val="00310B74"/>
    <w:rsid w:val="003113E2"/>
    <w:rsid w:val="00312930"/>
    <w:rsid w:val="00312C16"/>
    <w:rsid w:val="00312CE4"/>
    <w:rsid w:val="00314D6E"/>
    <w:rsid w:val="00314ED5"/>
    <w:rsid w:val="00315189"/>
    <w:rsid w:val="0031602B"/>
    <w:rsid w:val="0031684A"/>
    <w:rsid w:val="00320775"/>
    <w:rsid w:val="0032161D"/>
    <w:rsid w:val="003231AF"/>
    <w:rsid w:val="00324602"/>
    <w:rsid w:val="003250B8"/>
    <w:rsid w:val="003259FB"/>
    <w:rsid w:val="00325ECA"/>
    <w:rsid w:val="0032665B"/>
    <w:rsid w:val="003279FC"/>
    <w:rsid w:val="003314FA"/>
    <w:rsid w:val="00331E42"/>
    <w:rsid w:val="00333784"/>
    <w:rsid w:val="00335371"/>
    <w:rsid w:val="00335745"/>
    <w:rsid w:val="00335BB5"/>
    <w:rsid w:val="0033746F"/>
    <w:rsid w:val="00340C57"/>
    <w:rsid w:val="00343A71"/>
    <w:rsid w:val="003447D8"/>
    <w:rsid w:val="00344B03"/>
    <w:rsid w:val="00345CCF"/>
    <w:rsid w:val="0034638F"/>
    <w:rsid w:val="00346E9A"/>
    <w:rsid w:val="00352906"/>
    <w:rsid w:val="00353D4D"/>
    <w:rsid w:val="00353FE5"/>
    <w:rsid w:val="00354940"/>
    <w:rsid w:val="00354AE8"/>
    <w:rsid w:val="00356553"/>
    <w:rsid w:val="00356980"/>
    <w:rsid w:val="00356D56"/>
    <w:rsid w:val="00361419"/>
    <w:rsid w:val="00361998"/>
    <w:rsid w:val="00361A62"/>
    <w:rsid w:val="003622BA"/>
    <w:rsid w:val="003626ED"/>
    <w:rsid w:val="00363ACB"/>
    <w:rsid w:val="00364971"/>
    <w:rsid w:val="00365425"/>
    <w:rsid w:val="003671D8"/>
    <w:rsid w:val="00367A22"/>
    <w:rsid w:val="00370049"/>
    <w:rsid w:val="00370E8E"/>
    <w:rsid w:val="003737A7"/>
    <w:rsid w:val="003737D9"/>
    <w:rsid w:val="0037686E"/>
    <w:rsid w:val="00376C75"/>
    <w:rsid w:val="0038013B"/>
    <w:rsid w:val="00381535"/>
    <w:rsid w:val="0038198F"/>
    <w:rsid w:val="00382423"/>
    <w:rsid w:val="00382542"/>
    <w:rsid w:val="00383418"/>
    <w:rsid w:val="00383F9F"/>
    <w:rsid w:val="00384621"/>
    <w:rsid w:val="003847B8"/>
    <w:rsid w:val="0038567D"/>
    <w:rsid w:val="00386591"/>
    <w:rsid w:val="0038702B"/>
    <w:rsid w:val="0038722D"/>
    <w:rsid w:val="00387B46"/>
    <w:rsid w:val="003903F7"/>
    <w:rsid w:val="00390DB9"/>
    <w:rsid w:val="003925AF"/>
    <w:rsid w:val="0039324F"/>
    <w:rsid w:val="0039341C"/>
    <w:rsid w:val="003938BF"/>
    <w:rsid w:val="00394694"/>
    <w:rsid w:val="00394CE2"/>
    <w:rsid w:val="00395270"/>
    <w:rsid w:val="00395D5D"/>
    <w:rsid w:val="00395E9D"/>
    <w:rsid w:val="003962C5"/>
    <w:rsid w:val="003963E7"/>
    <w:rsid w:val="00396E5B"/>
    <w:rsid w:val="003974D8"/>
    <w:rsid w:val="00397694"/>
    <w:rsid w:val="003979B4"/>
    <w:rsid w:val="003A01A7"/>
    <w:rsid w:val="003A29C3"/>
    <w:rsid w:val="003A59C5"/>
    <w:rsid w:val="003A6ABB"/>
    <w:rsid w:val="003A78C3"/>
    <w:rsid w:val="003B1098"/>
    <w:rsid w:val="003B18F8"/>
    <w:rsid w:val="003B1A9B"/>
    <w:rsid w:val="003B1EB8"/>
    <w:rsid w:val="003B2BBD"/>
    <w:rsid w:val="003B3AD8"/>
    <w:rsid w:val="003B3ED2"/>
    <w:rsid w:val="003B4D29"/>
    <w:rsid w:val="003B4E12"/>
    <w:rsid w:val="003B5C7C"/>
    <w:rsid w:val="003B5FDB"/>
    <w:rsid w:val="003B65B2"/>
    <w:rsid w:val="003B6798"/>
    <w:rsid w:val="003C1D8F"/>
    <w:rsid w:val="003C427F"/>
    <w:rsid w:val="003C4C6C"/>
    <w:rsid w:val="003C4E42"/>
    <w:rsid w:val="003C5708"/>
    <w:rsid w:val="003C5D0D"/>
    <w:rsid w:val="003D0141"/>
    <w:rsid w:val="003D0C7B"/>
    <w:rsid w:val="003D0F4D"/>
    <w:rsid w:val="003D17E5"/>
    <w:rsid w:val="003D1823"/>
    <w:rsid w:val="003D2847"/>
    <w:rsid w:val="003D30C3"/>
    <w:rsid w:val="003D3962"/>
    <w:rsid w:val="003D46BF"/>
    <w:rsid w:val="003D4A70"/>
    <w:rsid w:val="003D4B22"/>
    <w:rsid w:val="003D4C35"/>
    <w:rsid w:val="003D543B"/>
    <w:rsid w:val="003D5600"/>
    <w:rsid w:val="003D5D53"/>
    <w:rsid w:val="003D7240"/>
    <w:rsid w:val="003D741F"/>
    <w:rsid w:val="003E0CBE"/>
    <w:rsid w:val="003E0F66"/>
    <w:rsid w:val="003E1F81"/>
    <w:rsid w:val="003E3028"/>
    <w:rsid w:val="003E3FEC"/>
    <w:rsid w:val="003E4DDD"/>
    <w:rsid w:val="003E5565"/>
    <w:rsid w:val="003E657F"/>
    <w:rsid w:val="003F056F"/>
    <w:rsid w:val="003F07A6"/>
    <w:rsid w:val="003F07EE"/>
    <w:rsid w:val="003F3664"/>
    <w:rsid w:val="003F6438"/>
    <w:rsid w:val="003F655F"/>
    <w:rsid w:val="003F6BE4"/>
    <w:rsid w:val="003F7513"/>
    <w:rsid w:val="003F7609"/>
    <w:rsid w:val="003F7A0F"/>
    <w:rsid w:val="0040098B"/>
    <w:rsid w:val="00402EC3"/>
    <w:rsid w:val="004030D8"/>
    <w:rsid w:val="004032CC"/>
    <w:rsid w:val="00403AF4"/>
    <w:rsid w:val="004058B5"/>
    <w:rsid w:val="004060F6"/>
    <w:rsid w:val="00406D78"/>
    <w:rsid w:val="00407065"/>
    <w:rsid w:val="00407B16"/>
    <w:rsid w:val="00407EEA"/>
    <w:rsid w:val="00407F40"/>
    <w:rsid w:val="00410231"/>
    <w:rsid w:val="00410403"/>
    <w:rsid w:val="00411ADE"/>
    <w:rsid w:val="00412583"/>
    <w:rsid w:val="00412D30"/>
    <w:rsid w:val="00414899"/>
    <w:rsid w:val="0041662E"/>
    <w:rsid w:val="00420D55"/>
    <w:rsid w:val="004214CE"/>
    <w:rsid w:val="00422585"/>
    <w:rsid w:val="004230CB"/>
    <w:rsid w:val="00423C68"/>
    <w:rsid w:val="00424AFB"/>
    <w:rsid w:val="004252E9"/>
    <w:rsid w:val="00425C35"/>
    <w:rsid w:val="00426C23"/>
    <w:rsid w:val="004270C9"/>
    <w:rsid w:val="00430B21"/>
    <w:rsid w:val="00430F1F"/>
    <w:rsid w:val="0043207D"/>
    <w:rsid w:val="00432D1E"/>
    <w:rsid w:val="00434028"/>
    <w:rsid w:val="004354DB"/>
    <w:rsid w:val="00435AF2"/>
    <w:rsid w:val="00436CF1"/>
    <w:rsid w:val="004402A9"/>
    <w:rsid w:val="00440FBF"/>
    <w:rsid w:val="00441720"/>
    <w:rsid w:val="004419E4"/>
    <w:rsid w:val="00441B63"/>
    <w:rsid w:val="004424C7"/>
    <w:rsid w:val="004429A6"/>
    <w:rsid w:val="00442EB0"/>
    <w:rsid w:val="00443E50"/>
    <w:rsid w:val="00443E7A"/>
    <w:rsid w:val="00444B92"/>
    <w:rsid w:val="004450FA"/>
    <w:rsid w:val="00446047"/>
    <w:rsid w:val="00446D84"/>
    <w:rsid w:val="0045023B"/>
    <w:rsid w:val="00451C98"/>
    <w:rsid w:val="0045235C"/>
    <w:rsid w:val="004554ED"/>
    <w:rsid w:val="00457A07"/>
    <w:rsid w:val="00462947"/>
    <w:rsid w:val="00463116"/>
    <w:rsid w:val="0046374A"/>
    <w:rsid w:val="00463C92"/>
    <w:rsid w:val="00463CE8"/>
    <w:rsid w:val="00463E92"/>
    <w:rsid w:val="00464A96"/>
    <w:rsid w:val="00464F47"/>
    <w:rsid w:val="00467F2B"/>
    <w:rsid w:val="0047001B"/>
    <w:rsid w:val="0047165B"/>
    <w:rsid w:val="0047179E"/>
    <w:rsid w:val="00471B1A"/>
    <w:rsid w:val="00471D6B"/>
    <w:rsid w:val="00471DEE"/>
    <w:rsid w:val="00472249"/>
    <w:rsid w:val="00472BEB"/>
    <w:rsid w:val="00473357"/>
    <w:rsid w:val="00473B28"/>
    <w:rsid w:val="00474A0A"/>
    <w:rsid w:val="00474CCB"/>
    <w:rsid w:val="0047521E"/>
    <w:rsid w:val="00475235"/>
    <w:rsid w:val="004755E2"/>
    <w:rsid w:val="004760FD"/>
    <w:rsid w:val="00476C5A"/>
    <w:rsid w:val="00476DA2"/>
    <w:rsid w:val="00480883"/>
    <w:rsid w:val="00482298"/>
    <w:rsid w:val="00482C6B"/>
    <w:rsid w:val="00483A4A"/>
    <w:rsid w:val="004850AD"/>
    <w:rsid w:val="004850FC"/>
    <w:rsid w:val="004859CA"/>
    <w:rsid w:val="004868FC"/>
    <w:rsid w:val="00486A74"/>
    <w:rsid w:val="00487523"/>
    <w:rsid w:val="00490142"/>
    <w:rsid w:val="0049044C"/>
    <w:rsid w:val="0049081E"/>
    <w:rsid w:val="0049470D"/>
    <w:rsid w:val="00494D02"/>
    <w:rsid w:val="004951A0"/>
    <w:rsid w:val="00495248"/>
    <w:rsid w:val="004A03CB"/>
    <w:rsid w:val="004A0712"/>
    <w:rsid w:val="004A1EDF"/>
    <w:rsid w:val="004A2BC3"/>
    <w:rsid w:val="004A2EDD"/>
    <w:rsid w:val="004A424C"/>
    <w:rsid w:val="004A539F"/>
    <w:rsid w:val="004A56DA"/>
    <w:rsid w:val="004A5AD2"/>
    <w:rsid w:val="004A6362"/>
    <w:rsid w:val="004A793A"/>
    <w:rsid w:val="004A7EE4"/>
    <w:rsid w:val="004B267B"/>
    <w:rsid w:val="004B42DC"/>
    <w:rsid w:val="004B55E3"/>
    <w:rsid w:val="004B6136"/>
    <w:rsid w:val="004C0EAB"/>
    <w:rsid w:val="004C109F"/>
    <w:rsid w:val="004C13E3"/>
    <w:rsid w:val="004C1B8F"/>
    <w:rsid w:val="004C27C2"/>
    <w:rsid w:val="004C2F2D"/>
    <w:rsid w:val="004C3456"/>
    <w:rsid w:val="004C349E"/>
    <w:rsid w:val="004C34D7"/>
    <w:rsid w:val="004C35ED"/>
    <w:rsid w:val="004C3D22"/>
    <w:rsid w:val="004C3F36"/>
    <w:rsid w:val="004C48BD"/>
    <w:rsid w:val="004C5149"/>
    <w:rsid w:val="004C6A54"/>
    <w:rsid w:val="004C7FE3"/>
    <w:rsid w:val="004D0353"/>
    <w:rsid w:val="004D0DB2"/>
    <w:rsid w:val="004D0FFE"/>
    <w:rsid w:val="004D1AB9"/>
    <w:rsid w:val="004D1C2B"/>
    <w:rsid w:val="004D2A98"/>
    <w:rsid w:val="004D2E8C"/>
    <w:rsid w:val="004D3620"/>
    <w:rsid w:val="004D3C88"/>
    <w:rsid w:val="004D6114"/>
    <w:rsid w:val="004D6AC7"/>
    <w:rsid w:val="004E13E4"/>
    <w:rsid w:val="004E2EC2"/>
    <w:rsid w:val="004E36E2"/>
    <w:rsid w:val="004E40DD"/>
    <w:rsid w:val="004E41C6"/>
    <w:rsid w:val="004E43BA"/>
    <w:rsid w:val="004E43FC"/>
    <w:rsid w:val="004E54FB"/>
    <w:rsid w:val="004E6565"/>
    <w:rsid w:val="004E6671"/>
    <w:rsid w:val="004E7B5B"/>
    <w:rsid w:val="004F0655"/>
    <w:rsid w:val="004F351D"/>
    <w:rsid w:val="004F4FD8"/>
    <w:rsid w:val="004F511C"/>
    <w:rsid w:val="004F5400"/>
    <w:rsid w:val="004F633A"/>
    <w:rsid w:val="004F6B59"/>
    <w:rsid w:val="004F6B6E"/>
    <w:rsid w:val="004F6CC5"/>
    <w:rsid w:val="004F7924"/>
    <w:rsid w:val="00500E1F"/>
    <w:rsid w:val="00505650"/>
    <w:rsid w:val="005107D2"/>
    <w:rsid w:val="005112CD"/>
    <w:rsid w:val="005113F5"/>
    <w:rsid w:val="005119E4"/>
    <w:rsid w:val="005123A2"/>
    <w:rsid w:val="00512AAB"/>
    <w:rsid w:val="00512DEC"/>
    <w:rsid w:val="005134A4"/>
    <w:rsid w:val="00513E1F"/>
    <w:rsid w:val="005154A8"/>
    <w:rsid w:val="00516320"/>
    <w:rsid w:val="0052028E"/>
    <w:rsid w:val="00521051"/>
    <w:rsid w:val="00521074"/>
    <w:rsid w:val="0052177F"/>
    <w:rsid w:val="0052265D"/>
    <w:rsid w:val="00525FA7"/>
    <w:rsid w:val="00526AC2"/>
    <w:rsid w:val="00526C91"/>
    <w:rsid w:val="00526CB9"/>
    <w:rsid w:val="00527691"/>
    <w:rsid w:val="00530182"/>
    <w:rsid w:val="00530246"/>
    <w:rsid w:val="00530636"/>
    <w:rsid w:val="0053219E"/>
    <w:rsid w:val="0053298D"/>
    <w:rsid w:val="005331FB"/>
    <w:rsid w:val="005357AA"/>
    <w:rsid w:val="00535D55"/>
    <w:rsid w:val="00536C36"/>
    <w:rsid w:val="005401D2"/>
    <w:rsid w:val="005407A3"/>
    <w:rsid w:val="00540933"/>
    <w:rsid w:val="0054105F"/>
    <w:rsid w:val="0054349E"/>
    <w:rsid w:val="00543936"/>
    <w:rsid w:val="005440A4"/>
    <w:rsid w:val="005445D7"/>
    <w:rsid w:val="00544865"/>
    <w:rsid w:val="005453AF"/>
    <w:rsid w:val="005465B3"/>
    <w:rsid w:val="00546961"/>
    <w:rsid w:val="00547A81"/>
    <w:rsid w:val="00550473"/>
    <w:rsid w:val="00550548"/>
    <w:rsid w:val="00550DE4"/>
    <w:rsid w:val="00550EDE"/>
    <w:rsid w:val="005511C8"/>
    <w:rsid w:val="00551519"/>
    <w:rsid w:val="00551D45"/>
    <w:rsid w:val="00551FAA"/>
    <w:rsid w:val="00552C55"/>
    <w:rsid w:val="005537B2"/>
    <w:rsid w:val="00553B05"/>
    <w:rsid w:val="005605EC"/>
    <w:rsid w:val="00560F61"/>
    <w:rsid w:val="00560FD0"/>
    <w:rsid w:val="00561660"/>
    <w:rsid w:val="005619B9"/>
    <w:rsid w:val="00561AAF"/>
    <w:rsid w:val="005631EE"/>
    <w:rsid w:val="00564F9A"/>
    <w:rsid w:val="005654D4"/>
    <w:rsid w:val="00566DCE"/>
    <w:rsid w:val="005672D9"/>
    <w:rsid w:val="00567FDF"/>
    <w:rsid w:val="00570034"/>
    <w:rsid w:val="0057013D"/>
    <w:rsid w:val="00570B9E"/>
    <w:rsid w:val="0057210D"/>
    <w:rsid w:val="0057248D"/>
    <w:rsid w:val="00572DF0"/>
    <w:rsid w:val="00573222"/>
    <w:rsid w:val="005733B4"/>
    <w:rsid w:val="00573EE3"/>
    <w:rsid w:val="00575595"/>
    <w:rsid w:val="00575CD4"/>
    <w:rsid w:val="00575D3D"/>
    <w:rsid w:val="00577005"/>
    <w:rsid w:val="00577098"/>
    <w:rsid w:val="005808B4"/>
    <w:rsid w:val="00581365"/>
    <w:rsid w:val="00581E12"/>
    <w:rsid w:val="005826B8"/>
    <w:rsid w:val="005827B8"/>
    <w:rsid w:val="005829D0"/>
    <w:rsid w:val="00585F51"/>
    <w:rsid w:val="00586013"/>
    <w:rsid w:val="005860EF"/>
    <w:rsid w:val="005867F1"/>
    <w:rsid w:val="0058789E"/>
    <w:rsid w:val="00587F77"/>
    <w:rsid w:val="005901EF"/>
    <w:rsid w:val="00590ADF"/>
    <w:rsid w:val="00591E2C"/>
    <w:rsid w:val="005938C4"/>
    <w:rsid w:val="00593F4D"/>
    <w:rsid w:val="005945F5"/>
    <w:rsid w:val="00596005"/>
    <w:rsid w:val="00596C80"/>
    <w:rsid w:val="00597349"/>
    <w:rsid w:val="00597C17"/>
    <w:rsid w:val="005A0EBE"/>
    <w:rsid w:val="005A1AC1"/>
    <w:rsid w:val="005A2442"/>
    <w:rsid w:val="005A3197"/>
    <w:rsid w:val="005A36F8"/>
    <w:rsid w:val="005A3F98"/>
    <w:rsid w:val="005A4ACD"/>
    <w:rsid w:val="005A4B5A"/>
    <w:rsid w:val="005A4D3E"/>
    <w:rsid w:val="005A4F8D"/>
    <w:rsid w:val="005A58C9"/>
    <w:rsid w:val="005A5A4D"/>
    <w:rsid w:val="005A6437"/>
    <w:rsid w:val="005A78E8"/>
    <w:rsid w:val="005B05E1"/>
    <w:rsid w:val="005B092B"/>
    <w:rsid w:val="005B2030"/>
    <w:rsid w:val="005B3CC5"/>
    <w:rsid w:val="005B438C"/>
    <w:rsid w:val="005B45A5"/>
    <w:rsid w:val="005B5127"/>
    <w:rsid w:val="005B7170"/>
    <w:rsid w:val="005C0A79"/>
    <w:rsid w:val="005C28C3"/>
    <w:rsid w:val="005C4B6D"/>
    <w:rsid w:val="005C4C4D"/>
    <w:rsid w:val="005C4EFC"/>
    <w:rsid w:val="005C5415"/>
    <w:rsid w:val="005C6E5B"/>
    <w:rsid w:val="005D01F5"/>
    <w:rsid w:val="005D11C7"/>
    <w:rsid w:val="005D1540"/>
    <w:rsid w:val="005D2001"/>
    <w:rsid w:val="005D3509"/>
    <w:rsid w:val="005D381C"/>
    <w:rsid w:val="005D59B3"/>
    <w:rsid w:val="005D5D1E"/>
    <w:rsid w:val="005D5E1E"/>
    <w:rsid w:val="005D6CA7"/>
    <w:rsid w:val="005D735C"/>
    <w:rsid w:val="005D7E49"/>
    <w:rsid w:val="005E0039"/>
    <w:rsid w:val="005E0541"/>
    <w:rsid w:val="005E1F65"/>
    <w:rsid w:val="005E2C1B"/>
    <w:rsid w:val="005E32DB"/>
    <w:rsid w:val="005E48A6"/>
    <w:rsid w:val="005E50D2"/>
    <w:rsid w:val="005E7F06"/>
    <w:rsid w:val="005E7F97"/>
    <w:rsid w:val="005F0495"/>
    <w:rsid w:val="005F07AC"/>
    <w:rsid w:val="005F0CAD"/>
    <w:rsid w:val="005F2F57"/>
    <w:rsid w:val="005F3678"/>
    <w:rsid w:val="005F3B24"/>
    <w:rsid w:val="005F40F4"/>
    <w:rsid w:val="005F48B5"/>
    <w:rsid w:val="006005F3"/>
    <w:rsid w:val="00601697"/>
    <w:rsid w:val="00601B58"/>
    <w:rsid w:val="00601CCE"/>
    <w:rsid w:val="006026C3"/>
    <w:rsid w:val="00603EF0"/>
    <w:rsid w:val="00604D09"/>
    <w:rsid w:val="00605634"/>
    <w:rsid w:val="00605A48"/>
    <w:rsid w:val="00606CCA"/>
    <w:rsid w:val="00606D29"/>
    <w:rsid w:val="00610299"/>
    <w:rsid w:val="00610FF1"/>
    <w:rsid w:val="00613DCD"/>
    <w:rsid w:val="0061496C"/>
    <w:rsid w:val="0061527F"/>
    <w:rsid w:val="00615FAC"/>
    <w:rsid w:val="00617ECD"/>
    <w:rsid w:val="00622A83"/>
    <w:rsid w:val="00624BD0"/>
    <w:rsid w:val="00625759"/>
    <w:rsid w:val="006266A2"/>
    <w:rsid w:val="006272A5"/>
    <w:rsid w:val="00630668"/>
    <w:rsid w:val="00630F08"/>
    <w:rsid w:val="00632011"/>
    <w:rsid w:val="0063223B"/>
    <w:rsid w:val="00633FD1"/>
    <w:rsid w:val="00634F9F"/>
    <w:rsid w:val="00637099"/>
    <w:rsid w:val="00637675"/>
    <w:rsid w:val="006379ED"/>
    <w:rsid w:val="006420ED"/>
    <w:rsid w:val="006422AE"/>
    <w:rsid w:val="00643271"/>
    <w:rsid w:val="00643815"/>
    <w:rsid w:val="00643B0F"/>
    <w:rsid w:val="00643BEC"/>
    <w:rsid w:val="00644635"/>
    <w:rsid w:val="00644D43"/>
    <w:rsid w:val="00644DE2"/>
    <w:rsid w:val="006451F8"/>
    <w:rsid w:val="00646A48"/>
    <w:rsid w:val="006501F4"/>
    <w:rsid w:val="00650427"/>
    <w:rsid w:val="00651491"/>
    <w:rsid w:val="00652428"/>
    <w:rsid w:val="00653495"/>
    <w:rsid w:val="00653CDA"/>
    <w:rsid w:val="00653F8D"/>
    <w:rsid w:val="00654EAF"/>
    <w:rsid w:val="00654EE4"/>
    <w:rsid w:val="006553E7"/>
    <w:rsid w:val="00656DDD"/>
    <w:rsid w:val="00661531"/>
    <w:rsid w:val="00661895"/>
    <w:rsid w:val="006629EA"/>
    <w:rsid w:val="00663CCB"/>
    <w:rsid w:val="00663D14"/>
    <w:rsid w:val="00663F2B"/>
    <w:rsid w:val="00665B9B"/>
    <w:rsid w:val="00666B02"/>
    <w:rsid w:val="00667D85"/>
    <w:rsid w:val="00670378"/>
    <w:rsid w:val="006703A8"/>
    <w:rsid w:val="00671245"/>
    <w:rsid w:val="006736E9"/>
    <w:rsid w:val="00673D86"/>
    <w:rsid w:val="006744B6"/>
    <w:rsid w:val="00674957"/>
    <w:rsid w:val="006760E4"/>
    <w:rsid w:val="00677607"/>
    <w:rsid w:val="00677A89"/>
    <w:rsid w:val="006806C2"/>
    <w:rsid w:val="00681726"/>
    <w:rsid w:val="0068236E"/>
    <w:rsid w:val="00682FC9"/>
    <w:rsid w:val="00683190"/>
    <w:rsid w:val="006835C5"/>
    <w:rsid w:val="0068480B"/>
    <w:rsid w:val="00684E36"/>
    <w:rsid w:val="0068568E"/>
    <w:rsid w:val="00685CFB"/>
    <w:rsid w:val="0068677C"/>
    <w:rsid w:val="00686F48"/>
    <w:rsid w:val="00687B22"/>
    <w:rsid w:val="00693383"/>
    <w:rsid w:val="00695A0C"/>
    <w:rsid w:val="00695A0F"/>
    <w:rsid w:val="00695E5B"/>
    <w:rsid w:val="00697696"/>
    <w:rsid w:val="00697C21"/>
    <w:rsid w:val="006A1DB1"/>
    <w:rsid w:val="006A2A81"/>
    <w:rsid w:val="006A4022"/>
    <w:rsid w:val="006A48DA"/>
    <w:rsid w:val="006A4AA0"/>
    <w:rsid w:val="006A4E10"/>
    <w:rsid w:val="006A5128"/>
    <w:rsid w:val="006A573E"/>
    <w:rsid w:val="006A6EE5"/>
    <w:rsid w:val="006A74CE"/>
    <w:rsid w:val="006A7708"/>
    <w:rsid w:val="006B00BC"/>
    <w:rsid w:val="006B0936"/>
    <w:rsid w:val="006B1DCF"/>
    <w:rsid w:val="006B22B8"/>
    <w:rsid w:val="006B28A6"/>
    <w:rsid w:val="006B3CB4"/>
    <w:rsid w:val="006B4005"/>
    <w:rsid w:val="006B437E"/>
    <w:rsid w:val="006B4710"/>
    <w:rsid w:val="006C152B"/>
    <w:rsid w:val="006C1BB1"/>
    <w:rsid w:val="006C2495"/>
    <w:rsid w:val="006C4225"/>
    <w:rsid w:val="006C4494"/>
    <w:rsid w:val="006C4AD8"/>
    <w:rsid w:val="006C4C45"/>
    <w:rsid w:val="006C7675"/>
    <w:rsid w:val="006C779B"/>
    <w:rsid w:val="006C7F28"/>
    <w:rsid w:val="006D1E76"/>
    <w:rsid w:val="006D4CA5"/>
    <w:rsid w:val="006D5037"/>
    <w:rsid w:val="006D721C"/>
    <w:rsid w:val="006D73E5"/>
    <w:rsid w:val="006D7400"/>
    <w:rsid w:val="006E09FF"/>
    <w:rsid w:val="006E0C33"/>
    <w:rsid w:val="006E154E"/>
    <w:rsid w:val="006E1E12"/>
    <w:rsid w:val="006E294E"/>
    <w:rsid w:val="006E338E"/>
    <w:rsid w:val="006E3C7D"/>
    <w:rsid w:val="006E5479"/>
    <w:rsid w:val="006F224C"/>
    <w:rsid w:val="006F2E82"/>
    <w:rsid w:val="006F34E8"/>
    <w:rsid w:val="006F3ACB"/>
    <w:rsid w:val="006F3D79"/>
    <w:rsid w:val="006F41E9"/>
    <w:rsid w:val="006F4264"/>
    <w:rsid w:val="006F4539"/>
    <w:rsid w:val="006F4DF1"/>
    <w:rsid w:val="006F5746"/>
    <w:rsid w:val="006F6509"/>
    <w:rsid w:val="006F662E"/>
    <w:rsid w:val="006F78E3"/>
    <w:rsid w:val="006F7EDD"/>
    <w:rsid w:val="007001C9"/>
    <w:rsid w:val="00701506"/>
    <w:rsid w:val="0070221B"/>
    <w:rsid w:val="0070289D"/>
    <w:rsid w:val="0070329F"/>
    <w:rsid w:val="00703FD8"/>
    <w:rsid w:val="0070497F"/>
    <w:rsid w:val="007051AD"/>
    <w:rsid w:val="00705409"/>
    <w:rsid w:val="0070557E"/>
    <w:rsid w:val="00706916"/>
    <w:rsid w:val="00707201"/>
    <w:rsid w:val="00710537"/>
    <w:rsid w:val="00710E6A"/>
    <w:rsid w:val="00711482"/>
    <w:rsid w:val="00711E0B"/>
    <w:rsid w:val="00712807"/>
    <w:rsid w:val="00713141"/>
    <w:rsid w:val="0071387A"/>
    <w:rsid w:val="0071593C"/>
    <w:rsid w:val="00715EFB"/>
    <w:rsid w:val="007166E4"/>
    <w:rsid w:val="00720295"/>
    <w:rsid w:val="00720E02"/>
    <w:rsid w:val="007210A8"/>
    <w:rsid w:val="00721A7A"/>
    <w:rsid w:val="0072256D"/>
    <w:rsid w:val="00722A36"/>
    <w:rsid w:val="00723629"/>
    <w:rsid w:val="0072456C"/>
    <w:rsid w:val="007252F1"/>
    <w:rsid w:val="007255D9"/>
    <w:rsid w:val="0072587B"/>
    <w:rsid w:val="00726587"/>
    <w:rsid w:val="00726D42"/>
    <w:rsid w:val="0072716B"/>
    <w:rsid w:val="00727AAD"/>
    <w:rsid w:val="0073315D"/>
    <w:rsid w:val="00733D73"/>
    <w:rsid w:val="00733E1B"/>
    <w:rsid w:val="00734BDD"/>
    <w:rsid w:val="007354F9"/>
    <w:rsid w:val="00735911"/>
    <w:rsid w:val="00735E87"/>
    <w:rsid w:val="00736FE9"/>
    <w:rsid w:val="00736FEE"/>
    <w:rsid w:val="0073741D"/>
    <w:rsid w:val="00740388"/>
    <w:rsid w:val="0074066C"/>
    <w:rsid w:val="00741D95"/>
    <w:rsid w:val="00743AB8"/>
    <w:rsid w:val="00743F5C"/>
    <w:rsid w:val="00744629"/>
    <w:rsid w:val="007464DF"/>
    <w:rsid w:val="00746B11"/>
    <w:rsid w:val="00746E78"/>
    <w:rsid w:val="00747677"/>
    <w:rsid w:val="00752E1C"/>
    <w:rsid w:val="00753DD1"/>
    <w:rsid w:val="007544AD"/>
    <w:rsid w:val="0075549C"/>
    <w:rsid w:val="007575E5"/>
    <w:rsid w:val="00760F83"/>
    <w:rsid w:val="007619C8"/>
    <w:rsid w:val="00762F89"/>
    <w:rsid w:val="00764C35"/>
    <w:rsid w:val="00764E12"/>
    <w:rsid w:val="00765C96"/>
    <w:rsid w:val="0076604C"/>
    <w:rsid w:val="00766094"/>
    <w:rsid w:val="007670BB"/>
    <w:rsid w:val="00767EB1"/>
    <w:rsid w:val="00770862"/>
    <w:rsid w:val="0077094E"/>
    <w:rsid w:val="00770BD3"/>
    <w:rsid w:val="00771BD5"/>
    <w:rsid w:val="00771D87"/>
    <w:rsid w:val="0077231F"/>
    <w:rsid w:val="007733F0"/>
    <w:rsid w:val="00773FD3"/>
    <w:rsid w:val="00774A83"/>
    <w:rsid w:val="00775156"/>
    <w:rsid w:val="00775912"/>
    <w:rsid w:val="00776098"/>
    <w:rsid w:val="00777B6D"/>
    <w:rsid w:val="00780119"/>
    <w:rsid w:val="00782171"/>
    <w:rsid w:val="00783B36"/>
    <w:rsid w:val="00784A5A"/>
    <w:rsid w:val="007859B9"/>
    <w:rsid w:val="00785C51"/>
    <w:rsid w:val="00785FBA"/>
    <w:rsid w:val="007906BA"/>
    <w:rsid w:val="00790DDC"/>
    <w:rsid w:val="00791E60"/>
    <w:rsid w:val="0079264C"/>
    <w:rsid w:val="00792C4C"/>
    <w:rsid w:val="00793857"/>
    <w:rsid w:val="00794B39"/>
    <w:rsid w:val="00794D02"/>
    <w:rsid w:val="00795C00"/>
    <w:rsid w:val="00795F4A"/>
    <w:rsid w:val="00796831"/>
    <w:rsid w:val="007972F0"/>
    <w:rsid w:val="007974E3"/>
    <w:rsid w:val="007A2219"/>
    <w:rsid w:val="007A4FBB"/>
    <w:rsid w:val="007A55C6"/>
    <w:rsid w:val="007A591D"/>
    <w:rsid w:val="007A5BC5"/>
    <w:rsid w:val="007A6C53"/>
    <w:rsid w:val="007A70CE"/>
    <w:rsid w:val="007B2F29"/>
    <w:rsid w:val="007B4DF3"/>
    <w:rsid w:val="007B56EC"/>
    <w:rsid w:val="007B5A00"/>
    <w:rsid w:val="007B5B4C"/>
    <w:rsid w:val="007B6196"/>
    <w:rsid w:val="007B6E51"/>
    <w:rsid w:val="007B7A53"/>
    <w:rsid w:val="007C0394"/>
    <w:rsid w:val="007C0D38"/>
    <w:rsid w:val="007C0F87"/>
    <w:rsid w:val="007C11AF"/>
    <w:rsid w:val="007C2CC0"/>
    <w:rsid w:val="007C31EB"/>
    <w:rsid w:val="007C35DA"/>
    <w:rsid w:val="007C3CE6"/>
    <w:rsid w:val="007C4E57"/>
    <w:rsid w:val="007C5F79"/>
    <w:rsid w:val="007C78C6"/>
    <w:rsid w:val="007D1FE6"/>
    <w:rsid w:val="007D23CF"/>
    <w:rsid w:val="007D2603"/>
    <w:rsid w:val="007D4847"/>
    <w:rsid w:val="007D62E1"/>
    <w:rsid w:val="007D7351"/>
    <w:rsid w:val="007D7C3B"/>
    <w:rsid w:val="007E036E"/>
    <w:rsid w:val="007E1E8E"/>
    <w:rsid w:val="007E1EDC"/>
    <w:rsid w:val="007E1F6E"/>
    <w:rsid w:val="007E1FC9"/>
    <w:rsid w:val="007E2758"/>
    <w:rsid w:val="007E2A09"/>
    <w:rsid w:val="007E2F31"/>
    <w:rsid w:val="007E31D5"/>
    <w:rsid w:val="007E3F16"/>
    <w:rsid w:val="007E4C84"/>
    <w:rsid w:val="007E4E87"/>
    <w:rsid w:val="007E5A81"/>
    <w:rsid w:val="007E70B9"/>
    <w:rsid w:val="007E76FE"/>
    <w:rsid w:val="007F1057"/>
    <w:rsid w:val="007F1EEC"/>
    <w:rsid w:val="007F2979"/>
    <w:rsid w:val="007F2CB7"/>
    <w:rsid w:val="007F2D0D"/>
    <w:rsid w:val="007F3776"/>
    <w:rsid w:val="007F41FC"/>
    <w:rsid w:val="007F4262"/>
    <w:rsid w:val="007F47A2"/>
    <w:rsid w:val="007F5D48"/>
    <w:rsid w:val="007F61EC"/>
    <w:rsid w:val="007F71B2"/>
    <w:rsid w:val="00800CE0"/>
    <w:rsid w:val="008010DE"/>
    <w:rsid w:val="00802339"/>
    <w:rsid w:val="00802FC7"/>
    <w:rsid w:val="00803046"/>
    <w:rsid w:val="008038DF"/>
    <w:rsid w:val="00803BF0"/>
    <w:rsid w:val="0080432B"/>
    <w:rsid w:val="00804854"/>
    <w:rsid w:val="0080494F"/>
    <w:rsid w:val="00806561"/>
    <w:rsid w:val="0080721B"/>
    <w:rsid w:val="00807520"/>
    <w:rsid w:val="00810FCB"/>
    <w:rsid w:val="00811FDC"/>
    <w:rsid w:val="00812B35"/>
    <w:rsid w:val="0081540F"/>
    <w:rsid w:val="00815905"/>
    <w:rsid w:val="00816DA5"/>
    <w:rsid w:val="00817E92"/>
    <w:rsid w:val="008203BC"/>
    <w:rsid w:val="008219A6"/>
    <w:rsid w:val="00821F0C"/>
    <w:rsid w:val="00822AFB"/>
    <w:rsid w:val="008319B2"/>
    <w:rsid w:val="008323BC"/>
    <w:rsid w:val="008334A1"/>
    <w:rsid w:val="008348CB"/>
    <w:rsid w:val="008371E4"/>
    <w:rsid w:val="00840D01"/>
    <w:rsid w:val="008415A3"/>
    <w:rsid w:val="00841A2C"/>
    <w:rsid w:val="00842DA3"/>
    <w:rsid w:val="00843B55"/>
    <w:rsid w:val="00843EC6"/>
    <w:rsid w:val="0084424B"/>
    <w:rsid w:val="00844479"/>
    <w:rsid w:val="008450FF"/>
    <w:rsid w:val="00846E52"/>
    <w:rsid w:val="00847010"/>
    <w:rsid w:val="008472BB"/>
    <w:rsid w:val="00847539"/>
    <w:rsid w:val="00847705"/>
    <w:rsid w:val="00852073"/>
    <w:rsid w:val="008524DB"/>
    <w:rsid w:val="00852AEE"/>
    <w:rsid w:val="00853B79"/>
    <w:rsid w:val="00853FB9"/>
    <w:rsid w:val="0085436D"/>
    <w:rsid w:val="00854718"/>
    <w:rsid w:val="00855D8C"/>
    <w:rsid w:val="008571EC"/>
    <w:rsid w:val="00857C28"/>
    <w:rsid w:val="00857E47"/>
    <w:rsid w:val="008602F1"/>
    <w:rsid w:val="008603FA"/>
    <w:rsid w:val="00860E1D"/>
    <w:rsid w:val="008631B1"/>
    <w:rsid w:val="00863D96"/>
    <w:rsid w:val="008657F6"/>
    <w:rsid w:val="00865E3E"/>
    <w:rsid w:val="0087093D"/>
    <w:rsid w:val="008717D8"/>
    <w:rsid w:val="00871D72"/>
    <w:rsid w:val="0087271F"/>
    <w:rsid w:val="0087279C"/>
    <w:rsid w:val="00872AD2"/>
    <w:rsid w:val="008741AD"/>
    <w:rsid w:val="0087585F"/>
    <w:rsid w:val="008769F0"/>
    <w:rsid w:val="00876B93"/>
    <w:rsid w:val="00876CEF"/>
    <w:rsid w:val="00877DAC"/>
    <w:rsid w:val="00877DDF"/>
    <w:rsid w:val="00881C48"/>
    <w:rsid w:val="00882389"/>
    <w:rsid w:val="008838A8"/>
    <w:rsid w:val="00884BE7"/>
    <w:rsid w:val="00884DBE"/>
    <w:rsid w:val="00885DFF"/>
    <w:rsid w:val="008866FA"/>
    <w:rsid w:val="0088704B"/>
    <w:rsid w:val="0088765E"/>
    <w:rsid w:val="008905EF"/>
    <w:rsid w:val="00891A40"/>
    <w:rsid w:val="00891D93"/>
    <w:rsid w:val="00892018"/>
    <w:rsid w:val="008927AE"/>
    <w:rsid w:val="00893A3E"/>
    <w:rsid w:val="0089438C"/>
    <w:rsid w:val="008948F2"/>
    <w:rsid w:val="00894C6A"/>
    <w:rsid w:val="00895296"/>
    <w:rsid w:val="008958B5"/>
    <w:rsid w:val="00895A9D"/>
    <w:rsid w:val="0089671A"/>
    <w:rsid w:val="00897FF5"/>
    <w:rsid w:val="008A1A1C"/>
    <w:rsid w:val="008A20B1"/>
    <w:rsid w:val="008A3C77"/>
    <w:rsid w:val="008A3EB6"/>
    <w:rsid w:val="008A44AE"/>
    <w:rsid w:val="008A476A"/>
    <w:rsid w:val="008A5A67"/>
    <w:rsid w:val="008A670E"/>
    <w:rsid w:val="008A6A27"/>
    <w:rsid w:val="008A6AC4"/>
    <w:rsid w:val="008A7E9B"/>
    <w:rsid w:val="008B1745"/>
    <w:rsid w:val="008B23E5"/>
    <w:rsid w:val="008B2683"/>
    <w:rsid w:val="008B4717"/>
    <w:rsid w:val="008B4AA2"/>
    <w:rsid w:val="008B544C"/>
    <w:rsid w:val="008B5BEC"/>
    <w:rsid w:val="008B684F"/>
    <w:rsid w:val="008B6CAE"/>
    <w:rsid w:val="008B716C"/>
    <w:rsid w:val="008B776F"/>
    <w:rsid w:val="008C0DA3"/>
    <w:rsid w:val="008C300E"/>
    <w:rsid w:val="008C3ECD"/>
    <w:rsid w:val="008C5A71"/>
    <w:rsid w:val="008C6C10"/>
    <w:rsid w:val="008C6EBB"/>
    <w:rsid w:val="008D00D0"/>
    <w:rsid w:val="008D073C"/>
    <w:rsid w:val="008D0AEC"/>
    <w:rsid w:val="008D0F47"/>
    <w:rsid w:val="008D10F8"/>
    <w:rsid w:val="008D1512"/>
    <w:rsid w:val="008D1902"/>
    <w:rsid w:val="008D1D2A"/>
    <w:rsid w:val="008D3312"/>
    <w:rsid w:val="008D3658"/>
    <w:rsid w:val="008D42AD"/>
    <w:rsid w:val="008D466E"/>
    <w:rsid w:val="008D4A75"/>
    <w:rsid w:val="008D55D6"/>
    <w:rsid w:val="008D7515"/>
    <w:rsid w:val="008E0C19"/>
    <w:rsid w:val="008E1E2A"/>
    <w:rsid w:val="008E1E66"/>
    <w:rsid w:val="008E243D"/>
    <w:rsid w:val="008E28E9"/>
    <w:rsid w:val="008E31EF"/>
    <w:rsid w:val="008E5AAE"/>
    <w:rsid w:val="008E6029"/>
    <w:rsid w:val="008E7499"/>
    <w:rsid w:val="008E7DD3"/>
    <w:rsid w:val="008F1EC4"/>
    <w:rsid w:val="008F20B3"/>
    <w:rsid w:val="008F20E7"/>
    <w:rsid w:val="008F21AA"/>
    <w:rsid w:val="008F23A9"/>
    <w:rsid w:val="008F2E46"/>
    <w:rsid w:val="008F3883"/>
    <w:rsid w:val="008F57CE"/>
    <w:rsid w:val="008F599F"/>
    <w:rsid w:val="008F6FA4"/>
    <w:rsid w:val="00900480"/>
    <w:rsid w:val="0090127B"/>
    <w:rsid w:val="00901E46"/>
    <w:rsid w:val="00902EAE"/>
    <w:rsid w:val="00903976"/>
    <w:rsid w:val="00904AAB"/>
    <w:rsid w:val="00904BED"/>
    <w:rsid w:val="00904FAC"/>
    <w:rsid w:val="00905270"/>
    <w:rsid w:val="009056C1"/>
    <w:rsid w:val="00907A0E"/>
    <w:rsid w:val="009104D3"/>
    <w:rsid w:val="009113F3"/>
    <w:rsid w:val="009129A5"/>
    <w:rsid w:val="00913D20"/>
    <w:rsid w:val="00914870"/>
    <w:rsid w:val="009169F0"/>
    <w:rsid w:val="009203D8"/>
    <w:rsid w:val="00920B34"/>
    <w:rsid w:val="0092172D"/>
    <w:rsid w:val="0092196A"/>
    <w:rsid w:val="00921AED"/>
    <w:rsid w:val="009224B0"/>
    <w:rsid w:val="00922F20"/>
    <w:rsid w:val="0092609F"/>
    <w:rsid w:val="00926592"/>
    <w:rsid w:val="0092755C"/>
    <w:rsid w:val="0093007C"/>
    <w:rsid w:val="0093027B"/>
    <w:rsid w:val="0093032C"/>
    <w:rsid w:val="00931C48"/>
    <w:rsid w:val="00934027"/>
    <w:rsid w:val="00934926"/>
    <w:rsid w:val="00936781"/>
    <w:rsid w:val="009371BB"/>
    <w:rsid w:val="00937E95"/>
    <w:rsid w:val="009406DE"/>
    <w:rsid w:val="00940AC9"/>
    <w:rsid w:val="009410C2"/>
    <w:rsid w:val="00941559"/>
    <w:rsid w:val="009415BC"/>
    <w:rsid w:val="00941B81"/>
    <w:rsid w:val="009423A3"/>
    <w:rsid w:val="009441F3"/>
    <w:rsid w:val="009453AE"/>
    <w:rsid w:val="00946345"/>
    <w:rsid w:val="00951C4C"/>
    <w:rsid w:val="009521EC"/>
    <w:rsid w:val="00952C98"/>
    <w:rsid w:val="0095307F"/>
    <w:rsid w:val="00953509"/>
    <w:rsid w:val="00954E4A"/>
    <w:rsid w:val="009557DF"/>
    <w:rsid w:val="009559DE"/>
    <w:rsid w:val="0095776B"/>
    <w:rsid w:val="00957C8E"/>
    <w:rsid w:val="009605B8"/>
    <w:rsid w:val="009607D3"/>
    <w:rsid w:val="009609BD"/>
    <w:rsid w:val="00961834"/>
    <w:rsid w:val="009619B0"/>
    <w:rsid w:val="009639AC"/>
    <w:rsid w:val="00963B55"/>
    <w:rsid w:val="009642B5"/>
    <w:rsid w:val="00964532"/>
    <w:rsid w:val="00966D57"/>
    <w:rsid w:val="00966D78"/>
    <w:rsid w:val="00967A85"/>
    <w:rsid w:val="00967CB1"/>
    <w:rsid w:val="00970525"/>
    <w:rsid w:val="00970F66"/>
    <w:rsid w:val="00972D7C"/>
    <w:rsid w:val="00972EB2"/>
    <w:rsid w:val="009731EE"/>
    <w:rsid w:val="009734AD"/>
    <w:rsid w:val="009756FA"/>
    <w:rsid w:val="00975D87"/>
    <w:rsid w:val="00976EA2"/>
    <w:rsid w:val="00981880"/>
    <w:rsid w:val="00981BA1"/>
    <w:rsid w:val="00981E4E"/>
    <w:rsid w:val="00983F6D"/>
    <w:rsid w:val="00984131"/>
    <w:rsid w:val="00984390"/>
    <w:rsid w:val="009872F4"/>
    <w:rsid w:val="00987E0B"/>
    <w:rsid w:val="00990050"/>
    <w:rsid w:val="00990799"/>
    <w:rsid w:val="00990803"/>
    <w:rsid w:val="00990C35"/>
    <w:rsid w:val="00990DA1"/>
    <w:rsid w:val="009915DA"/>
    <w:rsid w:val="009919A5"/>
    <w:rsid w:val="009920AB"/>
    <w:rsid w:val="00992EC5"/>
    <w:rsid w:val="00992F70"/>
    <w:rsid w:val="009935C6"/>
    <w:rsid w:val="00993AC3"/>
    <w:rsid w:val="0099435D"/>
    <w:rsid w:val="00994CEF"/>
    <w:rsid w:val="00995417"/>
    <w:rsid w:val="009A06AC"/>
    <w:rsid w:val="009A28D3"/>
    <w:rsid w:val="009A332B"/>
    <w:rsid w:val="009A4561"/>
    <w:rsid w:val="009A458B"/>
    <w:rsid w:val="009A4FCF"/>
    <w:rsid w:val="009A657A"/>
    <w:rsid w:val="009B0F50"/>
    <w:rsid w:val="009B1A35"/>
    <w:rsid w:val="009B3285"/>
    <w:rsid w:val="009B3497"/>
    <w:rsid w:val="009B3709"/>
    <w:rsid w:val="009B3AE8"/>
    <w:rsid w:val="009B423E"/>
    <w:rsid w:val="009B570D"/>
    <w:rsid w:val="009B6ABB"/>
    <w:rsid w:val="009B717C"/>
    <w:rsid w:val="009B740E"/>
    <w:rsid w:val="009C09AF"/>
    <w:rsid w:val="009C1949"/>
    <w:rsid w:val="009C261A"/>
    <w:rsid w:val="009C407A"/>
    <w:rsid w:val="009C48EA"/>
    <w:rsid w:val="009C5239"/>
    <w:rsid w:val="009C61AD"/>
    <w:rsid w:val="009C6648"/>
    <w:rsid w:val="009C7A67"/>
    <w:rsid w:val="009D0AE1"/>
    <w:rsid w:val="009D0C22"/>
    <w:rsid w:val="009D1C77"/>
    <w:rsid w:val="009D3B26"/>
    <w:rsid w:val="009D400E"/>
    <w:rsid w:val="009D4126"/>
    <w:rsid w:val="009D5791"/>
    <w:rsid w:val="009D6F4F"/>
    <w:rsid w:val="009D7D17"/>
    <w:rsid w:val="009E0818"/>
    <w:rsid w:val="009E11B8"/>
    <w:rsid w:val="009E1BCF"/>
    <w:rsid w:val="009E34DC"/>
    <w:rsid w:val="009E5690"/>
    <w:rsid w:val="009E58E1"/>
    <w:rsid w:val="009E5945"/>
    <w:rsid w:val="009E6484"/>
    <w:rsid w:val="009E6E68"/>
    <w:rsid w:val="009F0598"/>
    <w:rsid w:val="009F1DC7"/>
    <w:rsid w:val="009F2493"/>
    <w:rsid w:val="009F2CC2"/>
    <w:rsid w:val="009F3D19"/>
    <w:rsid w:val="009F3EB2"/>
    <w:rsid w:val="009F484D"/>
    <w:rsid w:val="009F5517"/>
    <w:rsid w:val="00A00471"/>
    <w:rsid w:val="00A025CB"/>
    <w:rsid w:val="00A02F05"/>
    <w:rsid w:val="00A0325F"/>
    <w:rsid w:val="00A0327B"/>
    <w:rsid w:val="00A03659"/>
    <w:rsid w:val="00A04016"/>
    <w:rsid w:val="00A04076"/>
    <w:rsid w:val="00A05591"/>
    <w:rsid w:val="00A05A94"/>
    <w:rsid w:val="00A061FF"/>
    <w:rsid w:val="00A11536"/>
    <w:rsid w:val="00A1203B"/>
    <w:rsid w:val="00A1246E"/>
    <w:rsid w:val="00A127D8"/>
    <w:rsid w:val="00A12F62"/>
    <w:rsid w:val="00A13463"/>
    <w:rsid w:val="00A13CFA"/>
    <w:rsid w:val="00A14932"/>
    <w:rsid w:val="00A16B15"/>
    <w:rsid w:val="00A20122"/>
    <w:rsid w:val="00A202BE"/>
    <w:rsid w:val="00A214A7"/>
    <w:rsid w:val="00A22333"/>
    <w:rsid w:val="00A229E6"/>
    <w:rsid w:val="00A22DAC"/>
    <w:rsid w:val="00A235E5"/>
    <w:rsid w:val="00A23F2E"/>
    <w:rsid w:val="00A242A0"/>
    <w:rsid w:val="00A24E35"/>
    <w:rsid w:val="00A25F9F"/>
    <w:rsid w:val="00A2654F"/>
    <w:rsid w:val="00A26C01"/>
    <w:rsid w:val="00A26FDE"/>
    <w:rsid w:val="00A3001A"/>
    <w:rsid w:val="00A30972"/>
    <w:rsid w:val="00A30F72"/>
    <w:rsid w:val="00A3150B"/>
    <w:rsid w:val="00A31989"/>
    <w:rsid w:val="00A321DA"/>
    <w:rsid w:val="00A33234"/>
    <w:rsid w:val="00A348B9"/>
    <w:rsid w:val="00A34DAB"/>
    <w:rsid w:val="00A36ABA"/>
    <w:rsid w:val="00A37C32"/>
    <w:rsid w:val="00A4141D"/>
    <w:rsid w:val="00A43D65"/>
    <w:rsid w:val="00A455B6"/>
    <w:rsid w:val="00A4686D"/>
    <w:rsid w:val="00A471AF"/>
    <w:rsid w:val="00A47519"/>
    <w:rsid w:val="00A509DE"/>
    <w:rsid w:val="00A51F5B"/>
    <w:rsid w:val="00A524E4"/>
    <w:rsid w:val="00A52814"/>
    <w:rsid w:val="00A52D61"/>
    <w:rsid w:val="00A53534"/>
    <w:rsid w:val="00A537C4"/>
    <w:rsid w:val="00A53E2D"/>
    <w:rsid w:val="00A54076"/>
    <w:rsid w:val="00A544B5"/>
    <w:rsid w:val="00A54535"/>
    <w:rsid w:val="00A54811"/>
    <w:rsid w:val="00A55E95"/>
    <w:rsid w:val="00A56AB3"/>
    <w:rsid w:val="00A576F3"/>
    <w:rsid w:val="00A610B4"/>
    <w:rsid w:val="00A61E69"/>
    <w:rsid w:val="00A631A7"/>
    <w:rsid w:val="00A64377"/>
    <w:rsid w:val="00A64666"/>
    <w:rsid w:val="00A67115"/>
    <w:rsid w:val="00A7073E"/>
    <w:rsid w:val="00A710EA"/>
    <w:rsid w:val="00A72688"/>
    <w:rsid w:val="00A7392B"/>
    <w:rsid w:val="00A751A9"/>
    <w:rsid w:val="00A76621"/>
    <w:rsid w:val="00A77493"/>
    <w:rsid w:val="00A77C18"/>
    <w:rsid w:val="00A8069A"/>
    <w:rsid w:val="00A80781"/>
    <w:rsid w:val="00A82DA3"/>
    <w:rsid w:val="00A84DC1"/>
    <w:rsid w:val="00A8620D"/>
    <w:rsid w:val="00A86A46"/>
    <w:rsid w:val="00A871CE"/>
    <w:rsid w:val="00A87DA4"/>
    <w:rsid w:val="00A87DBB"/>
    <w:rsid w:val="00A908C0"/>
    <w:rsid w:val="00A908D0"/>
    <w:rsid w:val="00A90C2E"/>
    <w:rsid w:val="00A91377"/>
    <w:rsid w:val="00A92556"/>
    <w:rsid w:val="00A929AF"/>
    <w:rsid w:val="00A92EAE"/>
    <w:rsid w:val="00A93338"/>
    <w:rsid w:val="00A93E9B"/>
    <w:rsid w:val="00A94112"/>
    <w:rsid w:val="00A95DC7"/>
    <w:rsid w:val="00A96063"/>
    <w:rsid w:val="00AA1D4F"/>
    <w:rsid w:val="00AA1E4D"/>
    <w:rsid w:val="00AA2C6D"/>
    <w:rsid w:val="00AA47D7"/>
    <w:rsid w:val="00AA5566"/>
    <w:rsid w:val="00AA7153"/>
    <w:rsid w:val="00AB0B05"/>
    <w:rsid w:val="00AB0DA5"/>
    <w:rsid w:val="00AB1F3E"/>
    <w:rsid w:val="00AB2341"/>
    <w:rsid w:val="00AB29E1"/>
    <w:rsid w:val="00AB2D8F"/>
    <w:rsid w:val="00AB37CD"/>
    <w:rsid w:val="00AB382C"/>
    <w:rsid w:val="00AB4F7A"/>
    <w:rsid w:val="00AB5614"/>
    <w:rsid w:val="00AB6FBD"/>
    <w:rsid w:val="00AB784E"/>
    <w:rsid w:val="00AB7A32"/>
    <w:rsid w:val="00AC127B"/>
    <w:rsid w:val="00AC2D7A"/>
    <w:rsid w:val="00AC33CA"/>
    <w:rsid w:val="00AC417F"/>
    <w:rsid w:val="00AC4251"/>
    <w:rsid w:val="00AC60F7"/>
    <w:rsid w:val="00AC6283"/>
    <w:rsid w:val="00AC7222"/>
    <w:rsid w:val="00AC732A"/>
    <w:rsid w:val="00AC7DFC"/>
    <w:rsid w:val="00AC7E9D"/>
    <w:rsid w:val="00AD101D"/>
    <w:rsid w:val="00AD16F3"/>
    <w:rsid w:val="00AD1B0D"/>
    <w:rsid w:val="00AD2170"/>
    <w:rsid w:val="00AD296D"/>
    <w:rsid w:val="00AD2FFC"/>
    <w:rsid w:val="00AD37AB"/>
    <w:rsid w:val="00AD3D33"/>
    <w:rsid w:val="00AD4F91"/>
    <w:rsid w:val="00AD7355"/>
    <w:rsid w:val="00AD76A4"/>
    <w:rsid w:val="00AE0C58"/>
    <w:rsid w:val="00AE144E"/>
    <w:rsid w:val="00AE162F"/>
    <w:rsid w:val="00AE17AA"/>
    <w:rsid w:val="00AE3376"/>
    <w:rsid w:val="00AE3CC1"/>
    <w:rsid w:val="00AE4304"/>
    <w:rsid w:val="00AE4A58"/>
    <w:rsid w:val="00AE4E15"/>
    <w:rsid w:val="00AE569B"/>
    <w:rsid w:val="00AE71B4"/>
    <w:rsid w:val="00AE7B03"/>
    <w:rsid w:val="00AF01B5"/>
    <w:rsid w:val="00AF0462"/>
    <w:rsid w:val="00AF1842"/>
    <w:rsid w:val="00AF2070"/>
    <w:rsid w:val="00AF2330"/>
    <w:rsid w:val="00AF45B5"/>
    <w:rsid w:val="00AF4C46"/>
    <w:rsid w:val="00AF5562"/>
    <w:rsid w:val="00AF5AB5"/>
    <w:rsid w:val="00AF5D3D"/>
    <w:rsid w:val="00AF62C9"/>
    <w:rsid w:val="00AF6FB7"/>
    <w:rsid w:val="00AF7F40"/>
    <w:rsid w:val="00B0102F"/>
    <w:rsid w:val="00B010F6"/>
    <w:rsid w:val="00B02004"/>
    <w:rsid w:val="00B05087"/>
    <w:rsid w:val="00B06674"/>
    <w:rsid w:val="00B06993"/>
    <w:rsid w:val="00B072B0"/>
    <w:rsid w:val="00B072F1"/>
    <w:rsid w:val="00B0739E"/>
    <w:rsid w:val="00B07D55"/>
    <w:rsid w:val="00B107F0"/>
    <w:rsid w:val="00B128A8"/>
    <w:rsid w:val="00B12C9E"/>
    <w:rsid w:val="00B1388F"/>
    <w:rsid w:val="00B138DC"/>
    <w:rsid w:val="00B14CF4"/>
    <w:rsid w:val="00B15391"/>
    <w:rsid w:val="00B17D1D"/>
    <w:rsid w:val="00B17E17"/>
    <w:rsid w:val="00B20410"/>
    <w:rsid w:val="00B20411"/>
    <w:rsid w:val="00B22811"/>
    <w:rsid w:val="00B22A4E"/>
    <w:rsid w:val="00B22E08"/>
    <w:rsid w:val="00B249FA"/>
    <w:rsid w:val="00B2578C"/>
    <w:rsid w:val="00B25CDD"/>
    <w:rsid w:val="00B268E5"/>
    <w:rsid w:val="00B26B63"/>
    <w:rsid w:val="00B26E0B"/>
    <w:rsid w:val="00B26E2F"/>
    <w:rsid w:val="00B27A45"/>
    <w:rsid w:val="00B27F46"/>
    <w:rsid w:val="00B31231"/>
    <w:rsid w:val="00B319CB"/>
    <w:rsid w:val="00B32840"/>
    <w:rsid w:val="00B33E0E"/>
    <w:rsid w:val="00B35505"/>
    <w:rsid w:val="00B3674D"/>
    <w:rsid w:val="00B40959"/>
    <w:rsid w:val="00B40D1C"/>
    <w:rsid w:val="00B40FE2"/>
    <w:rsid w:val="00B415DB"/>
    <w:rsid w:val="00B43719"/>
    <w:rsid w:val="00B43AAB"/>
    <w:rsid w:val="00B43C89"/>
    <w:rsid w:val="00B448CA"/>
    <w:rsid w:val="00B45769"/>
    <w:rsid w:val="00B46DB6"/>
    <w:rsid w:val="00B470EF"/>
    <w:rsid w:val="00B47248"/>
    <w:rsid w:val="00B518FE"/>
    <w:rsid w:val="00B52699"/>
    <w:rsid w:val="00B52FA4"/>
    <w:rsid w:val="00B54060"/>
    <w:rsid w:val="00B55288"/>
    <w:rsid w:val="00B5535A"/>
    <w:rsid w:val="00B568A5"/>
    <w:rsid w:val="00B60269"/>
    <w:rsid w:val="00B61436"/>
    <w:rsid w:val="00B620CF"/>
    <w:rsid w:val="00B620E0"/>
    <w:rsid w:val="00B63092"/>
    <w:rsid w:val="00B63CE7"/>
    <w:rsid w:val="00B65956"/>
    <w:rsid w:val="00B65F39"/>
    <w:rsid w:val="00B660E4"/>
    <w:rsid w:val="00B66305"/>
    <w:rsid w:val="00B6700E"/>
    <w:rsid w:val="00B67263"/>
    <w:rsid w:val="00B7006F"/>
    <w:rsid w:val="00B702F2"/>
    <w:rsid w:val="00B709AF"/>
    <w:rsid w:val="00B70EA4"/>
    <w:rsid w:val="00B73014"/>
    <w:rsid w:val="00B736C3"/>
    <w:rsid w:val="00B75304"/>
    <w:rsid w:val="00B75485"/>
    <w:rsid w:val="00B76131"/>
    <w:rsid w:val="00B76E20"/>
    <w:rsid w:val="00B771C9"/>
    <w:rsid w:val="00B775F6"/>
    <w:rsid w:val="00B83D0C"/>
    <w:rsid w:val="00B85A9D"/>
    <w:rsid w:val="00B86006"/>
    <w:rsid w:val="00B86111"/>
    <w:rsid w:val="00B8665A"/>
    <w:rsid w:val="00B873D6"/>
    <w:rsid w:val="00B904E0"/>
    <w:rsid w:val="00B90588"/>
    <w:rsid w:val="00B90A12"/>
    <w:rsid w:val="00B90C5B"/>
    <w:rsid w:val="00B90F29"/>
    <w:rsid w:val="00B931EB"/>
    <w:rsid w:val="00B93B11"/>
    <w:rsid w:val="00B93E84"/>
    <w:rsid w:val="00B94C1E"/>
    <w:rsid w:val="00B95BDB"/>
    <w:rsid w:val="00B972DB"/>
    <w:rsid w:val="00BA029E"/>
    <w:rsid w:val="00BA0319"/>
    <w:rsid w:val="00BA0D76"/>
    <w:rsid w:val="00BA1034"/>
    <w:rsid w:val="00BA21EC"/>
    <w:rsid w:val="00BA2B69"/>
    <w:rsid w:val="00BA4E20"/>
    <w:rsid w:val="00BA531A"/>
    <w:rsid w:val="00BA5B1C"/>
    <w:rsid w:val="00BA6212"/>
    <w:rsid w:val="00BA73F7"/>
    <w:rsid w:val="00BB1272"/>
    <w:rsid w:val="00BB1680"/>
    <w:rsid w:val="00BB193D"/>
    <w:rsid w:val="00BB1CD8"/>
    <w:rsid w:val="00BB3184"/>
    <w:rsid w:val="00BB6706"/>
    <w:rsid w:val="00BB6C56"/>
    <w:rsid w:val="00BB6C88"/>
    <w:rsid w:val="00BB78BB"/>
    <w:rsid w:val="00BB7EBB"/>
    <w:rsid w:val="00BC0BDE"/>
    <w:rsid w:val="00BC1DDD"/>
    <w:rsid w:val="00BC2E79"/>
    <w:rsid w:val="00BC3329"/>
    <w:rsid w:val="00BC4B26"/>
    <w:rsid w:val="00BC4B83"/>
    <w:rsid w:val="00BC4F80"/>
    <w:rsid w:val="00BC5C6D"/>
    <w:rsid w:val="00BC692A"/>
    <w:rsid w:val="00BC760B"/>
    <w:rsid w:val="00BD2E40"/>
    <w:rsid w:val="00BD4B4C"/>
    <w:rsid w:val="00BD6823"/>
    <w:rsid w:val="00BE0355"/>
    <w:rsid w:val="00BE35E3"/>
    <w:rsid w:val="00BE4127"/>
    <w:rsid w:val="00BE74D7"/>
    <w:rsid w:val="00BF0E21"/>
    <w:rsid w:val="00BF0F48"/>
    <w:rsid w:val="00BF3654"/>
    <w:rsid w:val="00BF37CB"/>
    <w:rsid w:val="00BF37E2"/>
    <w:rsid w:val="00BF5600"/>
    <w:rsid w:val="00BF655D"/>
    <w:rsid w:val="00BF6839"/>
    <w:rsid w:val="00BF696D"/>
    <w:rsid w:val="00BF73C8"/>
    <w:rsid w:val="00C00FCD"/>
    <w:rsid w:val="00C014AB"/>
    <w:rsid w:val="00C037F8"/>
    <w:rsid w:val="00C03DB8"/>
    <w:rsid w:val="00C05B52"/>
    <w:rsid w:val="00C063D7"/>
    <w:rsid w:val="00C075E2"/>
    <w:rsid w:val="00C07753"/>
    <w:rsid w:val="00C077E2"/>
    <w:rsid w:val="00C07FD0"/>
    <w:rsid w:val="00C11A5D"/>
    <w:rsid w:val="00C11BDD"/>
    <w:rsid w:val="00C12EC4"/>
    <w:rsid w:val="00C13FC6"/>
    <w:rsid w:val="00C169D8"/>
    <w:rsid w:val="00C20DC5"/>
    <w:rsid w:val="00C213B4"/>
    <w:rsid w:val="00C21879"/>
    <w:rsid w:val="00C2187F"/>
    <w:rsid w:val="00C234C3"/>
    <w:rsid w:val="00C24D52"/>
    <w:rsid w:val="00C25E36"/>
    <w:rsid w:val="00C317DF"/>
    <w:rsid w:val="00C31F23"/>
    <w:rsid w:val="00C32E56"/>
    <w:rsid w:val="00C33015"/>
    <w:rsid w:val="00C3328A"/>
    <w:rsid w:val="00C33E0E"/>
    <w:rsid w:val="00C3530A"/>
    <w:rsid w:val="00C35439"/>
    <w:rsid w:val="00C411C3"/>
    <w:rsid w:val="00C41A71"/>
    <w:rsid w:val="00C432A1"/>
    <w:rsid w:val="00C433AA"/>
    <w:rsid w:val="00C43756"/>
    <w:rsid w:val="00C43BF7"/>
    <w:rsid w:val="00C43EE8"/>
    <w:rsid w:val="00C43F2F"/>
    <w:rsid w:val="00C4460C"/>
    <w:rsid w:val="00C45313"/>
    <w:rsid w:val="00C46421"/>
    <w:rsid w:val="00C47C17"/>
    <w:rsid w:val="00C5379E"/>
    <w:rsid w:val="00C53B5E"/>
    <w:rsid w:val="00C56D83"/>
    <w:rsid w:val="00C570CA"/>
    <w:rsid w:val="00C6060B"/>
    <w:rsid w:val="00C608DB"/>
    <w:rsid w:val="00C60C27"/>
    <w:rsid w:val="00C60FAC"/>
    <w:rsid w:val="00C613CF"/>
    <w:rsid w:val="00C61412"/>
    <w:rsid w:val="00C6146B"/>
    <w:rsid w:val="00C619E2"/>
    <w:rsid w:val="00C61FD4"/>
    <w:rsid w:val="00C63905"/>
    <w:rsid w:val="00C63C07"/>
    <w:rsid w:val="00C63E27"/>
    <w:rsid w:val="00C63E7C"/>
    <w:rsid w:val="00C64345"/>
    <w:rsid w:val="00C6442A"/>
    <w:rsid w:val="00C64B10"/>
    <w:rsid w:val="00C64CAB"/>
    <w:rsid w:val="00C659A9"/>
    <w:rsid w:val="00C65B5D"/>
    <w:rsid w:val="00C6627D"/>
    <w:rsid w:val="00C673F6"/>
    <w:rsid w:val="00C67775"/>
    <w:rsid w:val="00C67EFA"/>
    <w:rsid w:val="00C70C59"/>
    <w:rsid w:val="00C71F01"/>
    <w:rsid w:val="00C72171"/>
    <w:rsid w:val="00C751FF"/>
    <w:rsid w:val="00C75A46"/>
    <w:rsid w:val="00C75D32"/>
    <w:rsid w:val="00C76946"/>
    <w:rsid w:val="00C805C3"/>
    <w:rsid w:val="00C810FE"/>
    <w:rsid w:val="00C817D5"/>
    <w:rsid w:val="00C83418"/>
    <w:rsid w:val="00C83927"/>
    <w:rsid w:val="00C84C8B"/>
    <w:rsid w:val="00C8535A"/>
    <w:rsid w:val="00C857B8"/>
    <w:rsid w:val="00C87F27"/>
    <w:rsid w:val="00C905B9"/>
    <w:rsid w:val="00C91554"/>
    <w:rsid w:val="00C92CAD"/>
    <w:rsid w:val="00C935E3"/>
    <w:rsid w:val="00C93C31"/>
    <w:rsid w:val="00C9469F"/>
    <w:rsid w:val="00C96586"/>
    <w:rsid w:val="00C96964"/>
    <w:rsid w:val="00C96E8B"/>
    <w:rsid w:val="00CA125F"/>
    <w:rsid w:val="00CA1875"/>
    <w:rsid w:val="00CA1BB3"/>
    <w:rsid w:val="00CA3522"/>
    <w:rsid w:val="00CA4035"/>
    <w:rsid w:val="00CA5182"/>
    <w:rsid w:val="00CA5857"/>
    <w:rsid w:val="00CA7802"/>
    <w:rsid w:val="00CB00F4"/>
    <w:rsid w:val="00CB0CC6"/>
    <w:rsid w:val="00CB2BB4"/>
    <w:rsid w:val="00CB2D0C"/>
    <w:rsid w:val="00CB4BEB"/>
    <w:rsid w:val="00CB4CDA"/>
    <w:rsid w:val="00CB4EA9"/>
    <w:rsid w:val="00CB65D7"/>
    <w:rsid w:val="00CB721E"/>
    <w:rsid w:val="00CC075A"/>
    <w:rsid w:val="00CC157D"/>
    <w:rsid w:val="00CC1767"/>
    <w:rsid w:val="00CC23A0"/>
    <w:rsid w:val="00CC2E6C"/>
    <w:rsid w:val="00CC4B10"/>
    <w:rsid w:val="00CC4EFF"/>
    <w:rsid w:val="00CC5356"/>
    <w:rsid w:val="00CC6330"/>
    <w:rsid w:val="00CC7A6C"/>
    <w:rsid w:val="00CC7E50"/>
    <w:rsid w:val="00CD00E9"/>
    <w:rsid w:val="00CD184D"/>
    <w:rsid w:val="00CD2655"/>
    <w:rsid w:val="00CD2864"/>
    <w:rsid w:val="00CD2977"/>
    <w:rsid w:val="00CD3674"/>
    <w:rsid w:val="00CD55BB"/>
    <w:rsid w:val="00CD772B"/>
    <w:rsid w:val="00CE04A1"/>
    <w:rsid w:val="00CE06D0"/>
    <w:rsid w:val="00CE093D"/>
    <w:rsid w:val="00CE369E"/>
    <w:rsid w:val="00CE4D93"/>
    <w:rsid w:val="00CE5118"/>
    <w:rsid w:val="00CE5B6F"/>
    <w:rsid w:val="00CE73E9"/>
    <w:rsid w:val="00CE7B3A"/>
    <w:rsid w:val="00CF0242"/>
    <w:rsid w:val="00CF13FB"/>
    <w:rsid w:val="00CF14DF"/>
    <w:rsid w:val="00CF29CC"/>
    <w:rsid w:val="00CF30C6"/>
    <w:rsid w:val="00CF328B"/>
    <w:rsid w:val="00CF391C"/>
    <w:rsid w:val="00CF4B18"/>
    <w:rsid w:val="00CF54D0"/>
    <w:rsid w:val="00CF5A7A"/>
    <w:rsid w:val="00CF674A"/>
    <w:rsid w:val="00D000C6"/>
    <w:rsid w:val="00D00E06"/>
    <w:rsid w:val="00D0124E"/>
    <w:rsid w:val="00D03FDF"/>
    <w:rsid w:val="00D042A6"/>
    <w:rsid w:val="00D053F7"/>
    <w:rsid w:val="00D056D7"/>
    <w:rsid w:val="00D05C65"/>
    <w:rsid w:val="00D066F4"/>
    <w:rsid w:val="00D103C1"/>
    <w:rsid w:val="00D10D8B"/>
    <w:rsid w:val="00D11101"/>
    <w:rsid w:val="00D111D8"/>
    <w:rsid w:val="00D12A8A"/>
    <w:rsid w:val="00D12BDA"/>
    <w:rsid w:val="00D158E9"/>
    <w:rsid w:val="00D15EA9"/>
    <w:rsid w:val="00D1653D"/>
    <w:rsid w:val="00D16D7A"/>
    <w:rsid w:val="00D17C7E"/>
    <w:rsid w:val="00D206D7"/>
    <w:rsid w:val="00D2082C"/>
    <w:rsid w:val="00D20DBA"/>
    <w:rsid w:val="00D22F6E"/>
    <w:rsid w:val="00D23043"/>
    <w:rsid w:val="00D23792"/>
    <w:rsid w:val="00D24A30"/>
    <w:rsid w:val="00D2618F"/>
    <w:rsid w:val="00D2623C"/>
    <w:rsid w:val="00D26938"/>
    <w:rsid w:val="00D2754D"/>
    <w:rsid w:val="00D27786"/>
    <w:rsid w:val="00D27F48"/>
    <w:rsid w:val="00D30C1B"/>
    <w:rsid w:val="00D30D37"/>
    <w:rsid w:val="00D30FD8"/>
    <w:rsid w:val="00D311D7"/>
    <w:rsid w:val="00D316BF"/>
    <w:rsid w:val="00D32B03"/>
    <w:rsid w:val="00D32B66"/>
    <w:rsid w:val="00D352CF"/>
    <w:rsid w:val="00D35494"/>
    <w:rsid w:val="00D40186"/>
    <w:rsid w:val="00D40450"/>
    <w:rsid w:val="00D42C92"/>
    <w:rsid w:val="00D43BE9"/>
    <w:rsid w:val="00D43EA3"/>
    <w:rsid w:val="00D44D93"/>
    <w:rsid w:val="00D44F23"/>
    <w:rsid w:val="00D45404"/>
    <w:rsid w:val="00D457C6"/>
    <w:rsid w:val="00D45C19"/>
    <w:rsid w:val="00D46B79"/>
    <w:rsid w:val="00D5003C"/>
    <w:rsid w:val="00D50EDA"/>
    <w:rsid w:val="00D51445"/>
    <w:rsid w:val="00D52220"/>
    <w:rsid w:val="00D52710"/>
    <w:rsid w:val="00D53A74"/>
    <w:rsid w:val="00D53D74"/>
    <w:rsid w:val="00D54C02"/>
    <w:rsid w:val="00D55643"/>
    <w:rsid w:val="00D55942"/>
    <w:rsid w:val="00D56A8F"/>
    <w:rsid w:val="00D57289"/>
    <w:rsid w:val="00D6187E"/>
    <w:rsid w:val="00D62474"/>
    <w:rsid w:val="00D63A65"/>
    <w:rsid w:val="00D6406C"/>
    <w:rsid w:val="00D65379"/>
    <w:rsid w:val="00D65F16"/>
    <w:rsid w:val="00D66E7C"/>
    <w:rsid w:val="00D70E2E"/>
    <w:rsid w:val="00D715CB"/>
    <w:rsid w:val="00D724D4"/>
    <w:rsid w:val="00D73092"/>
    <w:rsid w:val="00D7327D"/>
    <w:rsid w:val="00D73457"/>
    <w:rsid w:val="00D75DDB"/>
    <w:rsid w:val="00D76FF9"/>
    <w:rsid w:val="00D807EA"/>
    <w:rsid w:val="00D80FC3"/>
    <w:rsid w:val="00D8114A"/>
    <w:rsid w:val="00D8138A"/>
    <w:rsid w:val="00D815D3"/>
    <w:rsid w:val="00D823FC"/>
    <w:rsid w:val="00D8396E"/>
    <w:rsid w:val="00D8528A"/>
    <w:rsid w:val="00D855E4"/>
    <w:rsid w:val="00D862B3"/>
    <w:rsid w:val="00D86662"/>
    <w:rsid w:val="00D87081"/>
    <w:rsid w:val="00D871F4"/>
    <w:rsid w:val="00D87FF9"/>
    <w:rsid w:val="00D90154"/>
    <w:rsid w:val="00D903E4"/>
    <w:rsid w:val="00D90EEA"/>
    <w:rsid w:val="00D91E3B"/>
    <w:rsid w:val="00D924A0"/>
    <w:rsid w:val="00D9467B"/>
    <w:rsid w:val="00D94A24"/>
    <w:rsid w:val="00D96351"/>
    <w:rsid w:val="00D96E89"/>
    <w:rsid w:val="00DA159C"/>
    <w:rsid w:val="00DA203B"/>
    <w:rsid w:val="00DA2A22"/>
    <w:rsid w:val="00DA4861"/>
    <w:rsid w:val="00DA6817"/>
    <w:rsid w:val="00DA6B1B"/>
    <w:rsid w:val="00DA7A36"/>
    <w:rsid w:val="00DA7D06"/>
    <w:rsid w:val="00DB079D"/>
    <w:rsid w:val="00DB2B22"/>
    <w:rsid w:val="00DB2E5A"/>
    <w:rsid w:val="00DB3630"/>
    <w:rsid w:val="00DB393E"/>
    <w:rsid w:val="00DB4599"/>
    <w:rsid w:val="00DB4879"/>
    <w:rsid w:val="00DB618A"/>
    <w:rsid w:val="00DB65FC"/>
    <w:rsid w:val="00DB6A06"/>
    <w:rsid w:val="00DC0367"/>
    <w:rsid w:val="00DC1FC9"/>
    <w:rsid w:val="00DC2C6E"/>
    <w:rsid w:val="00DC4441"/>
    <w:rsid w:val="00DC453A"/>
    <w:rsid w:val="00DC46C9"/>
    <w:rsid w:val="00DC531E"/>
    <w:rsid w:val="00DC5CA1"/>
    <w:rsid w:val="00DC6191"/>
    <w:rsid w:val="00DC659E"/>
    <w:rsid w:val="00DC7B5F"/>
    <w:rsid w:val="00DD03AA"/>
    <w:rsid w:val="00DD131B"/>
    <w:rsid w:val="00DD3A40"/>
    <w:rsid w:val="00DD3B29"/>
    <w:rsid w:val="00DD400A"/>
    <w:rsid w:val="00DD6451"/>
    <w:rsid w:val="00DD66C5"/>
    <w:rsid w:val="00DD66F6"/>
    <w:rsid w:val="00DD67E3"/>
    <w:rsid w:val="00DD737E"/>
    <w:rsid w:val="00DD76B1"/>
    <w:rsid w:val="00DE0255"/>
    <w:rsid w:val="00DE15C7"/>
    <w:rsid w:val="00DE1A65"/>
    <w:rsid w:val="00DE1BA5"/>
    <w:rsid w:val="00DE37CF"/>
    <w:rsid w:val="00DE3B6A"/>
    <w:rsid w:val="00DE55A9"/>
    <w:rsid w:val="00DF0DCC"/>
    <w:rsid w:val="00DF1687"/>
    <w:rsid w:val="00DF18F6"/>
    <w:rsid w:val="00DF1B23"/>
    <w:rsid w:val="00DF1D8C"/>
    <w:rsid w:val="00DF32AD"/>
    <w:rsid w:val="00DF3354"/>
    <w:rsid w:val="00DF45C6"/>
    <w:rsid w:val="00DF61A3"/>
    <w:rsid w:val="00DF71B5"/>
    <w:rsid w:val="00DF7D37"/>
    <w:rsid w:val="00E031BF"/>
    <w:rsid w:val="00E035F6"/>
    <w:rsid w:val="00E04404"/>
    <w:rsid w:val="00E04FFC"/>
    <w:rsid w:val="00E05031"/>
    <w:rsid w:val="00E05043"/>
    <w:rsid w:val="00E055CA"/>
    <w:rsid w:val="00E07074"/>
    <w:rsid w:val="00E070B4"/>
    <w:rsid w:val="00E076F0"/>
    <w:rsid w:val="00E077CC"/>
    <w:rsid w:val="00E078F6"/>
    <w:rsid w:val="00E07DBD"/>
    <w:rsid w:val="00E1063E"/>
    <w:rsid w:val="00E10A07"/>
    <w:rsid w:val="00E11D73"/>
    <w:rsid w:val="00E1204A"/>
    <w:rsid w:val="00E12A08"/>
    <w:rsid w:val="00E12D11"/>
    <w:rsid w:val="00E130A9"/>
    <w:rsid w:val="00E134B3"/>
    <w:rsid w:val="00E1395A"/>
    <w:rsid w:val="00E13AED"/>
    <w:rsid w:val="00E14A7A"/>
    <w:rsid w:val="00E14D93"/>
    <w:rsid w:val="00E15CA6"/>
    <w:rsid w:val="00E165D2"/>
    <w:rsid w:val="00E16CB5"/>
    <w:rsid w:val="00E202F4"/>
    <w:rsid w:val="00E20A7A"/>
    <w:rsid w:val="00E21DEB"/>
    <w:rsid w:val="00E22A10"/>
    <w:rsid w:val="00E22CFE"/>
    <w:rsid w:val="00E22D4A"/>
    <w:rsid w:val="00E241F0"/>
    <w:rsid w:val="00E24314"/>
    <w:rsid w:val="00E250CD"/>
    <w:rsid w:val="00E2595C"/>
    <w:rsid w:val="00E260BB"/>
    <w:rsid w:val="00E26DBC"/>
    <w:rsid w:val="00E30167"/>
    <w:rsid w:val="00E305C9"/>
    <w:rsid w:val="00E32785"/>
    <w:rsid w:val="00E331B8"/>
    <w:rsid w:val="00E3339E"/>
    <w:rsid w:val="00E339F2"/>
    <w:rsid w:val="00E33B15"/>
    <w:rsid w:val="00E33DFA"/>
    <w:rsid w:val="00E33E57"/>
    <w:rsid w:val="00E3634C"/>
    <w:rsid w:val="00E414D3"/>
    <w:rsid w:val="00E4333A"/>
    <w:rsid w:val="00E44A63"/>
    <w:rsid w:val="00E455F4"/>
    <w:rsid w:val="00E45AAD"/>
    <w:rsid w:val="00E468A3"/>
    <w:rsid w:val="00E502F0"/>
    <w:rsid w:val="00E524BE"/>
    <w:rsid w:val="00E527B4"/>
    <w:rsid w:val="00E53B86"/>
    <w:rsid w:val="00E54E4D"/>
    <w:rsid w:val="00E57731"/>
    <w:rsid w:val="00E60482"/>
    <w:rsid w:val="00E60C79"/>
    <w:rsid w:val="00E60E15"/>
    <w:rsid w:val="00E61A9A"/>
    <w:rsid w:val="00E62164"/>
    <w:rsid w:val="00E66AB2"/>
    <w:rsid w:val="00E70607"/>
    <w:rsid w:val="00E70A56"/>
    <w:rsid w:val="00E70F1D"/>
    <w:rsid w:val="00E7119F"/>
    <w:rsid w:val="00E72FB5"/>
    <w:rsid w:val="00E74711"/>
    <w:rsid w:val="00E75DC2"/>
    <w:rsid w:val="00E774AB"/>
    <w:rsid w:val="00E77A7F"/>
    <w:rsid w:val="00E8003E"/>
    <w:rsid w:val="00E804F8"/>
    <w:rsid w:val="00E80A82"/>
    <w:rsid w:val="00E82451"/>
    <w:rsid w:val="00E82EC4"/>
    <w:rsid w:val="00E84113"/>
    <w:rsid w:val="00E84A53"/>
    <w:rsid w:val="00E84C0F"/>
    <w:rsid w:val="00E85824"/>
    <w:rsid w:val="00E87517"/>
    <w:rsid w:val="00E87B46"/>
    <w:rsid w:val="00E87B7C"/>
    <w:rsid w:val="00E87CD8"/>
    <w:rsid w:val="00E90DB7"/>
    <w:rsid w:val="00E9144D"/>
    <w:rsid w:val="00E91E8D"/>
    <w:rsid w:val="00E936C6"/>
    <w:rsid w:val="00E93B5D"/>
    <w:rsid w:val="00E9511E"/>
    <w:rsid w:val="00E95273"/>
    <w:rsid w:val="00E963EB"/>
    <w:rsid w:val="00E96BE3"/>
    <w:rsid w:val="00E97482"/>
    <w:rsid w:val="00EA0BFE"/>
    <w:rsid w:val="00EA0EDF"/>
    <w:rsid w:val="00EA27B5"/>
    <w:rsid w:val="00EA40DE"/>
    <w:rsid w:val="00EA421E"/>
    <w:rsid w:val="00EA4763"/>
    <w:rsid w:val="00EA5EFC"/>
    <w:rsid w:val="00EA630B"/>
    <w:rsid w:val="00EA6F03"/>
    <w:rsid w:val="00EB11A5"/>
    <w:rsid w:val="00EB1275"/>
    <w:rsid w:val="00EB1BD2"/>
    <w:rsid w:val="00EB3F8B"/>
    <w:rsid w:val="00EB4E59"/>
    <w:rsid w:val="00EB5A04"/>
    <w:rsid w:val="00EB5BFC"/>
    <w:rsid w:val="00EB6176"/>
    <w:rsid w:val="00EC054A"/>
    <w:rsid w:val="00EC23FF"/>
    <w:rsid w:val="00EC2788"/>
    <w:rsid w:val="00EC33FA"/>
    <w:rsid w:val="00EC3C05"/>
    <w:rsid w:val="00EC6CEC"/>
    <w:rsid w:val="00EC7BCE"/>
    <w:rsid w:val="00ED458E"/>
    <w:rsid w:val="00ED4D6A"/>
    <w:rsid w:val="00ED67A7"/>
    <w:rsid w:val="00ED739E"/>
    <w:rsid w:val="00ED73B4"/>
    <w:rsid w:val="00ED79F2"/>
    <w:rsid w:val="00EE0B9C"/>
    <w:rsid w:val="00EE0D4D"/>
    <w:rsid w:val="00EE3074"/>
    <w:rsid w:val="00EE3477"/>
    <w:rsid w:val="00EE3CF1"/>
    <w:rsid w:val="00EE3D91"/>
    <w:rsid w:val="00EE4BFF"/>
    <w:rsid w:val="00EE55D2"/>
    <w:rsid w:val="00EE607F"/>
    <w:rsid w:val="00EE60D0"/>
    <w:rsid w:val="00EE73C9"/>
    <w:rsid w:val="00EE7834"/>
    <w:rsid w:val="00EF01D2"/>
    <w:rsid w:val="00EF10E2"/>
    <w:rsid w:val="00EF1A46"/>
    <w:rsid w:val="00EF25C9"/>
    <w:rsid w:val="00EF4C60"/>
    <w:rsid w:val="00EF5007"/>
    <w:rsid w:val="00EF58E9"/>
    <w:rsid w:val="00EF6640"/>
    <w:rsid w:val="00EF6711"/>
    <w:rsid w:val="00F006D7"/>
    <w:rsid w:val="00F012E8"/>
    <w:rsid w:val="00F01320"/>
    <w:rsid w:val="00F01BA2"/>
    <w:rsid w:val="00F03044"/>
    <w:rsid w:val="00F0501B"/>
    <w:rsid w:val="00F069C4"/>
    <w:rsid w:val="00F07958"/>
    <w:rsid w:val="00F1024B"/>
    <w:rsid w:val="00F107F4"/>
    <w:rsid w:val="00F10E9F"/>
    <w:rsid w:val="00F12063"/>
    <w:rsid w:val="00F1265D"/>
    <w:rsid w:val="00F153F4"/>
    <w:rsid w:val="00F15695"/>
    <w:rsid w:val="00F169C3"/>
    <w:rsid w:val="00F202E5"/>
    <w:rsid w:val="00F205FC"/>
    <w:rsid w:val="00F2139E"/>
    <w:rsid w:val="00F22DB1"/>
    <w:rsid w:val="00F243B4"/>
    <w:rsid w:val="00F24F00"/>
    <w:rsid w:val="00F26B94"/>
    <w:rsid w:val="00F26DAE"/>
    <w:rsid w:val="00F27F3E"/>
    <w:rsid w:val="00F32063"/>
    <w:rsid w:val="00F32BC9"/>
    <w:rsid w:val="00F3302A"/>
    <w:rsid w:val="00F33FBE"/>
    <w:rsid w:val="00F34BD4"/>
    <w:rsid w:val="00F364F3"/>
    <w:rsid w:val="00F408EE"/>
    <w:rsid w:val="00F41FAE"/>
    <w:rsid w:val="00F43CDC"/>
    <w:rsid w:val="00F47496"/>
    <w:rsid w:val="00F50E66"/>
    <w:rsid w:val="00F50FCB"/>
    <w:rsid w:val="00F52A93"/>
    <w:rsid w:val="00F5402B"/>
    <w:rsid w:val="00F541AE"/>
    <w:rsid w:val="00F54257"/>
    <w:rsid w:val="00F54ED7"/>
    <w:rsid w:val="00F56D0C"/>
    <w:rsid w:val="00F56D88"/>
    <w:rsid w:val="00F572AA"/>
    <w:rsid w:val="00F600DF"/>
    <w:rsid w:val="00F613CE"/>
    <w:rsid w:val="00F61D83"/>
    <w:rsid w:val="00F6226B"/>
    <w:rsid w:val="00F62AE0"/>
    <w:rsid w:val="00F6311B"/>
    <w:rsid w:val="00F63437"/>
    <w:rsid w:val="00F64500"/>
    <w:rsid w:val="00F65953"/>
    <w:rsid w:val="00F65C95"/>
    <w:rsid w:val="00F65F7F"/>
    <w:rsid w:val="00F727BD"/>
    <w:rsid w:val="00F72CDB"/>
    <w:rsid w:val="00F72E98"/>
    <w:rsid w:val="00F739F9"/>
    <w:rsid w:val="00F73CC5"/>
    <w:rsid w:val="00F74BFF"/>
    <w:rsid w:val="00F75B4D"/>
    <w:rsid w:val="00F75C00"/>
    <w:rsid w:val="00F7655A"/>
    <w:rsid w:val="00F766CD"/>
    <w:rsid w:val="00F80590"/>
    <w:rsid w:val="00F80AA3"/>
    <w:rsid w:val="00F81BE8"/>
    <w:rsid w:val="00F82395"/>
    <w:rsid w:val="00F82A77"/>
    <w:rsid w:val="00F82F16"/>
    <w:rsid w:val="00F8471F"/>
    <w:rsid w:val="00F8495F"/>
    <w:rsid w:val="00F84CD2"/>
    <w:rsid w:val="00F9006F"/>
    <w:rsid w:val="00F906C6"/>
    <w:rsid w:val="00F91EEA"/>
    <w:rsid w:val="00F92658"/>
    <w:rsid w:val="00F949F3"/>
    <w:rsid w:val="00F9508D"/>
    <w:rsid w:val="00F956DF"/>
    <w:rsid w:val="00F96208"/>
    <w:rsid w:val="00F97DDB"/>
    <w:rsid w:val="00FA0B3C"/>
    <w:rsid w:val="00FA0D63"/>
    <w:rsid w:val="00FA0F01"/>
    <w:rsid w:val="00FA376E"/>
    <w:rsid w:val="00FA4DDD"/>
    <w:rsid w:val="00FA756F"/>
    <w:rsid w:val="00FB0708"/>
    <w:rsid w:val="00FB1A3C"/>
    <w:rsid w:val="00FB288E"/>
    <w:rsid w:val="00FB31CC"/>
    <w:rsid w:val="00FB37BE"/>
    <w:rsid w:val="00FB39EB"/>
    <w:rsid w:val="00FB3C7E"/>
    <w:rsid w:val="00FB4638"/>
    <w:rsid w:val="00FB5622"/>
    <w:rsid w:val="00FB5912"/>
    <w:rsid w:val="00FB7CA1"/>
    <w:rsid w:val="00FC0179"/>
    <w:rsid w:val="00FC0ABC"/>
    <w:rsid w:val="00FC125C"/>
    <w:rsid w:val="00FC4D94"/>
    <w:rsid w:val="00FC56A8"/>
    <w:rsid w:val="00FC619D"/>
    <w:rsid w:val="00FC64D5"/>
    <w:rsid w:val="00FC67DE"/>
    <w:rsid w:val="00FC793E"/>
    <w:rsid w:val="00FD0B53"/>
    <w:rsid w:val="00FD0E1E"/>
    <w:rsid w:val="00FD1058"/>
    <w:rsid w:val="00FD28C4"/>
    <w:rsid w:val="00FD2F87"/>
    <w:rsid w:val="00FD31B8"/>
    <w:rsid w:val="00FD3576"/>
    <w:rsid w:val="00FD3FAD"/>
    <w:rsid w:val="00FD4317"/>
    <w:rsid w:val="00FD55DA"/>
    <w:rsid w:val="00FD596B"/>
    <w:rsid w:val="00FD6C42"/>
    <w:rsid w:val="00FD7E9A"/>
    <w:rsid w:val="00FE02B0"/>
    <w:rsid w:val="00FE1405"/>
    <w:rsid w:val="00FE345C"/>
    <w:rsid w:val="00FE3693"/>
    <w:rsid w:val="00FE7BB3"/>
    <w:rsid w:val="00FE7BD7"/>
    <w:rsid w:val="00FF02CC"/>
    <w:rsid w:val="00FF0D0B"/>
    <w:rsid w:val="00FF0EA3"/>
    <w:rsid w:val="00FF14FA"/>
    <w:rsid w:val="00FF1FA8"/>
    <w:rsid w:val="00FF419D"/>
    <w:rsid w:val="00FF4445"/>
    <w:rsid w:val="00FF484E"/>
    <w:rsid w:val="00FF4939"/>
    <w:rsid w:val="00FF5824"/>
    <w:rsid w:val="00FF7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84384"/>
  <w15:docId w15:val="{D789826A-D94F-496C-990F-D08CEA965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436"/>
    <w:pPr>
      <w:spacing w:after="0" w:line="240" w:lineRule="auto"/>
      <w:jc w:val="both"/>
    </w:pPr>
    <w:rPr>
      <w:rFonts w:ascii="Calibri" w:hAnsi="Calibri" w:cs="Calibri"/>
      <w:sz w:val="24"/>
    </w:rPr>
  </w:style>
  <w:style w:type="paragraph" w:styleId="Heading1">
    <w:name w:val="heading 1"/>
    <w:basedOn w:val="Normal"/>
    <w:link w:val="Heading1Char"/>
    <w:uiPriority w:val="1"/>
    <w:qFormat/>
    <w:rsid w:val="000C51FD"/>
    <w:pPr>
      <w:spacing w:before="240" w:after="240"/>
      <w:outlineLvl w:val="0"/>
    </w:pPr>
    <w:rPr>
      <w:rFonts w:asciiTheme="minorHAnsi" w:hAnsiTheme="minorHAnsi" w:cs="Times New Roman"/>
      <w:b/>
      <w:bCs/>
      <w:color w:val="000066"/>
      <w:kern w:val="36"/>
      <w:sz w:val="36"/>
      <w:szCs w:val="48"/>
    </w:rPr>
  </w:style>
  <w:style w:type="paragraph" w:styleId="Heading2">
    <w:name w:val="heading 2"/>
    <w:basedOn w:val="Normal"/>
    <w:next w:val="Normal"/>
    <w:link w:val="Heading2Char"/>
    <w:uiPriority w:val="1"/>
    <w:unhideWhenUsed/>
    <w:qFormat/>
    <w:rsid w:val="002404CC"/>
    <w:pPr>
      <w:keepNext/>
      <w:keepLines/>
      <w:spacing w:after="120"/>
      <w:jc w:val="left"/>
      <w:outlineLvl w:val="1"/>
    </w:pPr>
    <w:rPr>
      <w:rFonts w:asciiTheme="minorHAnsi" w:eastAsiaTheme="majorEastAsia" w:hAnsiTheme="minorHAnsi" w:cstheme="majorBidi"/>
      <w:b/>
      <w:bCs/>
      <w:caps/>
      <w:color w:val="000066"/>
      <w:sz w:val="28"/>
      <w:szCs w:val="26"/>
    </w:rPr>
  </w:style>
  <w:style w:type="paragraph" w:styleId="Heading3">
    <w:name w:val="heading 3"/>
    <w:basedOn w:val="Normal"/>
    <w:next w:val="Normal"/>
    <w:link w:val="Heading3Char"/>
    <w:uiPriority w:val="1"/>
    <w:unhideWhenUsed/>
    <w:qFormat/>
    <w:rsid w:val="00677A8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8601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51FD"/>
    <w:rPr>
      <w:rFonts w:cs="Times New Roman"/>
      <w:b/>
      <w:bCs/>
      <w:color w:val="000066"/>
      <w:kern w:val="36"/>
      <w:sz w:val="36"/>
      <w:szCs w:val="48"/>
    </w:rPr>
  </w:style>
  <w:style w:type="character" w:customStyle="1" w:styleId="Heading2Char">
    <w:name w:val="Heading 2 Char"/>
    <w:basedOn w:val="DefaultParagraphFont"/>
    <w:link w:val="Heading2"/>
    <w:uiPriority w:val="1"/>
    <w:rsid w:val="002404CC"/>
    <w:rPr>
      <w:rFonts w:eastAsiaTheme="majorEastAsia" w:cstheme="majorBidi"/>
      <w:b/>
      <w:bCs/>
      <w:caps/>
      <w:color w:val="000066"/>
      <w:sz w:val="28"/>
      <w:szCs w:val="26"/>
    </w:rPr>
  </w:style>
  <w:style w:type="character" w:customStyle="1" w:styleId="Heading3Char">
    <w:name w:val="Heading 3 Char"/>
    <w:basedOn w:val="DefaultParagraphFont"/>
    <w:link w:val="Heading3"/>
    <w:uiPriority w:val="1"/>
    <w:rsid w:val="00677A89"/>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586013"/>
    <w:rPr>
      <w:rFonts w:asciiTheme="majorHAnsi" w:eastAsiaTheme="majorEastAsia" w:hAnsiTheme="majorHAnsi" w:cstheme="majorBidi"/>
      <w:b/>
      <w:bCs/>
      <w:i/>
      <w:iCs/>
      <w:color w:val="4F81BD" w:themeColor="accent1"/>
      <w:sz w:val="24"/>
    </w:rPr>
  </w:style>
  <w:style w:type="paragraph" w:styleId="ListParagraph">
    <w:name w:val="List Paragraph"/>
    <w:basedOn w:val="Normal"/>
    <w:uiPriority w:val="34"/>
    <w:qFormat/>
    <w:rsid w:val="00C65B5D"/>
    <w:pPr>
      <w:ind w:left="720"/>
    </w:pPr>
  </w:style>
  <w:style w:type="paragraph" w:styleId="BalloonText">
    <w:name w:val="Balloon Text"/>
    <w:basedOn w:val="Normal"/>
    <w:link w:val="BalloonTextChar"/>
    <w:uiPriority w:val="99"/>
    <w:semiHidden/>
    <w:unhideWhenUsed/>
    <w:rsid w:val="00E9144D"/>
    <w:rPr>
      <w:rFonts w:ascii="Tahoma" w:hAnsi="Tahoma" w:cs="Tahoma"/>
      <w:sz w:val="16"/>
      <w:szCs w:val="16"/>
    </w:rPr>
  </w:style>
  <w:style w:type="character" w:customStyle="1" w:styleId="BalloonTextChar">
    <w:name w:val="Balloon Text Char"/>
    <w:basedOn w:val="DefaultParagraphFont"/>
    <w:link w:val="BalloonText"/>
    <w:uiPriority w:val="99"/>
    <w:semiHidden/>
    <w:rsid w:val="00E9144D"/>
    <w:rPr>
      <w:rFonts w:ascii="Tahoma" w:eastAsia="Times New Roman" w:hAnsi="Tahoma" w:cs="Tahoma"/>
      <w:sz w:val="16"/>
      <w:szCs w:val="16"/>
    </w:rPr>
  </w:style>
  <w:style w:type="paragraph" w:styleId="Header">
    <w:name w:val="header"/>
    <w:basedOn w:val="Normal"/>
    <w:link w:val="HeaderChar"/>
    <w:uiPriority w:val="99"/>
    <w:unhideWhenUsed/>
    <w:rsid w:val="00295C6C"/>
    <w:pPr>
      <w:tabs>
        <w:tab w:val="center" w:pos="4680"/>
        <w:tab w:val="right" w:pos="9360"/>
      </w:tabs>
    </w:pPr>
  </w:style>
  <w:style w:type="character" w:customStyle="1" w:styleId="HeaderChar">
    <w:name w:val="Header Char"/>
    <w:basedOn w:val="DefaultParagraphFont"/>
    <w:link w:val="Header"/>
    <w:uiPriority w:val="99"/>
    <w:rsid w:val="00295C6C"/>
    <w:rPr>
      <w:rFonts w:ascii="Arial" w:eastAsia="Times New Roman" w:hAnsi="Arial" w:cs="Arial"/>
      <w:sz w:val="24"/>
      <w:szCs w:val="24"/>
    </w:rPr>
  </w:style>
  <w:style w:type="paragraph" w:styleId="Footer">
    <w:name w:val="footer"/>
    <w:basedOn w:val="Normal"/>
    <w:link w:val="FooterChar"/>
    <w:uiPriority w:val="99"/>
    <w:unhideWhenUsed/>
    <w:rsid w:val="00295C6C"/>
    <w:pPr>
      <w:tabs>
        <w:tab w:val="center" w:pos="4680"/>
        <w:tab w:val="right" w:pos="9360"/>
      </w:tabs>
    </w:pPr>
  </w:style>
  <w:style w:type="character" w:customStyle="1" w:styleId="FooterChar">
    <w:name w:val="Footer Char"/>
    <w:basedOn w:val="DefaultParagraphFont"/>
    <w:link w:val="Footer"/>
    <w:uiPriority w:val="99"/>
    <w:rsid w:val="00295C6C"/>
    <w:rPr>
      <w:rFonts w:ascii="Arial" w:eastAsia="Times New Roman" w:hAnsi="Arial" w:cs="Arial"/>
      <w:sz w:val="24"/>
      <w:szCs w:val="24"/>
    </w:rPr>
  </w:style>
  <w:style w:type="paragraph" w:customStyle="1" w:styleId="Default">
    <w:name w:val="Default"/>
    <w:rsid w:val="00B873D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2239D7"/>
    <w:rPr>
      <w:color w:val="0000FF"/>
      <w:u w:val="single"/>
    </w:rPr>
  </w:style>
  <w:style w:type="paragraph" w:customStyle="1" w:styleId="Bullet12">
    <w:name w:val="Bullet 12"/>
    <w:basedOn w:val="BodyText"/>
    <w:autoRedefine/>
    <w:uiPriority w:val="99"/>
    <w:qFormat/>
    <w:rsid w:val="008631B1"/>
    <w:pPr>
      <w:numPr>
        <w:numId w:val="4"/>
      </w:numPr>
      <w:tabs>
        <w:tab w:val="left" w:pos="1080"/>
      </w:tabs>
      <w:spacing w:after="0"/>
    </w:pPr>
    <w:rPr>
      <w:rFonts w:asciiTheme="minorHAnsi" w:hAnsiTheme="minorHAnsi" w:cstheme="minorHAnsi"/>
      <w:spacing w:val="-1"/>
      <w:szCs w:val="24"/>
      <w:u w:val="single"/>
    </w:rPr>
  </w:style>
  <w:style w:type="paragraph" w:styleId="BodyText">
    <w:name w:val="Body Text"/>
    <w:basedOn w:val="Normal"/>
    <w:link w:val="BodyTextChar"/>
    <w:uiPriority w:val="1"/>
    <w:unhideWhenUsed/>
    <w:qFormat/>
    <w:rsid w:val="004C27C2"/>
    <w:pPr>
      <w:spacing w:after="120"/>
    </w:pPr>
  </w:style>
  <w:style w:type="character" w:customStyle="1" w:styleId="BodyTextChar">
    <w:name w:val="Body Text Char"/>
    <w:basedOn w:val="DefaultParagraphFont"/>
    <w:link w:val="BodyText"/>
    <w:uiPriority w:val="1"/>
    <w:rsid w:val="004C27C2"/>
    <w:rPr>
      <w:rFonts w:ascii="Arial" w:eastAsia="Times New Roman" w:hAnsi="Arial" w:cs="Arial"/>
      <w:sz w:val="24"/>
      <w:szCs w:val="24"/>
    </w:rPr>
  </w:style>
  <w:style w:type="paragraph" w:customStyle="1" w:styleId="01-ChapterHead">
    <w:name w:val="01-Chapter Head"/>
    <w:rsid w:val="00F61D83"/>
    <w:pPr>
      <w:tabs>
        <w:tab w:val="left" w:pos="720"/>
      </w:tabs>
      <w:spacing w:after="503" w:line="720" w:lineRule="exact"/>
    </w:pPr>
    <w:rPr>
      <w:rFonts w:ascii="Univers 57 Condensed" w:eastAsia="Times New Roman" w:hAnsi="Univers 57 Condensed" w:cs="Times New Roman"/>
      <w:caps/>
      <w:sz w:val="44"/>
      <w:szCs w:val="20"/>
    </w:rPr>
  </w:style>
  <w:style w:type="paragraph" w:customStyle="1" w:styleId="Aanibullet">
    <w:name w:val="Aani bullet"/>
    <w:basedOn w:val="Normal"/>
    <w:rsid w:val="00AB1F3E"/>
    <w:pPr>
      <w:widowControl w:val="0"/>
      <w:numPr>
        <w:numId w:val="1"/>
      </w:numPr>
      <w:spacing w:before="120"/>
    </w:pPr>
    <w:rPr>
      <w:rFonts w:ascii="Goudy Old Style" w:hAnsi="Goudy Old Style" w:cs="Times New Roman"/>
      <w:szCs w:val="20"/>
    </w:rPr>
  </w:style>
  <w:style w:type="table" w:styleId="TableGrid">
    <w:name w:val="Table Grid"/>
    <w:basedOn w:val="TableNormal"/>
    <w:uiPriority w:val="39"/>
    <w:rsid w:val="006E0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B5BFC"/>
    <w:rPr>
      <w:color w:val="800080" w:themeColor="followedHyperlink"/>
      <w:u w:val="single"/>
    </w:rPr>
  </w:style>
  <w:style w:type="paragraph" w:styleId="NormalWeb">
    <w:name w:val="Normal (Web)"/>
    <w:basedOn w:val="Normal"/>
    <w:uiPriority w:val="99"/>
    <w:unhideWhenUsed/>
    <w:rsid w:val="00EC2788"/>
    <w:pPr>
      <w:spacing w:before="100" w:beforeAutospacing="1" w:after="100" w:afterAutospacing="1"/>
    </w:pPr>
    <w:rPr>
      <w:rFonts w:ascii="Times New Roman" w:hAnsi="Times New Roman" w:cs="Times New Roman"/>
    </w:rPr>
  </w:style>
  <w:style w:type="paragraph" w:styleId="PlainText">
    <w:name w:val="Plain Text"/>
    <w:basedOn w:val="Normal"/>
    <w:link w:val="PlainTextChar"/>
    <w:uiPriority w:val="99"/>
    <w:semiHidden/>
    <w:unhideWhenUsed/>
    <w:rsid w:val="00E87CD8"/>
    <w:rPr>
      <w:rFonts w:cstheme="minorBidi"/>
      <w:szCs w:val="21"/>
    </w:rPr>
  </w:style>
  <w:style w:type="character" w:customStyle="1" w:styleId="PlainTextChar">
    <w:name w:val="Plain Text Char"/>
    <w:basedOn w:val="DefaultParagraphFont"/>
    <w:link w:val="PlainText"/>
    <w:uiPriority w:val="99"/>
    <w:semiHidden/>
    <w:rsid w:val="00E87CD8"/>
    <w:rPr>
      <w:rFonts w:ascii="Arial" w:hAnsi="Arial"/>
      <w:szCs w:val="21"/>
    </w:rPr>
  </w:style>
  <w:style w:type="paragraph" w:styleId="TOC1">
    <w:name w:val="toc 1"/>
    <w:basedOn w:val="Normal"/>
    <w:next w:val="Normal"/>
    <w:autoRedefine/>
    <w:uiPriority w:val="39"/>
    <w:qFormat/>
    <w:rsid w:val="004A793A"/>
    <w:pPr>
      <w:spacing w:before="360"/>
      <w:jc w:val="left"/>
    </w:pPr>
    <w:rPr>
      <w:rFonts w:asciiTheme="majorHAnsi" w:hAnsiTheme="majorHAnsi"/>
      <w:b/>
      <w:bCs/>
      <w:caps/>
      <w:szCs w:val="24"/>
    </w:rPr>
  </w:style>
  <w:style w:type="paragraph" w:styleId="NoSpacing">
    <w:name w:val="No Spacing"/>
    <w:aliases w:val="Table Title"/>
    <w:uiPriority w:val="1"/>
    <w:qFormat/>
    <w:rsid w:val="00586013"/>
    <w:pPr>
      <w:spacing w:after="120" w:line="240" w:lineRule="auto"/>
      <w:jc w:val="center"/>
    </w:pPr>
    <w:rPr>
      <w:rFonts w:eastAsiaTheme="minorEastAsia"/>
      <w:b/>
      <w:i/>
    </w:rPr>
  </w:style>
  <w:style w:type="table" w:customStyle="1" w:styleId="TableGrid1">
    <w:name w:val="Table Grid1"/>
    <w:basedOn w:val="TableNormal"/>
    <w:next w:val="TableGrid"/>
    <w:uiPriority w:val="59"/>
    <w:rsid w:val="003A6AB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397694"/>
    <w:pPr>
      <w:numPr>
        <w:ilvl w:val="1"/>
      </w:numPr>
      <w:spacing w:before="240" w:after="160"/>
    </w:pPr>
    <w:rPr>
      <w:rFonts w:eastAsiaTheme="majorEastAsia" w:cstheme="majorBidi"/>
      <w:b/>
      <w:iCs/>
      <w:color w:val="000066"/>
      <w:spacing w:val="15"/>
      <w:szCs w:val="24"/>
      <w:u w:val="single"/>
    </w:rPr>
  </w:style>
  <w:style w:type="character" w:customStyle="1" w:styleId="SubtitleChar">
    <w:name w:val="Subtitle Char"/>
    <w:basedOn w:val="DefaultParagraphFont"/>
    <w:link w:val="Subtitle"/>
    <w:rsid w:val="00397694"/>
    <w:rPr>
      <w:rFonts w:ascii="Calibri" w:eastAsiaTheme="majorEastAsia" w:hAnsi="Calibri" w:cstheme="majorBidi"/>
      <w:b/>
      <w:iCs/>
      <w:color w:val="000066"/>
      <w:spacing w:val="15"/>
      <w:sz w:val="24"/>
      <w:szCs w:val="24"/>
      <w:u w:val="single"/>
    </w:rPr>
  </w:style>
  <w:style w:type="character" w:styleId="LineNumber">
    <w:name w:val="line number"/>
    <w:basedOn w:val="DefaultParagraphFont"/>
    <w:uiPriority w:val="99"/>
    <w:semiHidden/>
    <w:unhideWhenUsed/>
    <w:rsid w:val="005E0039"/>
  </w:style>
  <w:style w:type="character" w:styleId="CommentReference">
    <w:name w:val="annotation reference"/>
    <w:basedOn w:val="DefaultParagraphFont"/>
    <w:uiPriority w:val="99"/>
    <w:semiHidden/>
    <w:rsid w:val="006005F3"/>
    <w:rPr>
      <w:sz w:val="16"/>
      <w:szCs w:val="16"/>
    </w:rPr>
  </w:style>
  <w:style w:type="paragraph" w:styleId="CommentText">
    <w:name w:val="annotation text"/>
    <w:basedOn w:val="Normal"/>
    <w:link w:val="CommentTextChar"/>
    <w:uiPriority w:val="99"/>
    <w:semiHidden/>
    <w:rsid w:val="006005F3"/>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6005F3"/>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005F3"/>
    <w:rPr>
      <w:rFonts w:eastAsiaTheme="minorHAnsi" w:cs="Calibri"/>
      <w:b/>
      <w:bCs/>
    </w:rPr>
  </w:style>
  <w:style w:type="character" w:customStyle="1" w:styleId="CommentSubjectChar">
    <w:name w:val="Comment Subject Char"/>
    <w:basedOn w:val="CommentTextChar"/>
    <w:link w:val="CommentSubject"/>
    <w:uiPriority w:val="99"/>
    <w:semiHidden/>
    <w:rsid w:val="006005F3"/>
    <w:rPr>
      <w:rFonts w:ascii="Calibri" w:eastAsia="Times New Roman" w:hAnsi="Calibri" w:cs="Calibri"/>
      <w:b/>
      <w:bCs/>
      <w:sz w:val="20"/>
      <w:szCs w:val="20"/>
    </w:rPr>
  </w:style>
  <w:style w:type="table" w:customStyle="1" w:styleId="TableGrid2">
    <w:name w:val="Table Grid2"/>
    <w:basedOn w:val="TableNormal"/>
    <w:next w:val="TableGrid"/>
    <w:uiPriority w:val="59"/>
    <w:rsid w:val="008F2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050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F4F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
    <w:name w:val="Outline"/>
    <w:basedOn w:val="Normal"/>
    <w:rsid w:val="00D32B66"/>
    <w:pPr>
      <w:keepNext/>
      <w:keepLines/>
      <w:numPr>
        <w:numId w:val="8"/>
      </w:numPr>
      <w:spacing w:before="360" w:after="120"/>
      <w:jc w:val="left"/>
    </w:pPr>
    <w:rPr>
      <w:rFonts w:eastAsia="Times New Roman" w:cs="Times New Roman"/>
      <w:b/>
      <w:szCs w:val="24"/>
    </w:rPr>
  </w:style>
  <w:style w:type="paragraph" w:customStyle="1" w:styleId="OL2">
    <w:name w:val="OL2"/>
    <w:basedOn w:val="Normal"/>
    <w:link w:val="OL2Char"/>
    <w:rsid w:val="00D32B66"/>
    <w:pPr>
      <w:tabs>
        <w:tab w:val="num" w:pos="1440"/>
      </w:tabs>
      <w:spacing w:before="240" w:after="120"/>
      <w:ind w:left="1440" w:hanging="720"/>
      <w:jc w:val="left"/>
    </w:pPr>
    <w:rPr>
      <w:rFonts w:eastAsia="Times New Roman" w:cs="Times New Roman"/>
      <w:szCs w:val="24"/>
    </w:rPr>
  </w:style>
  <w:style w:type="character" w:customStyle="1" w:styleId="OL2Char">
    <w:name w:val="OL2 Char"/>
    <w:basedOn w:val="DefaultParagraphFont"/>
    <w:link w:val="OL2"/>
    <w:rsid w:val="00D32B66"/>
    <w:rPr>
      <w:rFonts w:ascii="Calibri" w:eastAsia="Times New Roman" w:hAnsi="Calibri" w:cs="Times New Roman"/>
      <w:sz w:val="24"/>
      <w:szCs w:val="24"/>
    </w:rPr>
  </w:style>
  <w:style w:type="paragraph" w:customStyle="1" w:styleId="OL3">
    <w:name w:val="OL3"/>
    <w:basedOn w:val="Normal"/>
    <w:rsid w:val="00D32B66"/>
    <w:pPr>
      <w:tabs>
        <w:tab w:val="num" w:pos="2160"/>
      </w:tabs>
      <w:spacing w:before="240" w:after="60"/>
      <w:ind w:left="2160" w:hanging="720"/>
      <w:jc w:val="left"/>
    </w:pPr>
    <w:rPr>
      <w:rFonts w:eastAsia="Times New Roman" w:cs="Times New Roman"/>
      <w:szCs w:val="24"/>
    </w:rPr>
  </w:style>
  <w:style w:type="paragraph" w:customStyle="1" w:styleId="OL4">
    <w:name w:val="OL4"/>
    <w:basedOn w:val="Normal"/>
    <w:link w:val="OL4Char"/>
    <w:rsid w:val="00D32B66"/>
    <w:pPr>
      <w:numPr>
        <w:ilvl w:val="3"/>
        <w:numId w:val="8"/>
      </w:numPr>
      <w:spacing w:before="120" w:after="120"/>
      <w:jc w:val="left"/>
    </w:pPr>
    <w:rPr>
      <w:rFonts w:eastAsia="Times New Roman" w:cs="Times New Roman"/>
      <w:szCs w:val="24"/>
    </w:rPr>
  </w:style>
  <w:style w:type="character" w:customStyle="1" w:styleId="OL4Char">
    <w:name w:val="OL4 Char"/>
    <w:basedOn w:val="DefaultParagraphFont"/>
    <w:link w:val="OL4"/>
    <w:rsid w:val="001477DC"/>
    <w:rPr>
      <w:rFonts w:ascii="Calibri" w:eastAsia="Times New Roman" w:hAnsi="Calibri" w:cs="Times New Roman"/>
      <w:sz w:val="24"/>
      <w:szCs w:val="24"/>
    </w:rPr>
  </w:style>
  <w:style w:type="paragraph" w:customStyle="1" w:styleId="OL5">
    <w:name w:val="OL5"/>
    <w:basedOn w:val="Normal"/>
    <w:rsid w:val="00D32B66"/>
    <w:pPr>
      <w:tabs>
        <w:tab w:val="num" w:pos="3600"/>
      </w:tabs>
      <w:spacing w:before="120" w:after="120"/>
      <w:ind w:left="3600" w:hanging="720"/>
      <w:jc w:val="left"/>
    </w:pPr>
    <w:rPr>
      <w:rFonts w:eastAsia="Times New Roman" w:cs="Times New Roman"/>
      <w:szCs w:val="24"/>
    </w:rPr>
  </w:style>
  <w:style w:type="paragraph" w:customStyle="1" w:styleId="OL6">
    <w:name w:val="OL6"/>
    <w:basedOn w:val="Normal"/>
    <w:rsid w:val="00D32B66"/>
    <w:pPr>
      <w:tabs>
        <w:tab w:val="num" w:pos="4320"/>
      </w:tabs>
      <w:spacing w:before="120" w:after="60"/>
      <w:ind w:left="4320" w:hanging="720"/>
      <w:jc w:val="left"/>
    </w:pPr>
    <w:rPr>
      <w:rFonts w:eastAsia="Times New Roman" w:cs="Times New Roman"/>
      <w:szCs w:val="24"/>
    </w:rPr>
  </w:style>
  <w:style w:type="paragraph" w:customStyle="1" w:styleId="OL7">
    <w:name w:val="OL7"/>
    <w:basedOn w:val="Normal"/>
    <w:rsid w:val="00D32B66"/>
    <w:pPr>
      <w:numPr>
        <w:ilvl w:val="6"/>
        <w:numId w:val="8"/>
      </w:numPr>
      <w:spacing w:before="120" w:after="60"/>
      <w:jc w:val="left"/>
    </w:pPr>
    <w:rPr>
      <w:rFonts w:eastAsia="Times New Roman" w:cs="Times New Roman"/>
      <w:szCs w:val="24"/>
    </w:rPr>
  </w:style>
  <w:style w:type="paragraph" w:customStyle="1" w:styleId="Insertion">
    <w:name w:val="Insertion"/>
    <w:basedOn w:val="BodyText"/>
    <w:link w:val="InsertionChar"/>
    <w:rsid w:val="00586013"/>
    <w:pPr>
      <w:suppressAutoHyphens/>
      <w:spacing w:after="0"/>
      <w:ind w:left="720"/>
      <w:jc w:val="left"/>
    </w:pPr>
    <w:rPr>
      <w:rFonts w:ascii="Times New Roman" w:eastAsia="Times New Roman" w:hAnsi="Times New Roman" w:cs="Times New Roman"/>
      <w:b/>
      <w:i/>
      <w:szCs w:val="20"/>
    </w:rPr>
  </w:style>
  <w:style w:type="character" w:customStyle="1" w:styleId="InsertionChar">
    <w:name w:val="Insertion Char"/>
    <w:basedOn w:val="BodyTextChar"/>
    <w:link w:val="Insertion"/>
    <w:rsid w:val="00586013"/>
    <w:rPr>
      <w:rFonts w:ascii="Times New Roman" w:eastAsia="Times New Roman" w:hAnsi="Times New Roman" w:cs="Times New Roman"/>
      <w:b/>
      <w:i/>
      <w:sz w:val="24"/>
      <w:szCs w:val="20"/>
    </w:rPr>
  </w:style>
  <w:style w:type="character" w:styleId="Emphasis">
    <w:name w:val="Emphasis"/>
    <w:basedOn w:val="DefaultParagraphFont"/>
    <w:uiPriority w:val="20"/>
    <w:qFormat/>
    <w:rsid w:val="000635F0"/>
    <w:rPr>
      <w:i/>
      <w:iCs/>
    </w:rPr>
  </w:style>
  <w:style w:type="paragraph" w:customStyle="1" w:styleId="TableParagraph">
    <w:name w:val="Table Paragraph"/>
    <w:basedOn w:val="Normal"/>
    <w:uiPriority w:val="1"/>
    <w:qFormat/>
    <w:rsid w:val="000D5ADA"/>
    <w:pPr>
      <w:widowControl w:val="0"/>
      <w:jc w:val="left"/>
    </w:pPr>
    <w:rPr>
      <w:rFonts w:asciiTheme="minorHAnsi" w:hAnsiTheme="minorHAnsi" w:cstheme="minorBidi"/>
      <w:sz w:val="22"/>
    </w:rPr>
  </w:style>
  <w:style w:type="table" w:styleId="GridTable4">
    <w:name w:val="Grid Table 4"/>
    <w:basedOn w:val="TableNormal"/>
    <w:uiPriority w:val="49"/>
    <w:rsid w:val="00AF233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526CB9"/>
    <w:pPr>
      <w:spacing w:after="0" w:line="240" w:lineRule="auto"/>
    </w:pPr>
    <w:rPr>
      <w:rFonts w:ascii="Calibri" w:hAnsi="Calibri" w:cs="Calibri"/>
      <w:sz w:val="24"/>
    </w:rPr>
  </w:style>
  <w:style w:type="paragraph" w:styleId="Caption">
    <w:name w:val="caption"/>
    <w:basedOn w:val="Normal"/>
    <w:next w:val="Normal"/>
    <w:uiPriority w:val="35"/>
    <w:unhideWhenUsed/>
    <w:qFormat/>
    <w:rsid w:val="005B7170"/>
    <w:pPr>
      <w:spacing w:after="200"/>
    </w:pPr>
    <w:rPr>
      <w:i/>
      <w:iCs/>
      <w:color w:val="1F497D" w:themeColor="text2"/>
      <w:sz w:val="18"/>
      <w:szCs w:val="18"/>
    </w:rPr>
  </w:style>
  <w:style w:type="paragraph" w:customStyle="1" w:styleId="msonormal0">
    <w:name w:val="msonormal"/>
    <w:basedOn w:val="Normal"/>
    <w:rsid w:val="00204A27"/>
    <w:pPr>
      <w:spacing w:before="100" w:beforeAutospacing="1" w:after="100" w:afterAutospacing="1"/>
      <w:jc w:val="left"/>
    </w:pPr>
    <w:rPr>
      <w:rFonts w:ascii="Times New Roman" w:eastAsia="Times New Roman" w:hAnsi="Times New Roman" w:cs="Times New Roman"/>
      <w:szCs w:val="24"/>
    </w:rPr>
  </w:style>
  <w:style w:type="paragraph" w:styleId="EndnoteText">
    <w:name w:val="endnote text"/>
    <w:basedOn w:val="Normal"/>
    <w:link w:val="EndnoteTextChar"/>
    <w:uiPriority w:val="99"/>
    <w:semiHidden/>
    <w:unhideWhenUsed/>
    <w:rsid w:val="00414899"/>
    <w:rPr>
      <w:sz w:val="20"/>
      <w:szCs w:val="20"/>
    </w:rPr>
  </w:style>
  <w:style w:type="character" w:customStyle="1" w:styleId="EndnoteTextChar">
    <w:name w:val="Endnote Text Char"/>
    <w:basedOn w:val="DefaultParagraphFont"/>
    <w:link w:val="EndnoteText"/>
    <w:uiPriority w:val="99"/>
    <w:semiHidden/>
    <w:rsid w:val="00414899"/>
    <w:rPr>
      <w:rFonts w:ascii="Calibri" w:hAnsi="Calibri" w:cs="Calibri"/>
      <w:sz w:val="20"/>
      <w:szCs w:val="20"/>
    </w:rPr>
  </w:style>
  <w:style w:type="character" w:styleId="EndnoteReference">
    <w:name w:val="endnote reference"/>
    <w:basedOn w:val="DefaultParagraphFont"/>
    <w:uiPriority w:val="99"/>
    <w:semiHidden/>
    <w:unhideWhenUsed/>
    <w:rsid w:val="00414899"/>
    <w:rPr>
      <w:vertAlign w:val="superscript"/>
    </w:rPr>
  </w:style>
  <w:style w:type="paragraph" w:styleId="FootnoteText">
    <w:name w:val="footnote text"/>
    <w:basedOn w:val="Normal"/>
    <w:link w:val="FootnoteTextChar"/>
    <w:uiPriority w:val="99"/>
    <w:semiHidden/>
    <w:unhideWhenUsed/>
    <w:rsid w:val="00A64377"/>
    <w:rPr>
      <w:sz w:val="20"/>
      <w:szCs w:val="20"/>
    </w:rPr>
  </w:style>
  <w:style w:type="character" w:customStyle="1" w:styleId="FootnoteTextChar">
    <w:name w:val="Footnote Text Char"/>
    <w:basedOn w:val="DefaultParagraphFont"/>
    <w:link w:val="FootnoteText"/>
    <w:uiPriority w:val="99"/>
    <w:semiHidden/>
    <w:rsid w:val="00A64377"/>
    <w:rPr>
      <w:rFonts w:ascii="Calibri" w:hAnsi="Calibri" w:cs="Calibri"/>
      <w:sz w:val="20"/>
      <w:szCs w:val="20"/>
    </w:rPr>
  </w:style>
  <w:style w:type="character" w:styleId="FootnoteReference">
    <w:name w:val="footnote reference"/>
    <w:basedOn w:val="DefaultParagraphFont"/>
    <w:uiPriority w:val="99"/>
    <w:semiHidden/>
    <w:unhideWhenUsed/>
    <w:rsid w:val="00A64377"/>
    <w:rPr>
      <w:vertAlign w:val="superscript"/>
    </w:rPr>
  </w:style>
  <w:style w:type="paragraph" w:styleId="TOCHeading">
    <w:name w:val="TOC Heading"/>
    <w:basedOn w:val="Heading1"/>
    <w:next w:val="Normal"/>
    <w:uiPriority w:val="39"/>
    <w:unhideWhenUsed/>
    <w:qFormat/>
    <w:rsid w:val="00C6627D"/>
    <w:pPr>
      <w:keepNext/>
      <w:keepLines/>
      <w:spacing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2">
    <w:name w:val="toc 2"/>
    <w:basedOn w:val="Normal"/>
    <w:next w:val="Normal"/>
    <w:autoRedefine/>
    <w:uiPriority w:val="39"/>
    <w:unhideWhenUsed/>
    <w:qFormat/>
    <w:rsid w:val="00C6627D"/>
    <w:pPr>
      <w:spacing w:before="240"/>
      <w:jc w:val="left"/>
    </w:pPr>
    <w:rPr>
      <w:rFonts w:asciiTheme="minorHAnsi" w:hAnsiTheme="minorHAnsi" w:cstheme="minorHAnsi"/>
      <w:b/>
      <w:bCs/>
      <w:sz w:val="20"/>
      <w:szCs w:val="20"/>
    </w:rPr>
  </w:style>
  <w:style w:type="paragraph" w:styleId="TOC3">
    <w:name w:val="toc 3"/>
    <w:basedOn w:val="Normal"/>
    <w:next w:val="Normal"/>
    <w:autoRedefine/>
    <w:uiPriority w:val="1"/>
    <w:unhideWhenUsed/>
    <w:qFormat/>
    <w:rsid w:val="001D005A"/>
    <w:pPr>
      <w:ind w:left="24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1D005A"/>
    <w:pPr>
      <w:ind w:left="48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1D005A"/>
    <w:pPr>
      <w:ind w:left="72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1D005A"/>
    <w:pPr>
      <w:ind w:left="96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1D005A"/>
    <w:pPr>
      <w:ind w:left="12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1D005A"/>
    <w:pPr>
      <w:ind w:left="14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1D005A"/>
    <w:pPr>
      <w:ind w:left="168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30795">
      <w:bodyDiv w:val="1"/>
      <w:marLeft w:val="0"/>
      <w:marRight w:val="0"/>
      <w:marTop w:val="0"/>
      <w:marBottom w:val="0"/>
      <w:divBdr>
        <w:top w:val="none" w:sz="0" w:space="0" w:color="auto"/>
        <w:left w:val="none" w:sz="0" w:space="0" w:color="auto"/>
        <w:bottom w:val="none" w:sz="0" w:space="0" w:color="auto"/>
        <w:right w:val="none" w:sz="0" w:space="0" w:color="auto"/>
      </w:divBdr>
    </w:div>
    <w:div w:id="88359174">
      <w:bodyDiv w:val="1"/>
      <w:marLeft w:val="0"/>
      <w:marRight w:val="0"/>
      <w:marTop w:val="0"/>
      <w:marBottom w:val="0"/>
      <w:divBdr>
        <w:top w:val="none" w:sz="0" w:space="0" w:color="auto"/>
        <w:left w:val="none" w:sz="0" w:space="0" w:color="auto"/>
        <w:bottom w:val="none" w:sz="0" w:space="0" w:color="auto"/>
        <w:right w:val="none" w:sz="0" w:space="0" w:color="auto"/>
      </w:divBdr>
    </w:div>
    <w:div w:id="168326590">
      <w:bodyDiv w:val="1"/>
      <w:marLeft w:val="0"/>
      <w:marRight w:val="0"/>
      <w:marTop w:val="0"/>
      <w:marBottom w:val="0"/>
      <w:divBdr>
        <w:top w:val="none" w:sz="0" w:space="0" w:color="auto"/>
        <w:left w:val="none" w:sz="0" w:space="0" w:color="auto"/>
        <w:bottom w:val="none" w:sz="0" w:space="0" w:color="auto"/>
        <w:right w:val="none" w:sz="0" w:space="0" w:color="auto"/>
      </w:divBdr>
    </w:div>
    <w:div w:id="176311150">
      <w:bodyDiv w:val="1"/>
      <w:marLeft w:val="0"/>
      <w:marRight w:val="0"/>
      <w:marTop w:val="0"/>
      <w:marBottom w:val="0"/>
      <w:divBdr>
        <w:top w:val="none" w:sz="0" w:space="0" w:color="auto"/>
        <w:left w:val="none" w:sz="0" w:space="0" w:color="auto"/>
        <w:bottom w:val="none" w:sz="0" w:space="0" w:color="auto"/>
        <w:right w:val="none" w:sz="0" w:space="0" w:color="auto"/>
      </w:divBdr>
    </w:div>
    <w:div w:id="214968468">
      <w:bodyDiv w:val="1"/>
      <w:marLeft w:val="0"/>
      <w:marRight w:val="0"/>
      <w:marTop w:val="0"/>
      <w:marBottom w:val="0"/>
      <w:divBdr>
        <w:top w:val="none" w:sz="0" w:space="0" w:color="auto"/>
        <w:left w:val="none" w:sz="0" w:space="0" w:color="auto"/>
        <w:bottom w:val="none" w:sz="0" w:space="0" w:color="auto"/>
        <w:right w:val="none" w:sz="0" w:space="0" w:color="auto"/>
      </w:divBdr>
    </w:div>
    <w:div w:id="251820193">
      <w:bodyDiv w:val="1"/>
      <w:marLeft w:val="0"/>
      <w:marRight w:val="0"/>
      <w:marTop w:val="0"/>
      <w:marBottom w:val="0"/>
      <w:divBdr>
        <w:top w:val="none" w:sz="0" w:space="0" w:color="auto"/>
        <w:left w:val="none" w:sz="0" w:space="0" w:color="auto"/>
        <w:bottom w:val="none" w:sz="0" w:space="0" w:color="auto"/>
        <w:right w:val="none" w:sz="0" w:space="0" w:color="auto"/>
      </w:divBdr>
    </w:div>
    <w:div w:id="261840460">
      <w:bodyDiv w:val="1"/>
      <w:marLeft w:val="0"/>
      <w:marRight w:val="0"/>
      <w:marTop w:val="0"/>
      <w:marBottom w:val="0"/>
      <w:divBdr>
        <w:top w:val="none" w:sz="0" w:space="0" w:color="auto"/>
        <w:left w:val="none" w:sz="0" w:space="0" w:color="auto"/>
        <w:bottom w:val="none" w:sz="0" w:space="0" w:color="auto"/>
        <w:right w:val="none" w:sz="0" w:space="0" w:color="auto"/>
      </w:divBdr>
    </w:div>
    <w:div w:id="317609281">
      <w:bodyDiv w:val="1"/>
      <w:marLeft w:val="0"/>
      <w:marRight w:val="0"/>
      <w:marTop w:val="0"/>
      <w:marBottom w:val="0"/>
      <w:divBdr>
        <w:top w:val="none" w:sz="0" w:space="0" w:color="auto"/>
        <w:left w:val="none" w:sz="0" w:space="0" w:color="auto"/>
        <w:bottom w:val="none" w:sz="0" w:space="0" w:color="auto"/>
        <w:right w:val="none" w:sz="0" w:space="0" w:color="auto"/>
      </w:divBdr>
    </w:div>
    <w:div w:id="398405288">
      <w:bodyDiv w:val="1"/>
      <w:marLeft w:val="0"/>
      <w:marRight w:val="0"/>
      <w:marTop w:val="0"/>
      <w:marBottom w:val="0"/>
      <w:divBdr>
        <w:top w:val="none" w:sz="0" w:space="0" w:color="auto"/>
        <w:left w:val="none" w:sz="0" w:space="0" w:color="auto"/>
        <w:bottom w:val="none" w:sz="0" w:space="0" w:color="auto"/>
        <w:right w:val="none" w:sz="0" w:space="0" w:color="auto"/>
      </w:divBdr>
    </w:div>
    <w:div w:id="407465435">
      <w:bodyDiv w:val="1"/>
      <w:marLeft w:val="0"/>
      <w:marRight w:val="0"/>
      <w:marTop w:val="0"/>
      <w:marBottom w:val="0"/>
      <w:divBdr>
        <w:top w:val="none" w:sz="0" w:space="0" w:color="auto"/>
        <w:left w:val="none" w:sz="0" w:space="0" w:color="auto"/>
        <w:bottom w:val="none" w:sz="0" w:space="0" w:color="auto"/>
        <w:right w:val="none" w:sz="0" w:space="0" w:color="auto"/>
      </w:divBdr>
    </w:div>
    <w:div w:id="448551179">
      <w:bodyDiv w:val="1"/>
      <w:marLeft w:val="0"/>
      <w:marRight w:val="0"/>
      <w:marTop w:val="0"/>
      <w:marBottom w:val="0"/>
      <w:divBdr>
        <w:top w:val="none" w:sz="0" w:space="0" w:color="auto"/>
        <w:left w:val="none" w:sz="0" w:space="0" w:color="auto"/>
        <w:bottom w:val="none" w:sz="0" w:space="0" w:color="auto"/>
        <w:right w:val="none" w:sz="0" w:space="0" w:color="auto"/>
      </w:divBdr>
    </w:div>
    <w:div w:id="513542105">
      <w:bodyDiv w:val="1"/>
      <w:marLeft w:val="0"/>
      <w:marRight w:val="0"/>
      <w:marTop w:val="0"/>
      <w:marBottom w:val="0"/>
      <w:divBdr>
        <w:top w:val="none" w:sz="0" w:space="0" w:color="auto"/>
        <w:left w:val="none" w:sz="0" w:space="0" w:color="auto"/>
        <w:bottom w:val="none" w:sz="0" w:space="0" w:color="auto"/>
        <w:right w:val="none" w:sz="0" w:space="0" w:color="auto"/>
      </w:divBdr>
    </w:div>
    <w:div w:id="563224278">
      <w:bodyDiv w:val="1"/>
      <w:marLeft w:val="0"/>
      <w:marRight w:val="0"/>
      <w:marTop w:val="0"/>
      <w:marBottom w:val="0"/>
      <w:divBdr>
        <w:top w:val="none" w:sz="0" w:space="0" w:color="auto"/>
        <w:left w:val="none" w:sz="0" w:space="0" w:color="auto"/>
        <w:bottom w:val="none" w:sz="0" w:space="0" w:color="auto"/>
        <w:right w:val="none" w:sz="0" w:space="0" w:color="auto"/>
      </w:divBdr>
    </w:div>
    <w:div w:id="586037254">
      <w:bodyDiv w:val="1"/>
      <w:marLeft w:val="0"/>
      <w:marRight w:val="0"/>
      <w:marTop w:val="0"/>
      <w:marBottom w:val="0"/>
      <w:divBdr>
        <w:top w:val="none" w:sz="0" w:space="0" w:color="auto"/>
        <w:left w:val="none" w:sz="0" w:space="0" w:color="auto"/>
        <w:bottom w:val="none" w:sz="0" w:space="0" w:color="auto"/>
        <w:right w:val="none" w:sz="0" w:space="0" w:color="auto"/>
      </w:divBdr>
    </w:div>
    <w:div w:id="618031521">
      <w:bodyDiv w:val="1"/>
      <w:marLeft w:val="0"/>
      <w:marRight w:val="0"/>
      <w:marTop w:val="0"/>
      <w:marBottom w:val="0"/>
      <w:divBdr>
        <w:top w:val="none" w:sz="0" w:space="0" w:color="auto"/>
        <w:left w:val="none" w:sz="0" w:space="0" w:color="auto"/>
        <w:bottom w:val="none" w:sz="0" w:space="0" w:color="auto"/>
        <w:right w:val="none" w:sz="0" w:space="0" w:color="auto"/>
      </w:divBdr>
    </w:div>
    <w:div w:id="622149176">
      <w:bodyDiv w:val="1"/>
      <w:marLeft w:val="0"/>
      <w:marRight w:val="0"/>
      <w:marTop w:val="0"/>
      <w:marBottom w:val="0"/>
      <w:divBdr>
        <w:top w:val="none" w:sz="0" w:space="0" w:color="auto"/>
        <w:left w:val="none" w:sz="0" w:space="0" w:color="auto"/>
        <w:bottom w:val="none" w:sz="0" w:space="0" w:color="auto"/>
        <w:right w:val="none" w:sz="0" w:space="0" w:color="auto"/>
      </w:divBdr>
    </w:div>
    <w:div w:id="656424699">
      <w:bodyDiv w:val="1"/>
      <w:marLeft w:val="0"/>
      <w:marRight w:val="0"/>
      <w:marTop w:val="0"/>
      <w:marBottom w:val="0"/>
      <w:divBdr>
        <w:top w:val="none" w:sz="0" w:space="0" w:color="auto"/>
        <w:left w:val="none" w:sz="0" w:space="0" w:color="auto"/>
        <w:bottom w:val="none" w:sz="0" w:space="0" w:color="auto"/>
        <w:right w:val="none" w:sz="0" w:space="0" w:color="auto"/>
      </w:divBdr>
    </w:div>
    <w:div w:id="668021525">
      <w:bodyDiv w:val="1"/>
      <w:marLeft w:val="0"/>
      <w:marRight w:val="0"/>
      <w:marTop w:val="0"/>
      <w:marBottom w:val="0"/>
      <w:divBdr>
        <w:top w:val="none" w:sz="0" w:space="0" w:color="auto"/>
        <w:left w:val="none" w:sz="0" w:space="0" w:color="auto"/>
        <w:bottom w:val="none" w:sz="0" w:space="0" w:color="auto"/>
        <w:right w:val="none" w:sz="0" w:space="0" w:color="auto"/>
      </w:divBdr>
    </w:div>
    <w:div w:id="735976829">
      <w:bodyDiv w:val="1"/>
      <w:marLeft w:val="0"/>
      <w:marRight w:val="0"/>
      <w:marTop w:val="0"/>
      <w:marBottom w:val="0"/>
      <w:divBdr>
        <w:top w:val="none" w:sz="0" w:space="0" w:color="auto"/>
        <w:left w:val="none" w:sz="0" w:space="0" w:color="auto"/>
        <w:bottom w:val="none" w:sz="0" w:space="0" w:color="auto"/>
        <w:right w:val="none" w:sz="0" w:space="0" w:color="auto"/>
      </w:divBdr>
    </w:div>
    <w:div w:id="851531364">
      <w:bodyDiv w:val="1"/>
      <w:marLeft w:val="0"/>
      <w:marRight w:val="0"/>
      <w:marTop w:val="0"/>
      <w:marBottom w:val="0"/>
      <w:divBdr>
        <w:top w:val="none" w:sz="0" w:space="0" w:color="auto"/>
        <w:left w:val="none" w:sz="0" w:space="0" w:color="auto"/>
        <w:bottom w:val="none" w:sz="0" w:space="0" w:color="auto"/>
        <w:right w:val="none" w:sz="0" w:space="0" w:color="auto"/>
      </w:divBdr>
    </w:div>
    <w:div w:id="856626199">
      <w:bodyDiv w:val="1"/>
      <w:marLeft w:val="0"/>
      <w:marRight w:val="0"/>
      <w:marTop w:val="0"/>
      <w:marBottom w:val="0"/>
      <w:divBdr>
        <w:top w:val="none" w:sz="0" w:space="0" w:color="auto"/>
        <w:left w:val="none" w:sz="0" w:space="0" w:color="auto"/>
        <w:bottom w:val="none" w:sz="0" w:space="0" w:color="auto"/>
        <w:right w:val="none" w:sz="0" w:space="0" w:color="auto"/>
      </w:divBdr>
    </w:div>
    <w:div w:id="861673048">
      <w:bodyDiv w:val="1"/>
      <w:marLeft w:val="0"/>
      <w:marRight w:val="0"/>
      <w:marTop w:val="0"/>
      <w:marBottom w:val="0"/>
      <w:divBdr>
        <w:top w:val="none" w:sz="0" w:space="0" w:color="auto"/>
        <w:left w:val="none" w:sz="0" w:space="0" w:color="auto"/>
        <w:bottom w:val="none" w:sz="0" w:space="0" w:color="auto"/>
        <w:right w:val="none" w:sz="0" w:space="0" w:color="auto"/>
      </w:divBdr>
    </w:div>
    <w:div w:id="862674863">
      <w:bodyDiv w:val="1"/>
      <w:marLeft w:val="0"/>
      <w:marRight w:val="0"/>
      <w:marTop w:val="0"/>
      <w:marBottom w:val="0"/>
      <w:divBdr>
        <w:top w:val="none" w:sz="0" w:space="0" w:color="auto"/>
        <w:left w:val="none" w:sz="0" w:space="0" w:color="auto"/>
        <w:bottom w:val="none" w:sz="0" w:space="0" w:color="auto"/>
        <w:right w:val="none" w:sz="0" w:space="0" w:color="auto"/>
      </w:divBdr>
    </w:div>
    <w:div w:id="941955032">
      <w:bodyDiv w:val="1"/>
      <w:marLeft w:val="0"/>
      <w:marRight w:val="0"/>
      <w:marTop w:val="0"/>
      <w:marBottom w:val="0"/>
      <w:divBdr>
        <w:top w:val="none" w:sz="0" w:space="0" w:color="auto"/>
        <w:left w:val="none" w:sz="0" w:space="0" w:color="auto"/>
        <w:bottom w:val="none" w:sz="0" w:space="0" w:color="auto"/>
        <w:right w:val="none" w:sz="0" w:space="0" w:color="auto"/>
      </w:divBdr>
    </w:div>
    <w:div w:id="1048266927">
      <w:bodyDiv w:val="1"/>
      <w:marLeft w:val="0"/>
      <w:marRight w:val="0"/>
      <w:marTop w:val="0"/>
      <w:marBottom w:val="0"/>
      <w:divBdr>
        <w:top w:val="none" w:sz="0" w:space="0" w:color="auto"/>
        <w:left w:val="none" w:sz="0" w:space="0" w:color="auto"/>
        <w:bottom w:val="none" w:sz="0" w:space="0" w:color="auto"/>
        <w:right w:val="none" w:sz="0" w:space="0" w:color="auto"/>
      </w:divBdr>
    </w:div>
    <w:div w:id="1093281451">
      <w:bodyDiv w:val="1"/>
      <w:marLeft w:val="0"/>
      <w:marRight w:val="0"/>
      <w:marTop w:val="0"/>
      <w:marBottom w:val="0"/>
      <w:divBdr>
        <w:top w:val="none" w:sz="0" w:space="0" w:color="auto"/>
        <w:left w:val="none" w:sz="0" w:space="0" w:color="auto"/>
        <w:bottom w:val="none" w:sz="0" w:space="0" w:color="auto"/>
        <w:right w:val="none" w:sz="0" w:space="0" w:color="auto"/>
      </w:divBdr>
    </w:div>
    <w:div w:id="1134057999">
      <w:bodyDiv w:val="1"/>
      <w:marLeft w:val="0"/>
      <w:marRight w:val="0"/>
      <w:marTop w:val="0"/>
      <w:marBottom w:val="0"/>
      <w:divBdr>
        <w:top w:val="none" w:sz="0" w:space="0" w:color="auto"/>
        <w:left w:val="none" w:sz="0" w:space="0" w:color="auto"/>
        <w:bottom w:val="none" w:sz="0" w:space="0" w:color="auto"/>
        <w:right w:val="none" w:sz="0" w:space="0" w:color="auto"/>
      </w:divBdr>
    </w:div>
    <w:div w:id="1156722852">
      <w:bodyDiv w:val="1"/>
      <w:marLeft w:val="0"/>
      <w:marRight w:val="0"/>
      <w:marTop w:val="0"/>
      <w:marBottom w:val="0"/>
      <w:divBdr>
        <w:top w:val="none" w:sz="0" w:space="0" w:color="auto"/>
        <w:left w:val="none" w:sz="0" w:space="0" w:color="auto"/>
        <w:bottom w:val="none" w:sz="0" w:space="0" w:color="auto"/>
        <w:right w:val="none" w:sz="0" w:space="0" w:color="auto"/>
      </w:divBdr>
    </w:div>
    <w:div w:id="1183319023">
      <w:bodyDiv w:val="1"/>
      <w:marLeft w:val="0"/>
      <w:marRight w:val="0"/>
      <w:marTop w:val="0"/>
      <w:marBottom w:val="0"/>
      <w:divBdr>
        <w:top w:val="none" w:sz="0" w:space="0" w:color="auto"/>
        <w:left w:val="none" w:sz="0" w:space="0" w:color="auto"/>
        <w:bottom w:val="none" w:sz="0" w:space="0" w:color="auto"/>
        <w:right w:val="none" w:sz="0" w:space="0" w:color="auto"/>
      </w:divBdr>
    </w:div>
    <w:div w:id="1282954821">
      <w:bodyDiv w:val="1"/>
      <w:marLeft w:val="0"/>
      <w:marRight w:val="0"/>
      <w:marTop w:val="0"/>
      <w:marBottom w:val="0"/>
      <w:divBdr>
        <w:top w:val="none" w:sz="0" w:space="0" w:color="auto"/>
        <w:left w:val="none" w:sz="0" w:space="0" w:color="auto"/>
        <w:bottom w:val="none" w:sz="0" w:space="0" w:color="auto"/>
        <w:right w:val="none" w:sz="0" w:space="0" w:color="auto"/>
      </w:divBdr>
    </w:div>
    <w:div w:id="1345281775">
      <w:bodyDiv w:val="1"/>
      <w:marLeft w:val="0"/>
      <w:marRight w:val="0"/>
      <w:marTop w:val="0"/>
      <w:marBottom w:val="0"/>
      <w:divBdr>
        <w:top w:val="none" w:sz="0" w:space="0" w:color="auto"/>
        <w:left w:val="none" w:sz="0" w:space="0" w:color="auto"/>
        <w:bottom w:val="none" w:sz="0" w:space="0" w:color="auto"/>
        <w:right w:val="none" w:sz="0" w:space="0" w:color="auto"/>
      </w:divBdr>
    </w:div>
    <w:div w:id="1348797266">
      <w:bodyDiv w:val="1"/>
      <w:marLeft w:val="0"/>
      <w:marRight w:val="0"/>
      <w:marTop w:val="0"/>
      <w:marBottom w:val="0"/>
      <w:divBdr>
        <w:top w:val="none" w:sz="0" w:space="0" w:color="auto"/>
        <w:left w:val="none" w:sz="0" w:space="0" w:color="auto"/>
        <w:bottom w:val="none" w:sz="0" w:space="0" w:color="auto"/>
        <w:right w:val="none" w:sz="0" w:space="0" w:color="auto"/>
      </w:divBdr>
    </w:div>
    <w:div w:id="1396851741">
      <w:bodyDiv w:val="1"/>
      <w:marLeft w:val="0"/>
      <w:marRight w:val="0"/>
      <w:marTop w:val="0"/>
      <w:marBottom w:val="0"/>
      <w:divBdr>
        <w:top w:val="none" w:sz="0" w:space="0" w:color="auto"/>
        <w:left w:val="none" w:sz="0" w:space="0" w:color="auto"/>
        <w:bottom w:val="none" w:sz="0" w:space="0" w:color="auto"/>
        <w:right w:val="none" w:sz="0" w:space="0" w:color="auto"/>
      </w:divBdr>
    </w:div>
    <w:div w:id="1423187204">
      <w:bodyDiv w:val="1"/>
      <w:marLeft w:val="0"/>
      <w:marRight w:val="0"/>
      <w:marTop w:val="0"/>
      <w:marBottom w:val="0"/>
      <w:divBdr>
        <w:top w:val="none" w:sz="0" w:space="0" w:color="auto"/>
        <w:left w:val="none" w:sz="0" w:space="0" w:color="auto"/>
        <w:bottom w:val="none" w:sz="0" w:space="0" w:color="auto"/>
        <w:right w:val="none" w:sz="0" w:space="0" w:color="auto"/>
      </w:divBdr>
    </w:div>
    <w:div w:id="1447310329">
      <w:bodyDiv w:val="1"/>
      <w:marLeft w:val="0"/>
      <w:marRight w:val="0"/>
      <w:marTop w:val="0"/>
      <w:marBottom w:val="0"/>
      <w:divBdr>
        <w:top w:val="none" w:sz="0" w:space="0" w:color="auto"/>
        <w:left w:val="none" w:sz="0" w:space="0" w:color="auto"/>
        <w:bottom w:val="none" w:sz="0" w:space="0" w:color="auto"/>
        <w:right w:val="none" w:sz="0" w:space="0" w:color="auto"/>
      </w:divBdr>
    </w:div>
    <w:div w:id="1566181124">
      <w:bodyDiv w:val="1"/>
      <w:marLeft w:val="0"/>
      <w:marRight w:val="0"/>
      <w:marTop w:val="0"/>
      <w:marBottom w:val="0"/>
      <w:divBdr>
        <w:top w:val="none" w:sz="0" w:space="0" w:color="auto"/>
        <w:left w:val="none" w:sz="0" w:space="0" w:color="auto"/>
        <w:bottom w:val="none" w:sz="0" w:space="0" w:color="auto"/>
        <w:right w:val="none" w:sz="0" w:space="0" w:color="auto"/>
      </w:divBdr>
    </w:div>
    <w:div w:id="1591309911">
      <w:bodyDiv w:val="1"/>
      <w:marLeft w:val="0"/>
      <w:marRight w:val="0"/>
      <w:marTop w:val="0"/>
      <w:marBottom w:val="0"/>
      <w:divBdr>
        <w:top w:val="none" w:sz="0" w:space="0" w:color="auto"/>
        <w:left w:val="none" w:sz="0" w:space="0" w:color="auto"/>
        <w:bottom w:val="none" w:sz="0" w:space="0" w:color="auto"/>
        <w:right w:val="none" w:sz="0" w:space="0" w:color="auto"/>
      </w:divBdr>
    </w:div>
    <w:div w:id="1605914087">
      <w:bodyDiv w:val="1"/>
      <w:marLeft w:val="0"/>
      <w:marRight w:val="0"/>
      <w:marTop w:val="0"/>
      <w:marBottom w:val="0"/>
      <w:divBdr>
        <w:top w:val="none" w:sz="0" w:space="0" w:color="auto"/>
        <w:left w:val="none" w:sz="0" w:space="0" w:color="auto"/>
        <w:bottom w:val="none" w:sz="0" w:space="0" w:color="auto"/>
        <w:right w:val="none" w:sz="0" w:space="0" w:color="auto"/>
      </w:divBdr>
    </w:div>
    <w:div w:id="1686788696">
      <w:bodyDiv w:val="1"/>
      <w:marLeft w:val="0"/>
      <w:marRight w:val="0"/>
      <w:marTop w:val="0"/>
      <w:marBottom w:val="0"/>
      <w:divBdr>
        <w:top w:val="none" w:sz="0" w:space="0" w:color="auto"/>
        <w:left w:val="none" w:sz="0" w:space="0" w:color="auto"/>
        <w:bottom w:val="none" w:sz="0" w:space="0" w:color="auto"/>
        <w:right w:val="none" w:sz="0" w:space="0" w:color="auto"/>
      </w:divBdr>
    </w:div>
    <w:div w:id="1717466318">
      <w:bodyDiv w:val="1"/>
      <w:marLeft w:val="0"/>
      <w:marRight w:val="0"/>
      <w:marTop w:val="0"/>
      <w:marBottom w:val="0"/>
      <w:divBdr>
        <w:top w:val="none" w:sz="0" w:space="0" w:color="auto"/>
        <w:left w:val="none" w:sz="0" w:space="0" w:color="auto"/>
        <w:bottom w:val="none" w:sz="0" w:space="0" w:color="auto"/>
        <w:right w:val="none" w:sz="0" w:space="0" w:color="auto"/>
      </w:divBdr>
    </w:div>
    <w:div w:id="1779176071">
      <w:bodyDiv w:val="1"/>
      <w:marLeft w:val="0"/>
      <w:marRight w:val="0"/>
      <w:marTop w:val="0"/>
      <w:marBottom w:val="0"/>
      <w:divBdr>
        <w:top w:val="none" w:sz="0" w:space="0" w:color="auto"/>
        <w:left w:val="none" w:sz="0" w:space="0" w:color="auto"/>
        <w:bottom w:val="none" w:sz="0" w:space="0" w:color="auto"/>
        <w:right w:val="none" w:sz="0" w:space="0" w:color="auto"/>
      </w:divBdr>
    </w:div>
    <w:div w:id="1808473489">
      <w:bodyDiv w:val="1"/>
      <w:marLeft w:val="0"/>
      <w:marRight w:val="0"/>
      <w:marTop w:val="0"/>
      <w:marBottom w:val="0"/>
      <w:divBdr>
        <w:top w:val="none" w:sz="0" w:space="0" w:color="auto"/>
        <w:left w:val="none" w:sz="0" w:space="0" w:color="auto"/>
        <w:bottom w:val="none" w:sz="0" w:space="0" w:color="auto"/>
        <w:right w:val="none" w:sz="0" w:space="0" w:color="auto"/>
      </w:divBdr>
    </w:div>
    <w:div w:id="1822044514">
      <w:bodyDiv w:val="1"/>
      <w:marLeft w:val="0"/>
      <w:marRight w:val="0"/>
      <w:marTop w:val="0"/>
      <w:marBottom w:val="0"/>
      <w:divBdr>
        <w:top w:val="none" w:sz="0" w:space="0" w:color="auto"/>
        <w:left w:val="none" w:sz="0" w:space="0" w:color="auto"/>
        <w:bottom w:val="none" w:sz="0" w:space="0" w:color="auto"/>
        <w:right w:val="none" w:sz="0" w:space="0" w:color="auto"/>
      </w:divBdr>
    </w:div>
    <w:div w:id="1921865206">
      <w:bodyDiv w:val="1"/>
      <w:marLeft w:val="0"/>
      <w:marRight w:val="0"/>
      <w:marTop w:val="0"/>
      <w:marBottom w:val="0"/>
      <w:divBdr>
        <w:top w:val="none" w:sz="0" w:space="0" w:color="auto"/>
        <w:left w:val="none" w:sz="0" w:space="0" w:color="auto"/>
        <w:bottom w:val="none" w:sz="0" w:space="0" w:color="auto"/>
        <w:right w:val="none" w:sz="0" w:space="0" w:color="auto"/>
      </w:divBdr>
    </w:div>
    <w:div w:id="1948847735">
      <w:bodyDiv w:val="1"/>
      <w:marLeft w:val="0"/>
      <w:marRight w:val="0"/>
      <w:marTop w:val="0"/>
      <w:marBottom w:val="0"/>
      <w:divBdr>
        <w:top w:val="none" w:sz="0" w:space="0" w:color="auto"/>
        <w:left w:val="none" w:sz="0" w:space="0" w:color="auto"/>
        <w:bottom w:val="none" w:sz="0" w:space="0" w:color="auto"/>
        <w:right w:val="none" w:sz="0" w:space="0" w:color="auto"/>
      </w:divBdr>
    </w:div>
    <w:div w:id="1953322453">
      <w:bodyDiv w:val="1"/>
      <w:marLeft w:val="0"/>
      <w:marRight w:val="0"/>
      <w:marTop w:val="0"/>
      <w:marBottom w:val="0"/>
      <w:divBdr>
        <w:top w:val="none" w:sz="0" w:space="0" w:color="auto"/>
        <w:left w:val="none" w:sz="0" w:space="0" w:color="auto"/>
        <w:bottom w:val="none" w:sz="0" w:space="0" w:color="auto"/>
        <w:right w:val="none" w:sz="0" w:space="0" w:color="auto"/>
      </w:divBdr>
    </w:div>
    <w:div w:id="1959726145">
      <w:bodyDiv w:val="1"/>
      <w:marLeft w:val="0"/>
      <w:marRight w:val="0"/>
      <w:marTop w:val="0"/>
      <w:marBottom w:val="0"/>
      <w:divBdr>
        <w:top w:val="none" w:sz="0" w:space="0" w:color="auto"/>
        <w:left w:val="none" w:sz="0" w:space="0" w:color="auto"/>
        <w:bottom w:val="none" w:sz="0" w:space="0" w:color="auto"/>
        <w:right w:val="none" w:sz="0" w:space="0" w:color="auto"/>
      </w:divBdr>
    </w:div>
    <w:div w:id="2027094044">
      <w:bodyDiv w:val="1"/>
      <w:marLeft w:val="0"/>
      <w:marRight w:val="0"/>
      <w:marTop w:val="0"/>
      <w:marBottom w:val="0"/>
      <w:divBdr>
        <w:top w:val="none" w:sz="0" w:space="0" w:color="auto"/>
        <w:left w:val="none" w:sz="0" w:space="0" w:color="auto"/>
        <w:bottom w:val="none" w:sz="0" w:space="0" w:color="auto"/>
        <w:right w:val="none" w:sz="0" w:space="0" w:color="auto"/>
      </w:divBdr>
    </w:div>
    <w:div w:id="2030059760">
      <w:bodyDiv w:val="1"/>
      <w:marLeft w:val="0"/>
      <w:marRight w:val="0"/>
      <w:marTop w:val="0"/>
      <w:marBottom w:val="0"/>
      <w:divBdr>
        <w:top w:val="none" w:sz="0" w:space="0" w:color="auto"/>
        <w:left w:val="none" w:sz="0" w:space="0" w:color="auto"/>
        <w:bottom w:val="none" w:sz="0" w:space="0" w:color="auto"/>
        <w:right w:val="none" w:sz="0" w:space="0" w:color="auto"/>
      </w:divBdr>
    </w:div>
    <w:div w:id="214539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footer" Target="footer5.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emf"/><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cid:image001.png@01D03943.165E867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gif"/><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footer" Target="footer7.xml"/><Relationship Id="rId28" Type="http://schemas.openxmlformats.org/officeDocument/2006/relationships/footer" Target="footer10.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commentsExtended" Target="commentsExtended.xml"/><Relationship Id="rId22" Type="http://schemas.openxmlformats.org/officeDocument/2006/relationships/image" Target="media/image4.jpeg"/><Relationship Id="rId27" Type="http://schemas.openxmlformats.org/officeDocument/2006/relationships/footer" Target="footer9.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6ABA4-8C9B-4DBB-A251-36DC18298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63</Pages>
  <Words>15104</Words>
  <Characters>86095</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Pediatric Surge Plan</vt:lpstr>
    </vt:vector>
  </TitlesOfParts>
  <Company>Commonwealth of Kentucky</Company>
  <LinksUpToDate>false</LinksUpToDate>
  <CharactersWithSpaces>100998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Pediatric Surge Plan</dc:title>
  <dc:creator>Grant.Gillion@ky.gov</dc:creator>
  <cp:lastModifiedBy>Carney, David N (CHFS DPH DPHPS)</cp:lastModifiedBy>
  <cp:revision>3</cp:revision>
  <cp:lastPrinted>2023-03-27T16:31:00Z</cp:lastPrinted>
  <dcterms:created xsi:type="dcterms:W3CDTF">2021-01-11T21:20:00Z</dcterms:created>
  <dcterms:modified xsi:type="dcterms:W3CDTF">2023-03-27T16:37:00Z</dcterms:modified>
</cp:coreProperties>
</file>